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08" w:rsidRPr="00AB1394" w:rsidRDefault="00B55E30" w:rsidP="009035EA">
      <w:pPr>
        <w:jc w:val="center"/>
        <w:rPr>
          <w:b/>
          <w:sz w:val="28"/>
          <w:szCs w:val="28"/>
          <w:lang w:val="uz-Cyrl-UZ"/>
        </w:rPr>
      </w:pPr>
      <w:r>
        <w:rPr>
          <w:noProof/>
        </w:rPr>
        <mc:AlternateContent>
          <mc:Choice Requires="wps">
            <w:drawing>
              <wp:anchor distT="4294967293" distB="4294967293" distL="114300" distR="114300" simplePos="0" relativeHeight="251649536" behindDoc="0" locked="0" layoutInCell="1" allowOverlap="1">
                <wp:simplePos x="0" y="0"/>
                <wp:positionH relativeFrom="column">
                  <wp:posOffset>-16510</wp:posOffset>
                </wp:positionH>
                <wp:positionV relativeFrom="paragraph">
                  <wp:posOffset>641984</wp:posOffset>
                </wp:positionV>
                <wp:extent cx="5939790" cy="0"/>
                <wp:effectExtent l="0" t="0" r="3810" b="0"/>
                <wp:wrapNone/>
                <wp:docPr id="30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B79E8" id="_x0000_t32" coordsize="21600,21600" o:spt="32" o:oned="t" path="m,l21600,21600e" filled="f">
                <v:path arrowok="t" fillok="f" o:connecttype="none"/>
                <o:lock v:ext="edit" shapetype="t"/>
              </v:shapetype>
              <v:shape id="Прямая со стрелкой 1" o:spid="_x0000_s1026" type="#_x0000_t32" style="position:absolute;margin-left:-1.3pt;margin-top:50.55pt;width:467.7pt;height:0;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" strokeweight="1.5pt"/>
            </w:pict>
          </mc:Fallback>
        </mc:AlternateContent>
      </w:r>
      <w:r w:rsidR="00366608" w:rsidRPr="00AB1394">
        <w:rPr>
          <w:b/>
          <w:sz w:val="28"/>
          <w:szCs w:val="28"/>
          <w:lang w:val="uz-Cyrl-UZ"/>
        </w:rPr>
        <w:t xml:space="preserve">БУХОРО ДАВЛАТ ТИББИЁТ ИНСТИТУТИ </w:t>
      </w:r>
    </w:p>
    <w:p w:rsidR="00366608" w:rsidRPr="00AB1394" w:rsidRDefault="00366608" w:rsidP="009035EA">
      <w:pPr>
        <w:spacing w:after="80"/>
        <w:jc w:val="center"/>
        <w:rPr>
          <w:b/>
          <w:sz w:val="28"/>
          <w:szCs w:val="28"/>
          <w:lang w:val="uz-Cyrl-UZ"/>
        </w:rPr>
      </w:pPr>
      <w:r w:rsidRPr="00AB1394">
        <w:rPr>
          <w:b/>
          <w:sz w:val="28"/>
          <w:szCs w:val="28"/>
          <w:lang w:val="uz-Cyrl-UZ"/>
        </w:rPr>
        <w:t>ҲУЗУРИДАГИ ИЛМИЙ ДАРАЖАЛАР БЕРУВЧИ DSc.04/30.</w:t>
      </w:r>
      <w:r w:rsidR="009B63BA">
        <w:rPr>
          <w:b/>
          <w:sz w:val="28"/>
          <w:szCs w:val="28"/>
          <w:lang w:val="uz-Cyrl-UZ"/>
        </w:rPr>
        <w:t>04</w:t>
      </w:r>
      <w:r w:rsidRPr="00AB1394">
        <w:rPr>
          <w:b/>
          <w:sz w:val="28"/>
          <w:szCs w:val="28"/>
          <w:lang w:val="uz-Cyrl-UZ"/>
        </w:rPr>
        <w:t>.20</w:t>
      </w:r>
      <w:r w:rsidR="009B63BA">
        <w:rPr>
          <w:b/>
          <w:sz w:val="28"/>
          <w:szCs w:val="28"/>
          <w:lang w:val="uz-Cyrl-UZ"/>
        </w:rPr>
        <w:t>22</w:t>
      </w:r>
      <w:r w:rsidRPr="00AB1394">
        <w:rPr>
          <w:b/>
          <w:sz w:val="28"/>
          <w:szCs w:val="28"/>
          <w:lang w:val="uz-Cyrl-UZ"/>
        </w:rPr>
        <w:t xml:space="preserve">.Tib.93.01 РАҚАМЛИ ИЛМИЙ КЕНГАШ </w:t>
      </w:r>
    </w:p>
    <w:p w:rsidR="000F7925" w:rsidRPr="00AB1394" w:rsidRDefault="00366608" w:rsidP="009035EA">
      <w:pPr>
        <w:spacing w:after="3000"/>
        <w:jc w:val="center"/>
        <w:rPr>
          <w:b/>
          <w:bCs/>
          <w:sz w:val="28"/>
          <w:szCs w:val="28"/>
          <w:lang w:val="uz-Cyrl-UZ"/>
        </w:rPr>
      </w:pPr>
      <w:r w:rsidRPr="00AB1394">
        <w:rPr>
          <w:b/>
          <w:sz w:val="28"/>
          <w:szCs w:val="28"/>
          <w:lang w:val="uz-Cyrl-UZ"/>
        </w:rPr>
        <w:t>БУХОРО ДАВЛАТ ТИББИЁТ ИНСТИТУТИ</w:t>
      </w:r>
    </w:p>
    <w:p w:rsidR="000F7925" w:rsidRPr="00AB1394" w:rsidRDefault="00AB3150" w:rsidP="009035EA">
      <w:pPr>
        <w:spacing w:after="1000"/>
        <w:jc w:val="center"/>
        <w:rPr>
          <w:b/>
          <w:bCs/>
          <w:sz w:val="28"/>
          <w:szCs w:val="28"/>
          <w:lang w:val="uz-Cyrl-UZ"/>
        </w:rPr>
      </w:pPr>
      <w:r w:rsidRPr="007A46A7">
        <w:rPr>
          <w:rFonts w:eastAsia="Calibri"/>
          <w:b/>
          <w:sz w:val="28"/>
          <w:szCs w:val="28"/>
          <w:lang w:val="uz-Cyrl-UZ"/>
        </w:rPr>
        <w:t>ИДИЕВ ҒАЙРАТ ЭЛМУРОДОВИЧ</w:t>
      </w:r>
    </w:p>
    <w:p w:rsidR="000F7925" w:rsidRPr="00AB1394" w:rsidRDefault="00AB3150" w:rsidP="009035EA">
      <w:pPr>
        <w:pStyle w:val="a4"/>
        <w:jc w:val="center"/>
        <w:rPr>
          <w:b/>
          <w:bCs/>
          <w:lang w:val="uz-Cyrl-UZ"/>
        </w:rPr>
      </w:pPr>
      <w:r>
        <w:rPr>
          <w:rFonts w:eastAsia="Calibri"/>
          <w:b/>
          <w:lang w:val="uz-Latn-UZ" w:bidi="he-IL"/>
        </w:rPr>
        <w:t xml:space="preserve">ЧАККА – ПАСТКИ ЖАҒ БЎҒИМИ </w:t>
      </w:r>
      <w:r>
        <w:rPr>
          <w:rFonts w:eastAsia="Calibri"/>
          <w:b/>
          <w:lang w:val="uz-Cyrl-UZ" w:bidi="he-IL"/>
        </w:rPr>
        <w:t>ПАТОЛОГИЯСИ БЎЛГАН БЕМОРЛАРНИ ТАШХИСЛАШ ВА ДАВОЛАШДА Ф</w:t>
      </w:r>
      <w:r w:rsidR="00FB7AA9">
        <w:rPr>
          <w:rFonts w:eastAsia="Calibri"/>
          <w:b/>
          <w:lang w:val="uz-Cyrl-UZ" w:bidi="he-IL"/>
        </w:rPr>
        <w:t>АНЛАРАРО ЁНДА</w:t>
      </w:r>
      <w:r>
        <w:rPr>
          <w:rFonts w:eastAsia="Calibri"/>
          <w:b/>
          <w:lang w:val="uz-Cyrl-UZ" w:bidi="he-IL"/>
        </w:rPr>
        <w:t>ШУВНИ ТАКОМИЛЛАШТИРИШ</w:t>
      </w:r>
    </w:p>
    <w:p w:rsidR="000F7925" w:rsidRPr="00AB1394" w:rsidRDefault="00EF5B11" w:rsidP="009035EA">
      <w:pPr>
        <w:pStyle w:val="a4"/>
        <w:spacing w:before="1000" w:after="1000"/>
        <w:jc w:val="center"/>
        <w:rPr>
          <w:b/>
          <w:bCs/>
          <w:sz w:val="24"/>
          <w:szCs w:val="24"/>
          <w:lang w:val="uz-Cyrl-UZ"/>
        </w:rPr>
      </w:pPr>
      <w:r w:rsidRPr="00AB1394">
        <w:rPr>
          <w:b/>
          <w:bCs/>
          <w:sz w:val="24"/>
          <w:szCs w:val="24"/>
          <w:lang w:val="uz-Cyrl-UZ"/>
        </w:rPr>
        <w:t>14.00.21</w:t>
      </w:r>
      <w:r w:rsidR="000F7925" w:rsidRPr="00AB1394">
        <w:rPr>
          <w:b/>
          <w:bCs/>
          <w:sz w:val="24"/>
          <w:szCs w:val="24"/>
          <w:lang w:val="uz-Cyrl-UZ"/>
        </w:rPr>
        <w:t xml:space="preserve"> – </w:t>
      </w:r>
      <w:r w:rsidRPr="00AB1394">
        <w:rPr>
          <w:b/>
          <w:bCs/>
          <w:sz w:val="24"/>
          <w:szCs w:val="24"/>
          <w:lang w:val="uz-Cyrl-UZ"/>
        </w:rPr>
        <w:t>Стомато</w:t>
      </w:r>
      <w:r w:rsidR="000F7925" w:rsidRPr="00AB1394">
        <w:rPr>
          <w:b/>
          <w:bCs/>
          <w:sz w:val="24"/>
          <w:szCs w:val="24"/>
          <w:lang w:val="uz-Cyrl-UZ"/>
        </w:rPr>
        <w:t>логия</w:t>
      </w:r>
    </w:p>
    <w:p w:rsidR="00995A61" w:rsidRDefault="007C19B6" w:rsidP="009035EA">
      <w:pPr>
        <w:jc w:val="center"/>
        <w:rPr>
          <w:b/>
          <w:bCs/>
          <w:lang w:val="uz-Cyrl-UZ"/>
        </w:rPr>
      </w:pPr>
      <w:r w:rsidRPr="007C19B6">
        <w:rPr>
          <w:b/>
          <w:lang w:val="uz-Cyrl-UZ"/>
        </w:rPr>
        <w:t>ТИББИЁТ ФАНЛАРИ ДОКТОРИ (DS</w:t>
      </w:r>
      <w:r w:rsidR="00A934C2" w:rsidRPr="007C19B6">
        <w:rPr>
          <w:b/>
          <w:lang w:val="uz-Cyrl-UZ"/>
        </w:rPr>
        <w:t>c</w:t>
      </w:r>
      <w:r w:rsidR="007A683A">
        <w:rPr>
          <w:b/>
          <w:lang w:val="uz-Cyrl-UZ"/>
        </w:rPr>
        <w:t>)</w:t>
      </w:r>
      <w:r w:rsidR="000F7925" w:rsidRPr="00AB1394">
        <w:rPr>
          <w:b/>
          <w:bCs/>
          <w:lang w:val="uz-Cyrl-UZ"/>
        </w:rPr>
        <w:t xml:space="preserve">ДИССЕРТАЦИЯСИ </w:t>
      </w:r>
    </w:p>
    <w:p w:rsidR="000F7925" w:rsidRPr="00AB1394" w:rsidRDefault="000F7925" w:rsidP="009035EA">
      <w:pPr>
        <w:spacing w:after="3600"/>
        <w:jc w:val="center"/>
        <w:rPr>
          <w:b/>
          <w:bCs/>
          <w:lang w:val="uz-Cyrl-UZ"/>
        </w:rPr>
      </w:pPr>
      <w:r w:rsidRPr="00AB1394">
        <w:rPr>
          <w:b/>
          <w:bCs/>
          <w:lang w:val="uz-Cyrl-UZ"/>
        </w:rPr>
        <w:t>АВТОРEФЕРАТИ</w:t>
      </w:r>
    </w:p>
    <w:p w:rsidR="0062137D" w:rsidRPr="00AB1394" w:rsidRDefault="00A96BCE" w:rsidP="009035EA">
      <w:pPr>
        <w:jc w:val="center"/>
        <w:rPr>
          <w:b/>
          <w:bCs/>
          <w:lang w:val="uz-Cyrl-UZ"/>
        </w:rPr>
      </w:pPr>
      <w:r>
        <w:rPr>
          <w:b/>
          <w:bCs/>
          <w:lang w:val="uz-Cyrl-UZ"/>
        </w:rPr>
        <w:t>БУХОРО – 2023</w:t>
      </w:r>
    </w:p>
    <w:p w:rsidR="00C82705" w:rsidRPr="009348EA" w:rsidRDefault="00B55E30" w:rsidP="009035EA">
      <w:pPr>
        <w:jc w:val="right"/>
        <w:rPr>
          <w:b/>
          <w:bCs/>
          <w:sz w:val="28"/>
          <w:szCs w:val="28"/>
          <w:lang w:val="uz-Cyrl-UZ"/>
        </w:rPr>
      </w:pPr>
      <w:r>
        <w:rPr>
          <w:noProof/>
        </w:rPr>
        <mc:AlternateContent>
          <mc:Choice Requires="wps">
            <w:drawing>
              <wp:anchor distT="0" distB="0" distL="114300" distR="114300" simplePos="0" relativeHeight="251639296" behindDoc="0" locked="0" layoutInCell="1" allowOverlap="1">
                <wp:simplePos x="0" y="0"/>
                <wp:positionH relativeFrom="column">
                  <wp:posOffset>5661025</wp:posOffset>
                </wp:positionH>
                <wp:positionV relativeFrom="paragraph">
                  <wp:posOffset>751840</wp:posOffset>
                </wp:positionV>
                <wp:extent cx="648970" cy="393065"/>
                <wp:effectExtent l="0" t="0" r="0" b="6985"/>
                <wp:wrapNone/>
                <wp:docPr id="2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393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2E479" id="Rectangle 3" o:spid="_x0000_s1026" style="position:absolute;margin-left:445.75pt;margin-top:59.2pt;width:51.1pt;height:30.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" strokecolor="white"/>
            </w:pict>
          </mc:Fallback>
        </mc:AlternateContent>
      </w:r>
      <w:r w:rsidR="0062137D" w:rsidRPr="00AB1394">
        <w:rPr>
          <w:b/>
          <w:bCs/>
          <w:lang w:val="uz-Cyrl-UZ"/>
        </w:rPr>
        <w:br w:type="page"/>
      </w:r>
      <w:r w:rsidR="000F7925" w:rsidRPr="009348EA">
        <w:rPr>
          <w:b/>
          <w:bCs/>
          <w:sz w:val="28"/>
          <w:szCs w:val="28"/>
        </w:rPr>
        <w:lastRenderedPageBreak/>
        <w:t>У</w:t>
      </w:r>
      <w:r w:rsidR="000F7925" w:rsidRPr="009348EA">
        <w:rPr>
          <w:b/>
          <w:bCs/>
          <w:sz w:val="28"/>
          <w:szCs w:val="28"/>
          <w:lang w:val="uz-Cyrl-UZ"/>
        </w:rPr>
        <w:t>Ў</w:t>
      </w:r>
      <w:r w:rsidR="000F7925" w:rsidRPr="009348EA">
        <w:rPr>
          <w:b/>
          <w:bCs/>
          <w:sz w:val="28"/>
          <w:szCs w:val="28"/>
        </w:rPr>
        <w:t>К:</w:t>
      </w:r>
      <w:r>
        <w:rPr>
          <w:b/>
          <w:bCs/>
          <w:sz w:val="28"/>
          <w:szCs w:val="28"/>
        </w:rPr>
        <w:t xml:space="preserve"> </w:t>
      </w:r>
      <w:r w:rsidR="009348EA" w:rsidRPr="009348EA">
        <w:rPr>
          <w:b/>
          <w:sz w:val="28"/>
          <w:szCs w:val="28"/>
          <w:lang w:val="uz-Cyrl-UZ" w:eastAsia="zh-CN"/>
        </w:rPr>
        <w:t>616.716.4 - 06 -07 - 08 - 036</w:t>
      </w:r>
    </w:p>
    <w:p w:rsidR="00C82705" w:rsidRPr="00451004" w:rsidRDefault="00C82705" w:rsidP="009035EA">
      <w:pPr>
        <w:jc w:val="right"/>
        <w:rPr>
          <w:b/>
          <w:bCs/>
          <w:sz w:val="28"/>
          <w:szCs w:val="28"/>
        </w:rPr>
      </w:pPr>
    </w:p>
    <w:p w:rsidR="00C82705" w:rsidRPr="00451004" w:rsidRDefault="00C82705" w:rsidP="009035EA">
      <w:pPr>
        <w:jc w:val="right"/>
        <w:rPr>
          <w:b/>
          <w:bCs/>
          <w:sz w:val="28"/>
          <w:szCs w:val="28"/>
        </w:rPr>
      </w:pPr>
    </w:p>
    <w:p w:rsidR="000F7925" w:rsidRPr="00A934C2" w:rsidRDefault="00A934C2" w:rsidP="009035EA">
      <w:pPr>
        <w:spacing w:line="360" w:lineRule="auto"/>
        <w:jc w:val="center"/>
        <w:rPr>
          <w:b/>
          <w:bCs/>
          <w:sz w:val="28"/>
          <w:szCs w:val="28"/>
        </w:rPr>
      </w:pPr>
      <w:r w:rsidRPr="00A934C2">
        <w:rPr>
          <w:b/>
          <w:bCs/>
          <w:sz w:val="28"/>
          <w:szCs w:val="28"/>
        </w:rPr>
        <w:t>Фан</w:t>
      </w:r>
      <w:r w:rsidR="00D62378">
        <w:rPr>
          <w:b/>
          <w:bCs/>
          <w:sz w:val="28"/>
          <w:szCs w:val="28"/>
        </w:rPr>
        <w:t xml:space="preserve"> </w:t>
      </w:r>
      <w:r w:rsidR="000F7925" w:rsidRPr="00A934C2">
        <w:rPr>
          <w:b/>
          <w:bCs/>
          <w:sz w:val="28"/>
          <w:szCs w:val="28"/>
        </w:rPr>
        <w:t>доктори (</w:t>
      </w:r>
      <w:r w:rsidRPr="00A934C2">
        <w:rPr>
          <w:b/>
          <w:sz w:val="28"/>
          <w:szCs w:val="28"/>
          <w:lang w:val="uz-Cyrl-UZ"/>
        </w:rPr>
        <w:t>DSc</w:t>
      </w:r>
      <w:r w:rsidR="000F7925" w:rsidRPr="00A934C2">
        <w:rPr>
          <w:b/>
          <w:bCs/>
          <w:sz w:val="28"/>
          <w:szCs w:val="28"/>
        </w:rPr>
        <w:t>) диссертацияси</w:t>
      </w:r>
      <w:r w:rsidR="00D62378">
        <w:rPr>
          <w:b/>
          <w:bCs/>
          <w:sz w:val="28"/>
          <w:szCs w:val="28"/>
        </w:rPr>
        <w:t xml:space="preserve"> </w:t>
      </w:r>
      <w:r w:rsidR="000F7925" w:rsidRPr="00A934C2">
        <w:rPr>
          <w:b/>
          <w:bCs/>
          <w:sz w:val="28"/>
          <w:szCs w:val="28"/>
        </w:rPr>
        <w:t>автореферати</w:t>
      </w:r>
      <w:r w:rsidR="00D62378">
        <w:rPr>
          <w:b/>
          <w:bCs/>
          <w:sz w:val="28"/>
          <w:szCs w:val="28"/>
        </w:rPr>
        <w:t xml:space="preserve"> </w:t>
      </w:r>
      <w:r w:rsidR="000F7925" w:rsidRPr="00A934C2">
        <w:rPr>
          <w:b/>
          <w:bCs/>
          <w:sz w:val="28"/>
          <w:szCs w:val="28"/>
        </w:rPr>
        <w:t>мундарижаси</w:t>
      </w:r>
    </w:p>
    <w:p w:rsidR="000F7925" w:rsidRPr="00451004" w:rsidRDefault="000F7925" w:rsidP="009035EA">
      <w:pPr>
        <w:spacing w:line="360" w:lineRule="auto"/>
        <w:jc w:val="center"/>
        <w:rPr>
          <w:b/>
          <w:bCs/>
          <w:sz w:val="28"/>
          <w:szCs w:val="28"/>
        </w:rPr>
      </w:pPr>
      <w:r w:rsidRPr="00451004">
        <w:rPr>
          <w:b/>
          <w:bCs/>
          <w:sz w:val="28"/>
          <w:szCs w:val="28"/>
        </w:rPr>
        <w:t xml:space="preserve">Оглавление автореферата диссертации доктора </w:t>
      </w:r>
      <w:r w:rsidR="00123EE9">
        <w:rPr>
          <w:b/>
          <w:bCs/>
          <w:sz w:val="28"/>
          <w:szCs w:val="28"/>
        </w:rPr>
        <w:t>наук</w:t>
      </w:r>
      <w:r w:rsidRPr="00451004">
        <w:rPr>
          <w:b/>
          <w:bCs/>
          <w:sz w:val="28"/>
          <w:szCs w:val="28"/>
        </w:rPr>
        <w:t xml:space="preserve"> (</w:t>
      </w:r>
      <w:r w:rsidR="00F649EA" w:rsidRPr="00A934C2">
        <w:rPr>
          <w:b/>
          <w:sz w:val="28"/>
          <w:szCs w:val="28"/>
          <w:lang w:val="uz-Cyrl-UZ"/>
        </w:rPr>
        <w:t>DSc</w:t>
      </w:r>
      <w:r w:rsidRPr="00451004">
        <w:rPr>
          <w:b/>
          <w:bCs/>
          <w:sz w:val="28"/>
          <w:szCs w:val="28"/>
        </w:rPr>
        <w:t>)</w:t>
      </w:r>
    </w:p>
    <w:p w:rsidR="000F7925" w:rsidRPr="00AB1394" w:rsidRDefault="000F7925" w:rsidP="009035EA">
      <w:pPr>
        <w:spacing w:line="360" w:lineRule="auto"/>
        <w:jc w:val="center"/>
        <w:rPr>
          <w:b/>
          <w:bCs/>
          <w:sz w:val="28"/>
          <w:szCs w:val="28"/>
          <w:lang w:val="en-US"/>
        </w:rPr>
      </w:pPr>
      <w:r w:rsidRPr="00451004">
        <w:rPr>
          <w:b/>
          <w:bCs/>
          <w:sz w:val="28"/>
          <w:szCs w:val="28"/>
          <w:lang w:val="en-US"/>
        </w:rPr>
        <w:t xml:space="preserve">Contents of dissertation </w:t>
      </w:r>
      <w:r w:rsidRPr="00AB1394">
        <w:rPr>
          <w:b/>
          <w:bCs/>
          <w:sz w:val="28"/>
          <w:szCs w:val="28"/>
          <w:lang w:val="en-US"/>
        </w:rPr>
        <w:t xml:space="preserve">abstract of </w:t>
      </w:r>
      <w:r w:rsidR="00D94426">
        <w:rPr>
          <w:b/>
          <w:bCs/>
          <w:sz w:val="28"/>
          <w:szCs w:val="28"/>
          <w:lang w:val="en-US"/>
        </w:rPr>
        <w:t xml:space="preserve">the </w:t>
      </w:r>
      <w:r w:rsidRPr="00AB1394">
        <w:rPr>
          <w:b/>
          <w:bCs/>
          <w:sz w:val="28"/>
          <w:szCs w:val="28"/>
          <w:lang w:val="en-US"/>
        </w:rPr>
        <w:t xml:space="preserve">doctor of </w:t>
      </w:r>
      <w:r w:rsidR="00F649EA">
        <w:rPr>
          <w:b/>
          <w:bCs/>
          <w:sz w:val="28"/>
          <w:szCs w:val="28"/>
          <w:lang w:val="en-US"/>
        </w:rPr>
        <w:t>science</w:t>
      </w:r>
      <w:r w:rsidRPr="00AB1394">
        <w:rPr>
          <w:b/>
          <w:bCs/>
          <w:sz w:val="28"/>
          <w:szCs w:val="28"/>
          <w:lang w:val="en-US"/>
        </w:rPr>
        <w:t xml:space="preserve"> (</w:t>
      </w:r>
      <w:r w:rsidR="00F649EA" w:rsidRPr="00A934C2">
        <w:rPr>
          <w:b/>
          <w:sz w:val="28"/>
          <w:szCs w:val="28"/>
          <w:lang w:val="uz-Cyrl-UZ"/>
        </w:rPr>
        <w:t>DSc</w:t>
      </w:r>
      <w:r w:rsidRPr="00AB1394">
        <w:rPr>
          <w:b/>
          <w:bCs/>
          <w:sz w:val="28"/>
          <w:szCs w:val="28"/>
          <w:lang w:val="en-US"/>
        </w:rPr>
        <w:t>)</w:t>
      </w:r>
    </w:p>
    <w:p w:rsidR="000F7925" w:rsidRPr="00AB1394" w:rsidRDefault="000F7925" w:rsidP="009035EA">
      <w:pPr>
        <w:jc w:val="center"/>
        <w:rPr>
          <w:b/>
          <w:bCs/>
          <w:sz w:val="28"/>
          <w:szCs w:val="28"/>
          <w:lang w:val="uz-Cyrl-UZ"/>
        </w:rPr>
      </w:pPr>
    </w:p>
    <w:tbl>
      <w:tblPr>
        <w:tblW w:w="0" w:type="auto"/>
        <w:tblInd w:w="-106" w:type="dxa"/>
        <w:tblLook w:val="00A0" w:firstRow="1" w:lastRow="0" w:firstColumn="1" w:lastColumn="0" w:noHBand="0" w:noVBand="0"/>
      </w:tblPr>
      <w:tblGrid>
        <w:gridCol w:w="8957"/>
        <w:gridCol w:w="496"/>
      </w:tblGrid>
      <w:tr w:rsidR="00AB1394" w:rsidRPr="008C18FB" w:rsidTr="005F15B6">
        <w:tc>
          <w:tcPr>
            <w:tcW w:w="0" w:type="auto"/>
          </w:tcPr>
          <w:p w:rsidR="000F7925" w:rsidRPr="008C18FB" w:rsidRDefault="00FE3D7F" w:rsidP="009035EA">
            <w:pPr>
              <w:jc w:val="both"/>
              <w:rPr>
                <w:b/>
                <w:bCs/>
                <w:sz w:val="28"/>
                <w:szCs w:val="28"/>
                <w:lang w:val="en-US"/>
              </w:rPr>
            </w:pPr>
            <w:r w:rsidRPr="008C18FB">
              <w:rPr>
                <w:rFonts w:eastAsia="Calibri"/>
                <w:b/>
                <w:sz w:val="28"/>
                <w:szCs w:val="28"/>
                <w:lang w:val="uz-Cyrl-UZ"/>
              </w:rPr>
              <w:t>Идиев Ғайрат Элмуродович</w:t>
            </w:r>
          </w:p>
        </w:tc>
        <w:tc>
          <w:tcPr>
            <w:tcW w:w="0" w:type="auto"/>
            <w:vAlign w:val="bottom"/>
          </w:tcPr>
          <w:p w:rsidR="000F7925" w:rsidRPr="008C18FB" w:rsidRDefault="000F7925" w:rsidP="009035EA">
            <w:pPr>
              <w:jc w:val="center"/>
              <w:rPr>
                <w:sz w:val="28"/>
                <w:szCs w:val="28"/>
                <w:lang w:val="en-US"/>
              </w:rPr>
            </w:pPr>
          </w:p>
        </w:tc>
      </w:tr>
      <w:tr w:rsidR="00AB1394" w:rsidRPr="008C18FB" w:rsidTr="005F15B6">
        <w:tc>
          <w:tcPr>
            <w:tcW w:w="0" w:type="auto"/>
          </w:tcPr>
          <w:p w:rsidR="00FE3D7F" w:rsidRPr="008C18FB" w:rsidRDefault="00FE3D7F" w:rsidP="009035EA">
            <w:pPr>
              <w:rPr>
                <w:rFonts w:eastAsia="Calibri"/>
                <w:sz w:val="28"/>
                <w:szCs w:val="28"/>
                <w:lang w:val="uz-Cyrl-UZ" w:bidi="he-IL"/>
              </w:rPr>
            </w:pPr>
            <w:r w:rsidRPr="008C18FB">
              <w:rPr>
                <w:rFonts w:eastAsia="Calibri"/>
                <w:sz w:val="28"/>
                <w:szCs w:val="28"/>
                <w:lang w:val="uz-Latn-UZ" w:bidi="he-IL"/>
              </w:rPr>
              <w:t xml:space="preserve">Чакка – пастки жағ бўғими </w:t>
            </w:r>
            <w:r w:rsidRPr="008C18FB">
              <w:rPr>
                <w:rFonts w:eastAsia="Calibri"/>
                <w:sz w:val="28"/>
                <w:szCs w:val="28"/>
                <w:lang w:val="uz-Cyrl-UZ" w:bidi="he-IL"/>
              </w:rPr>
              <w:t xml:space="preserve">патологияси бўлган </w:t>
            </w:r>
          </w:p>
          <w:p w:rsidR="00FE3D7F" w:rsidRPr="008C18FB" w:rsidRDefault="00FE3D7F" w:rsidP="009035EA">
            <w:pPr>
              <w:rPr>
                <w:rFonts w:eastAsia="Calibri"/>
                <w:sz w:val="28"/>
                <w:szCs w:val="28"/>
                <w:lang w:val="uz-Cyrl-UZ" w:bidi="he-IL"/>
              </w:rPr>
            </w:pPr>
            <w:r w:rsidRPr="008C18FB">
              <w:rPr>
                <w:rFonts w:eastAsia="Calibri"/>
                <w:sz w:val="28"/>
                <w:szCs w:val="28"/>
                <w:lang w:val="uz-Cyrl-UZ" w:bidi="he-IL"/>
              </w:rPr>
              <w:t xml:space="preserve">беморларни ташхислаш ва даволашда фанлараро </w:t>
            </w:r>
          </w:p>
          <w:p w:rsidR="000F7925" w:rsidRPr="008C18FB" w:rsidRDefault="00FB7AA9" w:rsidP="009035EA">
            <w:pPr>
              <w:rPr>
                <w:b/>
                <w:bCs/>
                <w:sz w:val="28"/>
                <w:szCs w:val="28"/>
              </w:rPr>
            </w:pPr>
            <w:r>
              <w:rPr>
                <w:rFonts w:eastAsia="Calibri"/>
                <w:sz w:val="28"/>
                <w:szCs w:val="28"/>
                <w:lang w:val="uz-Cyrl-UZ" w:bidi="he-IL"/>
              </w:rPr>
              <w:t>ёнда</w:t>
            </w:r>
            <w:r w:rsidRPr="008C18FB">
              <w:rPr>
                <w:rFonts w:eastAsia="Calibri"/>
                <w:sz w:val="28"/>
                <w:szCs w:val="28"/>
                <w:lang w:val="uz-Cyrl-UZ" w:bidi="he-IL"/>
              </w:rPr>
              <w:t xml:space="preserve">шувни </w:t>
            </w:r>
            <w:r w:rsidR="00FE3D7F" w:rsidRPr="008C18FB">
              <w:rPr>
                <w:rFonts w:eastAsia="Calibri"/>
                <w:sz w:val="28"/>
                <w:szCs w:val="28"/>
                <w:lang w:val="uz-Cyrl-UZ" w:bidi="he-IL"/>
              </w:rPr>
              <w:t>такомиллаштириш</w:t>
            </w:r>
            <w:r w:rsidR="000F7925" w:rsidRPr="008C18FB">
              <w:rPr>
                <w:sz w:val="28"/>
                <w:szCs w:val="28"/>
                <w:lang w:val="uz-Cyrl-UZ"/>
              </w:rPr>
              <w:t>.</w:t>
            </w:r>
            <w:r w:rsidR="00956737" w:rsidRPr="008C18FB">
              <w:rPr>
                <w:sz w:val="28"/>
                <w:szCs w:val="28"/>
                <w:lang w:val="uz-Cyrl-UZ"/>
              </w:rPr>
              <w:t>......</w:t>
            </w:r>
            <w:r w:rsidR="0062137D" w:rsidRPr="008C18FB">
              <w:rPr>
                <w:sz w:val="28"/>
                <w:szCs w:val="28"/>
                <w:lang w:val="uz-Cyrl-UZ"/>
              </w:rPr>
              <w:t>....................</w:t>
            </w:r>
            <w:r w:rsidR="00956737" w:rsidRPr="008C18FB">
              <w:rPr>
                <w:sz w:val="28"/>
                <w:szCs w:val="28"/>
                <w:lang w:val="uz-Cyrl-UZ"/>
              </w:rPr>
              <w:t>.............</w:t>
            </w:r>
            <w:r w:rsidR="00FE3D7F" w:rsidRPr="008C18FB">
              <w:rPr>
                <w:sz w:val="28"/>
                <w:szCs w:val="28"/>
                <w:lang w:val="uz-Cyrl-UZ"/>
              </w:rPr>
              <w:t>..............</w:t>
            </w:r>
            <w:r w:rsidR="00956737" w:rsidRPr="008C18FB">
              <w:rPr>
                <w:sz w:val="28"/>
                <w:szCs w:val="28"/>
                <w:lang w:val="uz-Cyrl-UZ"/>
              </w:rPr>
              <w:t>..</w:t>
            </w:r>
            <w:r w:rsidR="000F7925" w:rsidRPr="008C18FB">
              <w:rPr>
                <w:sz w:val="28"/>
                <w:szCs w:val="28"/>
                <w:lang w:val="uz-Cyrl-UZ"/>
              </w:rPr>
              <w:t>................</w:t>
            </w:r>
          </w:p>
        </w:tc>
        <w:tc>
          <w:tcPr>
            <w:tcW w:w="0" w:type="auto"/>
            <w:vAlign w:val="bottom"/>
          </w:tcPr>
          <w:p w:rsidR="000F7925" w:rsidRPr="008C18FB" w:rsidRDefault="00D874FA" w:rsidP="009035EA">
            <w:pPr>
              <w:jc w:val="center"/>
              <w:rPr>
                <w:sz w:val="28"/>
                <w:szCs w:val="28"/>
              </w:rPr>
            </w:pPr>
            <w:r w:rsidRPr="008C18FB">
              <w:rPr>
                <w:sz w:val="28"/>
                <w:szCs w:val="28"/>
              </w:rPr>
              <w:t>5</w:t>
            </w:r>
          </w:p>
        </w:tc>
      </w:tr>
      <w:tr w:rsidR="00AB1394" w:rsidRPr="008C18FB" w:rsidTr="005F15B6">
        <w:tc>
          <w:tcPr>
            <w:tcW w:w="0" w:type="auto"/>
          </w:tcPr>
          <w:p w:rsidR="000F7925" w:rsidRPr="008C18FB" w:rsidRDefault="000F7925" w:rsidP="009035EA">
            <w:pPr>
              <w:jc w:val="both"/>
              <w:rPr>
                <w:b/>
                <w:bCs/>
                <w:sz w:val="28"/>
                <w:szCs w:val="28"/>
              </w:rPr>
            </w:pPr>
          </w:p>
        </w:tc>
        <w:tc>
          <w:tcPr>
            <w:tcW w:w="0" w:type="auto"/>
            <w:vAlign w:val="bottom"/>
          </w:tcPr>
          <w:p w:rsidR="000F7925" w:rsidRPr="008C18FB" w:rsidRDefault="000F7925" w:rsidP="009035EA">
            <w:pPr>
              <w:jc w:val="center"/>
              <w:rPr>
                <w:sz w:val="28"/>
                <w:szCs w:val="28"/>
              </w:rPr>
            </w:pPr>
          </w:p>
        </w:tc>
      </w:tr>
      <w:tr w:rsidR="00AB1394" w:rsidRPr="008C18FB" w:rsidTr="005F15B6">
        <w:tc>
          <w:tcPr>
            <w:tcW w:w="0" w:type="auto"/>
          </w:tcPr>
          <w:p w:rsidR="000F7925" w:rsidRPr="008C18FB" w:rsidRDefault="000F7925" w:rsidP="009035EA">
            <w:pPr>
              <w:jc w:val="both"/>
              <w:rPr>
                <w:b/>
                <w:bCs/>
                <w:sz w:val="28"/>
                <w:szCs w:val="28"/>
              </w:rPr>
            </w:pPr>
          </w:p>
        </w:tc>
        <w:tc>
          <w:tcPr>
            <w:tcW w:w="0" w:type="auto"/>
            <w:vAlign w:val="bottom"/>
          </w:tcPr>
          <w:p w:rsidR="000F7925" w:rsidRPr="008C18FB" w:rsidRDefault="000F7925" w:rsidP="009035EA">
            <w:pPr>
              <w:jc w:val="center"/>
              <w:rPr>
                <w:sz w:val="28"/>
                <w:szCs w:val="28"/>
              </w:rPr>
            </w:pPr>
          </w:p>
        </w:tc>
      </w:tr>
      <w:tr w:rsidR="00AB1394" w:rsidRPr="008C18FB" w:rsidTr="005F15B6">
        <w:tc>
          <w:tcPr>
            <w:tcW w:w="0" w:type="auto"/>
          </w:tcPr>
          <w:p w:rsidR="000F7925" w:rsidRPr="008C18FB" w:rsidRDefault="005F15B6" w:rsidP="009035EA">
            <w:pPr>
              <w:rPr>
                <w:b/>
                <w:bCs/>
                <w:sz w:val="28"/>
                <w:szCs w:val="28"/>
              </w:rPr>
            </w:pPr>
            <w:r w:rsidRPr="008C18FB">
              <w:rPr>
                <w:rFonts w:eastAsia="Calibri"/>
                <w:b/>
                <w:sz w:val="28"/>
                <w:szCs w:val="28"/>
                <w:lang w:val="uz-Cyrl-UZ"/>
              </w:rPr>
              <w:t>Идиев Гайрат Элмуродович</w:t>
            </w:r>
          </w:p>
        </w:tc>
        <w:tc>
          <w:tcPr>
            <w:tcW w:w="0" w:type="auto"/>
            <w:vAlign w:val="bottom"/>
          </w:tcPr>
          <w:p w:rsidR="000F7925" w:rsidRPr="008C18FB" w:rsidRDefault="000F7925" w:rsidP="009035EA">
            <w:pPr>
              <w:jc w:val="center"/>
              <w:rPr>
                <w:sz w:val="28"/>
                <w:szCs w:val="28"/>
              </w:rPr>
            </w:pPr>
          </w:p>
        </w:tc>
      </w:tr>
      <w:tr w:rsidR="00AB1394" w:rsidRPr="008C18FB" w:rsidTr="005F15B6">
        <w:tc>
          <w:tcPr>
            <w:tcW w:w="0" w:type="auto"/>
          </w:tcPr>
          <w:p w:rsidR="008C18FB" w:rsidRDefault="008C18FB" w:rsidP="009035EA">
            <w:pPr>
              <w:rPr>
                <w:rFonts w:eastAsia="Calibri"/>
                <w:sz w:val="28"/>
                <w:szCs w:val="28"/>
                <w:lang w:val="uz-Cyrl-UZ" w:bidi="he-IL"/>
              </w:rPr>
            </w:pPr>
            <w:r w:rsidRPr="008C18FB">
              <w:rPr>
                <w:rFonts w:eastAsia="Calibri"/>
                <w:sz w:val="28"/>
                <w:szCs w:val="28"/>
                <w:lang w:val="uz-Cyrl-UZ" w:bidi="he-IL"/>
              </w:rPr>
              <w:t xml:space="preserve">Совершенствование междисциплинарного подхода </w:t>
            </w:r>
          </w:p>
          <w:p w:rsidR="008C18FB" w:rsidRDefault="008C18FB" w:rsidP="009035EA">
            <w:pPr>
              <w:rPr>
                <w:rFonts w:eastAsia="Calibri"/>
                <w:sz w:val="28"/>
                <w:szCs w:val="28"/>
                <w:lang w:val="uz-Cyrl-UZ" w:bidi="he-IL"/>
              </w:rPr>
            </w:pPr>
            <w:r w:rsidRPr="008C18FB">
              <w:rPr>
                <w:rFonts w:eastAsia="Calibri"/>
                <w:sz w:val="28"/>
                <w:szCs w:val="28"/>
                <w:lang w:val="uz-Cyrl-UZ" w:bidi="he-IL"/>
              </w:rPr>
              <w:t>к ди</w:t>
            </w:r>
            <w:r w:rsidR="00C06D47">
              <w:rPr>
                <w:rFonts w:eastAsia="Calibri"/>
                <w:sz w:val="28"/>
                <w:szCs w:val="28"/>
                <w:lang w:val="uz-Cyrl-UZ" w:bidi="he-IL"/>
              </w:rPr>
              <w:t>агностике и лечению больных с па</w:t>
            </w:r>
            <w:r w:rsidRPr="008C18FB">
              <w:rPr>
                <w:rFonts w:eastAsia="Calibri"/>
                <w:sz w:val="28"/>
                <w:szCs w:val="28"/>
                <w:lang w:val="uz-Cyrl-UZ" w:bidi="he-IL"/>
              </w:rPr>
              <w:t xml:space="preserve">тологиями </w:t>
            </w:r>
          </w:p>
          <w:p w:rsidR="000F7925" w:rsidRPr="008C18FB" w:rsidRDefault="008C18FB" w:rsidP="009035EA">
            <w:pPr>
              <w:rPr>
                <w:sz w:val="28"/>
                <w:szCs w:val="28"/>
              </w:rPr>
            </w:pPr>
            <w:r w:rsidRPr="008C18FB">
              <w:rPr>
                <w:rFonts w:eastAsia="Calibri"/>
                <w:sz w:val="28"/>
                <w:szCs w:val="28"/>
                <w:lang w:val="uz-Cyrl-UZ" w:bidi="he-IL"/>
              </w:rPr>
              <w:t>высочно-нижнечелюстного сустава</w:t>
            </w:r>
            <w:r>
              <w:rPr>
                <w:rFonts w:eastAsia="Calibri"/>
                <w:sz w:val="28"/>
                <w:szCs w:val="28"/>
                <w:lang w:val="uz-Cyrl-UZ" w:bidi="he-IL"/>
              </w:rPr>
              <w:t>..</w:t>
            </w:r>
            <w:r w:rsidR="00EF5B11" w:rsidRPr="008C18FB">
              <w:rPr>
                <w:sz w:val="28"/>
                <w:szCs w:val="28"/>
                <w:lang w:val="uz-Cyrl-UZ"/>
              </w:rPr>
              <w:t>..........</w:t>
            </w:r>
            <w:r w:rsidR="000F7925" w:rsidRPr="008C18FB">
              <w:rPr>
                <w:sz w:val="28"/>
                <w:szCs w:val="28"/>
                <w:lang w:val="uz-Cyrl-UZ"/>
              </w:rPr>
              <w:t>...........</w:t>
            </w:r>
            <w:r w:rsidR="0062137D" w:rsidRPr="008C18FB">
              <w:rPr>
                <w:sz w:val="28"/>
                <w:szCs w:val="28"/>
                <w:lang w:val="uz-Cyrl-UZ"/>
              </w:rPr>
              <w:t>.........................................</w:t>
            </w:r>
          </w:p>
        </w:tc>
        <w:tc>
          <w:tcPr>
            <w:tcW w:w="0" w:type="auto"/>
            <w:vAlign w:val="bottom"/>
          </w:tcPr>
          <w:p w:rsidR="000F7925" w:rsidRPr="008C18FB" w:rsidRDefault="000F7925" w:rsidP="009035EA">
            <w:pPr>
              <w:jc w:val="center"/>
              <w:rPr>
                <w:sz w:val="28"/>
                <w:szCs w:val="28"/>
                <w:lang w:val="uz-Cyrl-UZ"/>
              </w:rPr>
            </w:pPr>
            <w:r w:rsidRPr="008C18FB">
              <w:rPr>
                <w:sz w:val="28"/>
                <w:szCs w:val="28"/>
              </w:rPr>
              <w:t>2</w:t>
            </w:r>
            <w:r w:rsidR="00F228C4" w:rsidRPr="008C18FB">
              <w:rPr>
                <w:sz w:val="28"/>
                <w:szCs w:val="28"/>
                <w:lang w:val="uz-Cyrl-UZ"/>
              </w:rPr>
              <w:t>3</w:t>
            </w:r>
          </w:p>
        </w:tc>
      </w:tr>
      <w:tr w:rsidR="00AB1394" w:rsidRPr="008C18FB" w:rsidTr="005F15B6">
        <w:tc>
          <w:tcPr>
            <w:tcW w:w="0" w:type="auto"/>
          </w:tcPr>
          <w:p w:rsidR="000F7925" w:rsidRPr="008C18FB" w:rsidRDefault="000F7925" w:rsidP="009035EA">
            <w:pPr>
              <w:rPr>
                <w:sz w:val="28"/>
                <w:szCs w:val="28"/>
              </w:rPr>
            </w:pPr>
          </w:p>
        </w:tc>
        <w:tc>
          <w:tcPr>
            <w:tcW w:w="0" w:type="auto"/>
            <w:vAlign w:val="bottom"/>
          </w:tcPr>
          <w:p w:rsidR="000F7925" w:rsidRPr="008C18FB" w:rsidRDefault="000F7925" w:rsidP="009035EA">
            <w:pPr>
              <w:jc w:val="center"/>
              <w:rPr>
                <w:sz w:val="28"/>
                <w:szCs w:val="28"/>
              </w:rPr>
            </w:pPr>
          </w:p>
        </w:tc>
      </w:tr>
      <w:tr w:rsidR="00AB1394" w:rsidRPr="008C18FB" w:rsidTr="005F15B6">
        <w:tc>
          <w:tcPr>
            <w:tcW w:w="0" w:type="auto"/>
          </w:tcPr>
          <w:p w:rsidR="000F7925" w:rsidRPr="008C18FB" w:rsidRDefault="000F7925" w:rsidP="009035EA">
            <w:pPr>
              <w:jc w:val="both"/>
              <w:rPr>
                <w:b/>
                <w:bCs/>
                <w:sz w:val="28"/>
                <w:szCs w:val="28"/>
              </w:rPr>
            </w:pPr>
          </w:p>
        </w:tc>
        <w:tc>
          <w:tcPr>
            <w:tcW w:w="0" w:type="auto"/>
            <w:vAlign w:val="bottom"/>
          </w:tcPr>
          <w:p w:rsidR="000F7925" w:rsidRPr="008C18FB" w:rsidRDefault="000F7925" w:rsidP="009035EA">
            <w:pPr>
              <w:jc w:val="center"/>
              <w:rPr>
                <w:sz w:val="28"/>
                <w:szCs w:val="28"/>
              </w:rPr>
            </w:pPr>
          </w:p>
        </w:tc>
      </w:tr>
      <w:tr w:rsidR="00AB1394" w:rsidRPr="008C18FB" w:rsidTr="005F15B6">
        <w:tc>
          <w:tcPr>
            <w:tcW w:w="0" w:type="auto"/>
          </w:tcPr>
          <w:p w:rsidR="000F7925" w:rsidRPr="008C18FB" w:rsidRDefault="005F15B6" w:rsidP="009035EA">
            <w:pPr>
              <w:rPr>
                <w:b/>
                <w:bCs/>
                <w:sz w:val="28"/>
                <w:szCs w:val="28"/>
              </w:rPr>
            </w:pPr>
            <w:r w:rsidRPr="008C18FB">
              <w:rPr>
                <w:rStyle w:val="y2iqfc"/>
                <w:b/>
                <w:sz w:val="28"/>
                <w:szCs w:val="28"/>
              </w:rPr>
              <w:t>Idi</w:t>
            </w:r>
            <w:r w:rsidR="002B4B78">
              <w:rPr>
                <w:rStyle w:val="y2iqfc"/>
                <w:b/>
                <w:sz w:val="28"/>
                <w:szCs w:val="28"/>
                <w:lang w:val="en-US"/>
              </w:rPr>
              <w:t>y</w:t>
            </w:r>
            <w:r w:rsidRPr="008C18FB">
              <w:rPr>
                <w:rStyle w:val="y2iqfc"/>
                <w:b/>
                <w:sz w:val="28"/>
                <w:szCs w:val="28"/>
              </w:rPr>
              <w:t>ev Gayrat Elmurodovich</w:t>
            </w:r>
          </w:p>
        </w:tc>
        <w:tc>
          <w:tcPr>
            <w:tcW w:w="0" w:type="auto"/>
            <w:vAlign w:val="bottom"/>
          </w:tcPr>
          <w:p w:rsidR="000F7925" w:rsidRPr="008C18FB" w:rsidRDefault="000F7925" w:rsidP="009035EA">
            <w:pPr>
              <w:jc w:val="center"/>
              <w:rPr>
                <w:sz w:val="28"/>
                <w:szCs w:val="28"/>
              </w:rPr>
            </w:pPr>
          </w:p>
        </w:tc>
      </w:tr>
      <w:tr w:rsidR="00AB1394" w:rsidRPr="008C18FB" w:rsidTr="005F15B6">
        <w:tc>
          <w:tcPr>
            <w:tcW w:w="0" w:type="auto"/>
          </w:tcPr>
          <w:p w:rsidR="008C18FB" w:rsidRDefault="008C18FB"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8C18FB">
              <w:rPr>
                <w:rFonts w:ascii="Times New Roman" w:hAnsi="Times New Roman" w:cs="Times New Roman"/>
                <w:sz w:val="28"/>
                <w:szCs w:val="28"/>
              </w:rPr>
              <w:t xml:space="preserve">Improvement of an interdisciplinary approach </w:t>
            </w:r>
          </w:p>
          <w:p w:rsidR="008C18FB" w:rsidRDefault="008C18FB"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8C18FB">
              <w:rPr>
                <w:rFonts w:ascii="Times New Roman" w:hAnsi="Times New Roman" w:cs="Times New Roman"/>
                <w:sz w:val="28"/>
                <w:szCs w:val="28"/>
              </w:rPr>
              <w:t xml:space="preserve">to the diagnosis and treatment of patients with </w:t>
            </w:r>
          </w:p>
          <w:p w:rsidR="000F7925" w:rsidRPr="008C18FB" w:rsidRDefault="008C18FB"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sidRPr="008C18FB">
              <w:rPr>
                <w:rFonts w:ascii="Times New Roman" w:hAnsi="Times New Roman" w:cs="Times New Roman"/>
                <w:sz w:val="28"/>
                <w:szCs w:val="28"/>
              </w:rPr>
              <w:t>pathologies of the maxillary-mandibular joint</w:t>
            </w:r>
            <w:r w:rsidR="0062137D" w:rsidRPr="008C18FB">
              <w:rPr>
                <w:rFonts w:ascii="Times New Roman" w:hAnsi="Times New Roman" w:cs="Times New Roman"/>
                <w:sz w:val="28"/>
                <w:szCs w:val="28"/>
                <w:lang w:val="uz-Cyrl-UZ"/>
              </w:rPr>
              <w:t>........................................</w:t>
            </w:r>
            <w:r>
              <w:rPr>
                <w:rFonts w:ascii="Times New Roman" w:hAnsi="Times New Roman" w:cs="Times New Roman"/>
                <w:sz w:val="28"/>
                <w:szCs w:val="28"/>
                <w:lang w:val="uz-Cyrl-UZ"/>
              </w:rPr>
              <w:t>............</w:t>
            </w:r>
          </w:p>
        </w:tc>
        <w:tc>
          <w:tcPr>
            <w:tcW w:w="0" w:type="auto"/>
            <w:vAlign w:val="bottom"/>
          </w:tcPr>
          <w:p w:rsidR="000F7925" w:rsidRPr="008C18FB" w:rsidRDefault="00F228C4" w:rsidP="009035EA">
            <w:pPr>
              <w:jc w:val="center"/>
              <w:rPr>
                <w:sz w:val="28"/>
                <w:szCs w:val="28"/>
                <w:lang w:val="uz-Cyrl-UZ"/>
              </w:rPr>
            </w:pPr>
            <w:r w:rsidRPr="008C18FB">
              <w:rPr>
                <w:sz w:val="28"/>
                <w:szCs w:val="28"/>
                <w:lang w:val="uz-Cyrl-UZ"/>
              </w:rPr>
              <w:t>45</w:t>
            </w:r>
          </w:p>
        </w:tc>
      </w:tr>
      <w:tr w:rsidR="00AB1394" w:rsidRPr="008C18FB" w:rsidTr="005F15B6">
        <w:tc>
          <w:tcPr>
            <w:tcW w:w="0" w:type="auto"/>
          </w:tcPr>
          <w:p w:rsidR="000F7925" w:rsidRPr="008C18FB" w:rsidRDefault="000F7925" w:rsidP="009035EA">
            <w:pPr>
              <w:rPr>
                <w:sz w:val="28"/>
                <w:szCs w:val="28"/>
              </w:rPr>
            </w:pPr>
          </w:p>
        </w:tc>
        <w:tc>
          <w:tcPr>
            <w:tcW w:w="0" w:type="auto"/>
            <w:vAlign w:val="bottom"/>
          </w:tcPr>
          <w:p w:rsidR="000F7925" w:rsidRPr="008C18FB" w:rsidRDefault="000F7925" w:rsidP="009035EA">
            <w:pPr>
              <w:jc w:val="center"/>
              <w:rPr>
                <w:sz w:val="28"/>
                <w:szCs w:val="28"/>
              </w:rPr>
            </w:pPr>
          </w:p>
        </w:tc>
      </w:tr>
      <w:tr w:rsidR="00AB1394" w:rsidRPr="008C18FB" w:rsidTr="005F15B6">
        <w:tc>
          <w:tcPr>
            <w:tcW w:w="0" w:type="auto"/>
          </w:tcPr>
          <w:p w:rsidR="000F7925" w:rsidRPr="008C18FB" w:rsidRDefault="000F7925" w:rsidP="009035EA">
            <w:pPr>
              <w:jc w:val="both"/>
              <w:rPr>
                <w:b/>
                <w:bCs/>
                <w:sz w:val="28"/>
                <w:szCs w:val="28"/>
                <w:lang w:val="en-US"/>
              </w:rPr>
            </w:pPr>
          </w:p>
        </w:tc>
        <w:tc>
          <w:tcPr>
            <w:tcW w:w="0" w:type="auto"/>
            <w:vAlign w:val="bottom"/>
          </w:tcPr>
          <w:p w:rsidR="000F7925" w:rsidRPr="008C18FB" w:rsidRDefault="000F7925" w:rsidP="009035EA">
            <w:pPr>
              <w:jc w:val="center"/>
              <w:rPr>
                <w:sz w:val="28"/>
                <w:szCs w:val="28"/>
                <w:lang w:val="en-US"/>
              </w:rPr>
            </w:pPr>
          </w:p>
        </w:tc>
      </w:tr>
      <w:tr w:rsidR="00AB1394" w:rsidRPr="008C18FB" w:rsidTr="005F15B6">
        <w:tc>
          <w:tcPr>
            <w:tcW w:w="0" w:type="auto"/>
          </w:tcPr>
          <w:p w:rsidR="000F7925" w:rsidRPr="008C18FB" w:rsidRDefault="000F7925" w:rsidP="009035EA">
            <w:pPr>
              <w:jc w:val="both"/>
              <w:rPr>
                <w:b/>
                <w:bCs/>
                <w:sz w:val="28"/>
                <w:szCs w:val="28"/>
                <w:lang w:val="en-US"/>
              </w:rPr>
            </w:pPr>
            <w:r w:rsidRPr="008C18FB">
              <w:rPr>
                <w:b/>
                <w:bCs/>
                <w:sz w:val="28"/>
                <w:szCs w:val="28"/>
                <w:lang w:val="uz-Cyrl-UZ" w:eastAsia="en-US"/>
              </w:rPr>
              <w:t>Эълон қилинган нашрлар рўйхати</w:t>
            </w:r>
          </w:p>
        </w:tc>
        <w:tc>
          <w:tcPr>
            <w:tcW w:w="0" w:type="auto"/>
            <w:vAlign w:val="bottom"/>
          </w:tcPr>
          <w:p w:rsidR="000F7925" w:rsidRPr="008C18FB" w:rsidRDefault="000F7925" w:rsidP="009035EA">
            <w:pPr>
              <w:jc w:val="center"/>
              <w:rPr>
                <w:sz w:val="28"/>
                <w:szCs w:val="28"/>
                <w:lang w:val="en-US"/>
              </w:rPr>
            </w:pPr>
          </w:p>
        </w:tc>
      </w:tr>
      <w:tr w:rsidR="00AB1394" w:rsidRPr="008C18FB" w:rsidTr="005F15B6">
        <w:tc>
          <w:tcPr>
            <w:tcW w:w="0" w:type="auto"/>
          </w:tcPr>
          <w:p w:rsidR="000F7925" w:rsidRPr="008C18FB" w:rsidRDefault="000F7925" w:rsidP="009035EA">
            <w:pPr>
              <w:jc w:val="both"/>
              <w:rPr>
                <w:b/>
                <w:bCs/>
                <w:sz w:val="28"/>
                <w:szCs w:val="28"/>
                <w:lang w:val="en-US"/>
              </w:rPr>
            </w:pPr>
            <w:r w:rsidRPr="008C18FB">
              <w:rPr>
                <w:sz w:val="28"/>
                <w:szCs w:val="28"/>
                <w:lang w:val="uz-Cyrl-UZ" w:eastAsia="en-US"/>
              </w:rPr>
              <w:t>Список опубликованных работ</w:t>
            </w:r>
          </w:p>
        </w:tc>
        <w:tc>
          <w:tcPr>
            <w:tcW w:w="0" w:type="auto"/>
            <w:vAlign w:val="bottom"/>
          </w:tcPr>
          <w:p w:rsidR="000F7925" w:rsidRPr="008C18FB" w:rsidRDefault="000F7925" w:rsidP="009035EA">
            <w:pPr>
              <w:jc w:val="center"/>
              <w:rPr>
                <w:sz w:val="28"/>
                <w:szCs w:val="28"/>
                <w:lang w:val="en-US"/>
              </w:rPr>
            </w:pPr>
          </w:p>
        </w:tc>
      </w:tr>
      <w:tr w:rsidR="00AB1394" w:rsidRPr="008C18FB" w:rsidTr="005F15B6">
        <w:tc>
          <w:tcPr>
            <w:tcW w:w="0" w:type="auto"/>
          </w:tcPr>
          <w:p w:rsidR="000F7925" w:rsidRPr="008C18FB" w:rsidRDefault="000F7925" w:rsidP="009035EA">
            <w:pPr>
              <w:rPr>
                <w:b/>
                <w:bCs/>
                <w:sz w:val="28"/>
                <w:szCs w:val="28"/>
                <w:lang w:val="en-US"/>
              </w:rPr>
            </w:pPr>
            <w:r w:rsidRPr="008C18FB">
              <w:rPr>
                <w:sz w:val="28"/>
                <w:szCs w:val="28"/>
                <w:lang w:val="uz-Cyrl-UZ" w:eastAsia="en-US"/>
              </w:rPr>
              <w:t>Lists of published works ..................</w:t>
            </w:r>
            <w:r w:rsidR="00956737" w:rsidRPr="008C18FB">
              <w:rPr>
                <w:sz w:val="28"/>
                <w:szCs w:val="28"/>
                <w:lang w:val="uz-Cyrl-UZ" w:eastAsia="en-US"/>
              </w:rPr>
              <w:t>...............................</w:t>
            </w:r>
            <w:r w:rsidRPr="008C18FB">
              <w:rPr>
                <w:sz w:val="28"/>
                <w:szCs w:val="28"/>
                <w:lang w:val="uz-Cyrl-UZ" w:eastAsia="en-US"/>
              </w:rPr>
              <w:t>...........................</w:t>
            </w:r>
            <w:r w:rsidRPr="008C18FB">
              <w:rPr>
                <w:sz w:val="28"/>
                <w:szCs w:val="28"/>
                <w:lang w:val="en-US" w:eastAsia="en-US"/>
              </w:rPr>
              <w:t>.</w:t>
            </w:r>
            <w:r w:rsidRPr="008C18FB">
              <w:rPr>
                <w:sz w:val="28"/>
                <w:szCs w:val="28"/>
                <w:lang w:val="uz-Cyrl-UZ" w:eastAsia="en-US"/>
              </w:rPr>
              <w:t>.....</w:t>
            </w:r>
            <w:r w:rsidRPr="008C18FB">
              <w:rPr>
                <w:sz w:val="28"/>
                <w:szCs w:val="28"/>
                <w:lang w:val="en-US" w:eastAsia="en-US"/>
              </w:rPr>
              <w:t>.</w:t>
            </w:r>
          </w:p>
        </w:tc>
        <w:tc>
          <w:tcPr>
            <w:tcW w:w="0" w:type="auto"/>
            <w:vAlign w:val="bottom"/>
          </w:tcPr>
          <w:p w:rsidR="000F7925" w:rsidRPr="008C18FB" w:rsidRDefault="00F228C4" w:rsidP="009035EA">
            <w:pPr>
              <w:jc w:val="center"/>
              <w:rPr>
                <w:sz w:val="28"/>
                <w:szCs w:val="28"/>
              </w:rPr>
            </w:pPr>
            <w:r w:rsidRPr="008C18FB">
              <w:rPr>
                <w:sz w:val="28"/>
                <w:szCs w:val="28"/>
                <w:lang w:val="uz-Cyrl-UZ"/>
              </w:rPr>
              <w:t>48</w:t>
            </w:r>
          </w:p>
        </w:tc>
      </w:tr>
    </w:tbl>
    <w:p w:rsidR="00C82705" w:rsidRPr="00AB1394" w:rsidRDefault="00B55E30" w:rsidP="009035EA">
      <w:pPr>
        <w:jc w:val="center"/>
        <w:rPr>
          <w:b/>
          <w:sz w:val="28"/>
          <w:szCs w:val="28"/>
          <w:lang w:val="uz-Cyrl-UZ"/>
        </w:rPr>
      </w:pPr>
      <w:r>
        <w:rPr>
          <w:noProof/>
        </w:rPr>
        <mc:AlternateContent>
          <mc:Choice Requires="wps">
            <w:drawing>
              <wp:anchor distT="0" distB="0" distL="114300" distR="114300" simplePos="0" relativeHeight="251663360" behindDoc="0" locked="0" layoutInCell="1" allowOverlap="1">
                <wp:simplePos x="0" y="0"/>
                <wp:positionH relativeFrom="column">
                  <wp:posOffset>-320040</wp:posOffset>
                </wp:positionH>
                <wp:positionV relativeFrom="paragraph">
                  <wp:posOffset>2788285</wp:posOffset>
                </wp:positionV>
                <wp:extent cx="809625" cy="714375"/>
                <wp:effectExtent l="0" t="0" r="9525" b="9525"/>
                <wp:wrapNone/>
                <wp:docPr id="2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714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8501C9" id="Прямоугольник 14" o:spid="_x0000_s1026" style="position:absolute;margin-left:-25.2pt;margin-top:219.55pt;width:63.7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" fillcolor="white [3212]" strokecolor="white [3212]" strokeweight="1pt">
                <v:path arrowok="t"/>
              </v:rect>
            </w:pict>
          </mc:Fallback>
        </mc:AlternateContent>
      </w:r>
      <w:r w:rsidR="000F7925" w:rsidRPr="00AB1394">
        <w:rPr>
          <w:sz w:val="28"/>
          <w:szCs w:val="28"/>
          <w:lang w:val="uz-Cyrl-UZ" w:eastAsia="en-US"/>
        </w:rPr>
        <w:br w:type="page"/>
      </w:r>
      <w:r>
        <w:rPr>
          <w:noProof/>
        </w:rPr>
        <w:lastRenderedPageBreak/>
        <mc:AlternateContent>
          <mc:Choice Requires="wps">
            <w:drawing>
              <wp:anchor distT="4294967293" distB="4294967293" distL="114300" distR="114300" simplePos="0" relativeHeight="251650560" behindDoc="0" locked="0" layoutInCell="1" allowOverlap="1">
                <wp:simplePos x="0" y="0"/>
                <wp:positionH relativeFrom="column">
                  <wp:posOffset>-16510</wp:posOffset>
                </wp:positionH>
                <wp:positionV relativeFrom="paragraph">
                  <wp:posOffset>641984</wp:posOffset>
                </wp:positionV>
                <wp:extent cx="5939790" cy="0"/>
                <wp:effectExtent l="0" t="0" r="3810" b="0"/>
                <wp:wrapNone/>
                <wp:docPr id="29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55776" id="Прямая со стрелкой 1" o:spid="_x0000_s1026" type="#_x0000_t32" style="position:absolute;margin-left:-1.3pt;margin-top:50.55pt;width:467.7pt;height:0;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" strokeweight="1.5pt"/>
            </w:pict>
          </mc:Fallback>
        </mc:AlternateContent>
      </w:r>
      <w:r w:rsidR="00C82705" w:rsidRPr="00AB1394">
        <w:rPr>
          <w:b/>
          <w:sz w:val="28"/>
          <w:szCs w:val="28"/>
          <w:lang w:val="uz-Cyrl-UZ"/>
        </w:rPr>
        <w:t xml:space="preserve">БУХОРО ДАВЛАТ ТИББИЁТ ИНСТИТУТИ </w:t>
      </w:r>
    </w:p>
    <w:p w:rsidR="00C82705" w:rsidRPr="00AB1394" w:rsidRDefault="00C82705" w:rsidP="009035EA">
      <w:pPr>
        <w:spacing w:after="80"/>
        <w:jc w:val="center"/>
        <w:rPr>
          <w:b/>
          <w:sz w:val="28"/>
          <w:szCs w:val="28"/>
          <w:lang w:val="uz-Cyrl-UZ"/>
        </w:rPr>
      </w:pPr>
      <w:r w:rsidRPr="00AB1394">
        <w:rPr>
          <w:b/>
          <w:sz w:val="28"/>
          <w:szCs w:val="28"/>
          <w:lang w:val="uz-Cyrl-UZ"/>
        </w:rPr>
        <w:t>ҲУЗУРИДАГИ ИЛМИЙ ДАРАЖАЛАР БЕРУВЧИ DSc.04/30.</w:t>
      </w:r>
      <w:r w:rsidR="009B63BA">
        <w:rPr>
          <w:b/>
          <w:sz w:val="28"/>
          <w:szCs w:val="28"/>
          <w:lang w:val="uz-Cyrl-UZ"/>
        </w:rPr>
        <w:t>04</w:t>
      </w:r>
      <w:r w:rsidRPr="00AB1394">
        <w:rPr>
          <w:b/>
          <w:sz w:val="28"/>
          <w:szCs w:val="28"/>
          <w:lang w:val="uz-Cyrl-UZ"/>
        </w:rPr>
        <w:t>.20</w:t>
      </w:r>
      <w:r w:rsidR="009B63BA">
        <w:rPr>
          <w:b/>
          <w:sz w:val="28"/>
          <w:szCs w:val="28"/>
          <w:lang w:val="uz-Cyrl-UZ"/>
        </w:rPr>
        <w:t>22</w:t>
      </w:r>
      <w:r w:rsidRPr="00AB1394">
        <w:rPr>
          <w:b/>
          <w:sz w:val="28"/>
          <w:szCs w:val="28"/>
          <w:lang w:val="uz-Cyrl-UZ"/>
        </w:rPr>
        <w:t xml:space="preserve">.Tib.93.01 РАҚАМЛИ ИЛМИЙ КЕНГАШ </w:t>
      </w:r>
    </w:p>
    <w:p w:rsidR="000F7925" w:rsidRPr="00AB1394" w:rsidRDefault="00C82705" w:rsidP="009035EA">
      <w:pPr>
        <w:spacing w:after="3000"/>
        <w:jc w:val="center"/>
        <w:rPr>
          <w:b/>
          <w:bCs/>
          <w:sz w:val="28"/>
          <w:szCs w:val="28"/>
          <w:lang w:val="uz-Cyrl-UZ"/>
        </w:rPr>
      </w:pPr>
      <w:r w:rsidRPr="00AB1394">
        <w:rPr>
          <w:b/>
          <w:sz w:val="28"/>
          <w:szCs w:val="28"/>
          <w:lang w:val="uz-Cyrl-UZ"/>
        </w:rPr>
        <w:t>БУХОРО ДАВЛАТ ТИББИЁТ ИНСТИТУТИ</w:t>
      </w:r>
    </w:p>
    <w:p w:rsidR="007C19B6" w:rsidRPr="00AB1394" w:rsidRDefault="007C19B6" w:rsidP="009035EA">
      <w:pPr>
        <w:spacing w:after="1000"/>
        <w:jc w:val="center"/>
        <w:rPr>
          <w:b/>
          <w:bCs/>
          <w:sz w:val="28"/>
          <w:szCs w:val="28"/>
          <w:lang w:val="uz-Cyrl-UZ"/>
        </w:rPr>
      </w:pPr>
      <w:r w:rsidRPr="007A46A7">
        <w:rPr>
          <w:rFonts w:eastAsia="Calibri"/>
          <w:b/>
          <w:sz w:val="28"/>
          <w:szCs w:val="28"/>
          <w:lang w:val="uz-Cyrl-UZ"/>
        </w:rPr>
        <w:t>ИДИЕВ ҒАЙРАТ ЭЛМУРОДОВИЧ</w:t>
      </w:r>
    </w:p>
    <w:p w:rsidR="007C19B6" w:rsidRPr="00AB1394" w:rsidRDefault="007C19B6" w:rsidP="009035EA">
      <w:pPr>
        <w:pStyle w:val="a4"/>
        <w:jc w:val="center"/>
        <w:rPr>
          <w:b/>
          <w:bCs/>
          <w:lang w:val="uz-Cyrl-UZ"/>
        </w:rPr>
      </w:pPr>
      <w:r>
        <w:rPr>
          <w:rFonts w:eastAsia="Calibri"/>
          <w:b/>
          <w:lang w:val="uz-Latn-UZ" w:bidi="he-IL"/>
        </w:rPr>
        <w:t xml:space="preserve">ЧАККА – ПАСТКИ ЖАҒ БЎҒИМИ </w:t>
      </w:r>
      <w:r>
        <w:rPr>
          <w:rFonts w:eastAsia="Calibri"/>
          <w:b/>
          <w:lang w:val="uz-Cyrl-UZ" w:bidi="he-IL"/>
        </w:rPr>
        <w:t>ПАТОЛОГИЯСИ БЎЛГАН БЕМОРЛАРНИ ТАШХИ</w:t>
      </w:r>
      <w:r w:rsidR="007D3636">
        <w:rPr>
          <w:rFonts w:eastAsia="Calibri"/>
          <w:b/>
          <w:lang w:val="uz-Cyrl-UZ" w:bidi="he-IL"/>
        </w:rPr>
        <w:t>СЛАШ ВА ДАВОЛАШДА ФАНЛАРАРО ЁНДА</w:t>
      </w:r>
      <w:r>
        <w:rPr>
          <w:rFonts w:eastAsia="Calibri"/>
          <w:b/>
          <w:lang w:val="uz-Cyrl-UZ" w:bidi="he-IL"/>
        </w:rPr>
        <w:t>ШУВНИ ТАКОМИЛЛАШТИРИШ</w:t>
      </w:r>
    </w:p>
    <w:p w:rsidR="007C19B6" w:rsidRPr="00AB1394" w:rsidRDefault="007C19B6" w:rsidP="009035EA">
      <w:pPr>
        <w:pStyle w:val="a4"/>
        <w:spacing w:before="1000" w:after="1000"/>
        <w:jc w:val="center"/>
        <w:rPr>
          <w:b/>
          <w:bCs/>
          <w:sz w:val="24"/>
          <w:szCs w:val="24"/>
          <w:lang w:val="uz-Cyrl-UZ"/>
        </w:rPr>
      </w:pPr>
      <w:r w:rsidRPr="00AB1394">
        <w:rPr>
          <w:b/>
          <w:bCs/>
          <w:sz w:val="24"/>
          <w:szCs w:val="24"/>
          <w:lang w:val="uz-Cyrl-UZ"/>
        </w:rPr>
        <w:t>14.00.21 – Стоматология</w:t>
      </w:r>
    </w:p>
    <w:p w:rsidR="00B0442B" w:rsidRDefault="00B0442B" w:rsidP="009035EA">
      <w:pPr>
        <w:jc w:val="center"/>
        <w:rPr>
          <w:b/>
          <w:bCs/>
          <w:lang w:val="uz-Cyrl-UZ"/>
        </w:rPr>
      </w:pPr>
      <w:r w:rsidRPr="007C19B6">
        <w:rPr>
          <w:b/>
          <w:lang w:val="uz-Cyrl-UZ"/>
        </w:rPr>
        <w:t>ТИББИЁТ ФАНЛАРИ ДОКТОРИ (DSc</w:t>
      </w:r>
      <w:r>
        <w:rPr>
          <w:b/>
          <w:lang w:val="uz-Cyrl-UZ"/>
        </w:rPr>
        <w:t xml:space="preserve">) </w:t>
      </w:r>
      <w:r w:rsidRPr="00AB1394">
        <w:rPr>
          <w:b/>
          <w:bCs/>
          <w:lang w:val="uz-Cyrl-UZ"/>
        </w:rPr>
        <w:t xml:space="preserve">ДИССЕРТАЦИЯСИ </w:t>
      </w:r>
    </w:p>
    <w:p w:rsidR="00B0442B" w:rsidRPr="00AB1394" w:rsidRDefault="00B0442B" w:rsidP="009035EA">
      <w:pPr>
        <w:spacing w:after="3600"/>
        <w:jc w:val="center"/>
        <w:rPr>
          <w:b/>
          <w:bCs/>
          <w:lang w:val="uz-Cyrl-UZ"/>
        </w:rPr>
      </w:pPr>
      <w:r w:rsidRPr="00AB1394">
        <w:rPr>
          <w:b/>
          <w:bCs/>
          <w:lang w:val="uz-Cyrl-UZ"/>
        </w:rPr>
        <w:t>АВТОРEФЕРАТИ</w:t>
      </w:r>
    </w:p>
    <w:p w:rsidR="0062137D" w:rsidRPr="00AB1394" w:rsidRDefault="00F27031" w:rsidP="009035EA">
      <w:pPr>
        <w:jc w:val="center"/>
        <w:rPr>
          <w:b/>
          <w:bCs/>
          <w:lang w:val="uz-Cyrl-UZ"/>
        </w:rPr>
      </w:pPr>
      <w:r>
        <w:rPr>
          <w:b/>
          <w:bCs/>
          <w:lang w:val="uz-Cyrl-UZ"/>
        </w:rPr>
        <w:t>БУХОРО – 2023</w:t>
      </w:r>
    </w:p>
    <w:p w:rsidR="00A21802" w:rsidRDefault="00B55E30" w:rsidP="009035EA">
      <w:pPr>
        <w:ind w:left="567" w:firstLine="709"/>
        <w:jc w:val="both"/>
        <w:rPr>
          <w:b/>
          <w:bCs/>
          <w:lang w:val="uz-Cyrl-UZ"/>
        </w:rPr>
      </w:pPr>
      <w:r>
        <w:rPr>
          <w:noProof/>
        </w:rPr>
        <mc:AlternateContent>
          <mc:Choice Requires="wps">
            <w:drawing>
              <wp:anchor distT="0" distB="0" distL="114300" distR="114300" simplePos="0" relativeHeight="251654656" behindDoc="0" locked="0" layoutInCell="1" allowOverlap="1">
                <wp:simplePos x="0" y="0"/>
                <wp:positionH relativeFrom="column">
                  <wp:posOffset>5661025</wp:posOffset>
                </wp:positionH>
                <wp:positionV relativeFrom="paragraph">
                  <wp:posOffset>751840</wp:posOffset>
                </wp:positionV>
                <wp:extent cx="648970" cy="393065"/>
                <wp:effectExtent l="0" t="0" r="0" b="6985"/>
                <wp:wrapNone/>
                <wp:docPr id="2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3930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661CE" id="Rectangle 57" o:spid="_x0000_s1026" style="position:absolute;margin-left:445.75pt;margin-top:59.2pt;width:51.1pt;height:3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" strokecolor="white"/>
            </w:pict>
          </mc:Fallback>
        </mc:AlternateContent>
      </w:r>
      <w:r w:rsidR="0062137D" w:rsidRPr="00AB1394">
        <w:rPr>
          <w:b/>
          <w:bCs/>
          <w:lang w:val="uz-Cyrl-UZ"/>
        </w:rPr>
        <w:br w:type="page"/>
      </w:r>
    </w:p>
    <w:p w:rsidR="000F7925" w:rsidRPr="00441CB5" w:rsidRDefault="00B31C4F" w:rsidP="009035EA">
      <w:pPr>
        <w:ind w:firstLine="567"/>
        <w:jc w:val="both"/>
        <w:rPr>
          <w:b/>
          <w:bCs/>
          <w:sz w:val="22"/>
          <w:szCs w:val="22"/>
          <w:lang w:val="uz-Cyrl-UZ"/>
        </w:rPr>
      </w:pPr>
      <w:r w:rsidRPr="00AB1394">
        <w:rPr>
          <w:b/>
          <w:bCs/>
          <w:sz w:val="22"/>
          <w:szCs w:val="22"/>
          <w:lang w:val="uz-Cyrl-UZ"/>
        </w:rPr>
        <w:lastRenderedPageBreak/>
        <w:t>Фа</w:t>
      </w:r>
      <w:r w:rsidR="007A683A">
        <w:rPr>
          <w:b/>
          <w:bCs/>
          <w:sz w:val="22"/>
          <w:szCs w:val="22"/>
          <w:lang w:val="uz-Cyrl-UZ"/>
        </w:rPr>
        <w:t>н</w:t>
      </w:r>
      <w:r w:rsidR="008B40D1">
        <w:rPr>
          <w:b/>
          <w:bCs/>
          <w:sz w:val="22"/>
          <w:szCs w:val="22"/>
          <w:lang w:val="uz-Cyrl-UZ"/>
        </w:rPr>
        <w:t xml:space="preserve"> </w:t>
      </w:r>
      <w:r w:rsidR="000F7925" w:rsidRPr="00AB1394">
        <w:rPr>
          <w:b/>
          <w:bCs/>
          <w:sz w:val="22"/>
          <w:szCs w:val="22"/>
          <w:lang w:val="uz-Cyrl-UZ"/>
        </w:rPr>
        <w:t>доктори</w:t>
      </w:r>
      <w:r w:rsidR="008B40D1">
        <w:rPr>
          <w:b/>
          <w:bCs/>
          <w:sz w:val="22"/>
          <w:szCs w:val="22"/>
          <w:lang w:val="uz-Cyrl-UZ"/>
        </w:rPr>
        <w:t xml:space="preserve"> </w:t>
      </w:r>
      <w:r w:rsidR="000F7925" w:rsidRPr="00AB1394">
        <w:rPr>
          <w:b/>
          <w:bCs/>
          <w:sz w:val="22"/>
          <w:szCs w:val="22"/>
          <w:lang w:val="uz-Cyrl-UZ"/>
        </w:rPr>
        <w:t>(</w:t>
      </w:r>
      <w:r w:rsidR="007A683A" w:rsidRPr="007C19B6">
        <w:rPr>
          <w:b/>
          <w:lang w:val="uz-Cyrl-UZ"/>
        </w:rPr>
        <w:t>DSc</w:t>
      </w:r>
      <w:r w:rsidR="000F7925" w:rsidRPr="00AB1394">
        <w:rPr>
          <w:b/>
          <w:bCs/>
          <w:sz w:val="22"/>
          <w:szCs w:val="22"/>
          <w:lang w:val="uz-Cyrl-UZ"/>
        </w:rPr>
        <w:t>)</w:t>
      </w:r>
      <w:r w:rsidRPr="00AB1394">
        <w:rPr>
          <w:b/>
          <w:bCs/>
          <w:sz w:val="22"/>
          <w:szCs w:val="22"/>
          <w:lang w:val="uz-Cyrl-UZ"/>
        </w:rPr>
        <w:t xml:space="preserve"> диccертацияси </w:t>
      </w:r>
      <w:r w:rsidR="000F7925" w:rsidRPr="00AB1394">
        <w:rPr>
          <w:b/>
          <w:bCs/>
          <w:sz w:val="22"/>
          <w:szCs w:val="22"/>
          <w:lang w:val="uz-Cyrl-UZ"/>
        </w:rPr>
        <w:t>мавзуcи</w:t>
      </w:r>
      <w:r w:rsidR="008B40D1">
        <w:rPr>
          <w:b/>
          <w:bCs/>
          <w:sz w:val="22"/>
          <w:szCs w:val="22"/>
          <w:lang w:val="uz-Cyrl-UZ"/>
        </w:rPr>
        <w:t xml:space="preserve"> </w:t>
      </w:r>
      <w:r w:rsidR="000F7925" w:rsidRPr="00441CB5">
        <w:rPr>
          <w:b/>
          <w:bCs/>
          <w:sz w:val="22"/>
          <w:szCs w:val="22"/>
          <w:lang w:val="uz-Cyrl-UZ"/>
        </w:rPr>
        <w:t>Ўзбекиcтон</w:t>
      </w:r>
      <w:r w:rsidR="008B40D1">
        <w:rPr>
          <w:b/>
          <w:bCs/>
          <w:sz w:val="22"/>
          <w:szCs w:val="22"/>
          <w:lang w:val="uz-Cyrl-UZ"/>
        </w:rPr>
        <w:t xml:space="preserve"> </w:t>
      </w:r>
      <w:r w:rsidR="000F7925" w:rsidRPr="00441CB5">
        <w:rPr>
          <w:b/>
          <w:bCs/>
          <w:sz w:val="22"/>
          <w:szCs w:val="22"/>
          <w:lang w:val="uz-Cyrl-UZ"/>
        </w:rPr>
        <w:t>Реcпубликаcи Вазирлар</w:t>
      </w:r>
      <w:r w:rsidR="008B40D1">
        <w:rPr>
          <w:b/>
          <w:bCs/>
          <w:sz w:val="22"/>
          <w:szCs w:val="22"/>
          <w:lang w:val="uz-Cyrl-UZ"/>
        </w:rPr>
        <w:t xml:space="preserve"> </w:t>
      </w:r>
      <w:r w:rsidR="000F7925" w:rsidRPr="00441CB5">
        <w:rPr>
          <w:b/>
          <w:bCs/>
          <w:sz w:val="22"/>
          <w:szCs w:val="22"/>
          <w:lang w:val="uz-Cyrl-UZ"/>
        </w:rPr>
        <w:t>Маҳкамаcи</w:t>
      </w:r>
      <w:r w:rsidR="008B40D1">
        <w:rPr>
          <w:b/>
          <w:bCs/>
          <w:sz w:val="22"/>
          <w:szCs w:val="22"/>
          <w:lang w:val="uz-Cyrl-UZ"/>
        </w:rPr>
        <w:t xml:space="preserve"> </w:t>
      </w:r>
      <w:r w:rsidR="000F7925" w:rsidRPr="00441CB5">
        <w:rPr>
          <w:b/>
          <w:bCs/>
          <w:sz w:val="22"/>
          <w:szCs w:val="22"/>
          <w:lang w:val="uz-Cyrl-UZ"/>
        </w:rPr>
        <w:t>ҳузуридаги</w:t>
      </w:r>
      <w:r w:rsidRPr="00441CB5">
        <w:rPr>
          <w:b/>
          <w:bCs/>
          <w:sz w:val="22"/>
          <w:szCs w:val="22"/>
          <w:lang w:val="uz-Cyrl-UZ"/>
        </w:rPr>
        <w:t xml:space="preserve"> Олий аттеcтация </w:t>
      </w:r>
      <w:r w:rsidR="003944BB" w:rsidRPr="00441CB5">
        <w:rPr>
          <w:b/>
          <w:bCs/>
          <w:sz w:val="22"/>
          <w:szCs w:val="22"/>
          <w:lang w:val="uz-Cyrl-UZ"/>
        </w:rPr>
        <w:t>комиccияcида</w:t>
      </w:r>
      <w:r w:rsidR="008B40D1">
        <w:rPr>
          <w:b/>
          <w:bCs/>
          <w:sz w:val="22"/>
          <w:szCs w:val="22"/>
          <w:lang w:val="uz-Cyrl-UZ"/>
        </w:rPr>
        <w:t xml:space="preserve"> </w:t>
      </w:r>
      <w:r w:rsidR="00163824" w:rsidRPr="00441CB5">
        <w:rPr>
          <w:b/>
          <w:bCs/>
          <w:sz w:val="22"/>
          <w:szCs w:val="22"/>
          <w:lang w:val="uz-Cyrl-UZ"/>
        </w:rPr>
        <w:t>B2021</w:t>
      </w:r>
      <w:r w:rsidR="000F7925" w:rsidRPr="00441CB5">
        <w:rPr>
          <w:b/>
          <w:bCs/>
          <w:sz w:val="22"/>
          <w:szCs w:val="22"/>
          <w:lang w:val="uz-Cyrl-UZ"/>
        </w:rPr>
        <w:t>.</w:t>
      </w:r>
      <w:r w:rsidR="00163824" w:rsidRPr="00441CB5">
        <w:rPr>
          <w:b/>
          <w:bCs/>
          <w:sz w:val="22"/>
          <w:szCs w:val="22"/>
          <w:lang w:val="uz-Cyrl-UZ"/>
        </w:rPr>
        <w:t>3</w:t>
      </w:r>
      <w:r w:rsidR="000F7925" w:rsidRPr="00441CB5">
        <w:rPr>
          <w:b/>
          <w:bCs/>
          <w:sz w:val="22"/>
          <w:szCs w:val="22"/>
          <w:lang w:val="uz-Cyrl-UZ"/>
        </w:rPr>
        <w:t>.</w:t>
      </w:r>
      <w:r w:rsidR="00441CB5" w:rsidRPr="00441CB5">
        <w:rPr>
          <w:b/>
          <w:sz w:val="22"/>
          <w:szCs w:val="22"/>
          <w:lang w:val="uz-Cyrl-UZ"/>
        </w:rPr>
        <w:t>DSc</w:t>
      </w:r>
      <w:r w:rsidR="000F7925" w:rsidRPr="00441CB5">
        <w:rPr>
          <w:b/>
          <w:bCs/>
          <w:sz w:val="22"/>
          <w:szCs w:val="22"/>
          <w:lang w:val="uz-Cyrl-UZ"/>
        </w:rPr>
        <w:t>/Tib</w:t>
      </w:r>
      <w:r w:rsidR="00163824" w:rsidRPr="00441CB5">
        <w:rPr>
          <w:b/>
          <w:bCs/>
          <w:sz w:val="22"/>
          <w:szCs w:val="22"/>
          <w:lang w:val="uz-Cyrl-UZ"/>
        </w:rPr>
        <w:t>605 рақам билан рўйхатга олинган.</w:t>
      </w:r>
    </w:p>
    <w:p w:rsidR="000F7925" w:rsidRPr="00A21802" w:rsidRDefault="006746EF" w:rsidP="009035EA">
      <w:pPr>
        <w:spacing w:before="400"/>
        <w:ind w:firstLine="567"/>
        <w:jc w:val="both"/>
        <w:rPr>
          <w:sz w:val="22"/>
          <w:szCs w:val="22"/>
          <w:lang w:val="uz-Cyrl-UZ"/>
        </w:rPr>
      </w:pPr>
      <w:r w:rsidRPr="00441CB5">
        <w:rPr>
          <w:sz w:val="22"/>
          <w:szCs w:val="22"/>
          <w:lang w:val="uz-Cyrl-UZ"/>
        </w:rPr>
        <w:t>Д</w:t>
      </w:r>
      <w:r w:rsidR="000F7925" w:rsidRPr="00441CB5">
        <w:rPr>
          <w:sz w:val="22"/>
          <w:szCs w:val="22"/>
          <w:lang w:val="uz-Cyrl-UZ"/>
        </w:rPr>
        <w:t>иссертация Бухоро давлат тиббиёт институтида бажарилган</w:t>
      </w:r>
      <w:r w:rsidR="000F7925" w:rsidRPr="00A21802">
        <w:rPr>
          <w:sz w:val="22"/>
          <w:szCs w:val="22"/>
          <w:lang w:val="uz-Cyrl-UZ"/>
        </w:rPr>
        <w:t xml:space="preserve">. </w:t>
      </w:r>
    </w:p>
    <w:p w:rsidR="000F7925" w:rsidRPr="00AB1394" w:rsidRDefault="000F7925" w:rsidP="009035EA">
      <w:pPr>
        <w:spacing w:after="400"/>
        <w:ind w:firstLine="567"/>
        <w:jc w:val="both"/>
        <w:rPr>
          <w:sz w:val="22"/>
          <w:szCs w:val="22"/>
          <w:lang w:val="uz-Cyrl-UZ"/>
        </w:rPr>
      </w:pPr>
      <w:r w:rsidRPr="00AB1394">
        <w:rPr>
          <w:sz w:val="22"/>
          <w:szCs w:val="22"/>
          <w:lang w:val="uz-Cyrl-UZ"/>
        </w:rPr>
        <w:t>Диccертация автореферати уч тилда (ўзбек, руc, инглиз (резюме))</w:t>
      </w:r>
      <w:r w:rsidR="00B31C4F" w:rsidRPr="00AB1394">
        <w:rPr>
          <w:sz w:val="22"/>
          <w:szCs w:val="22"/>
          <w:lang w:val="uz-Latn-UZ" w:eastAsia="en-US"/>
        </w:rPr>
        <w:t xml:space="preserve"> И</w:t>
      </w:r>
      <w:r w:rsidRPr="00AB1394">
        <w:rPr>
          <w:sz w:val="22"/>
          <w:szCs w:val="22"/>
          <w:lang w:val="uz-Latn-UZ" w:eastAsia="en-US"/>
        </w:rPr>
        <w:t>лмий кенгаш</w:t>
      </w:r>
      <w:r w:rsidRPr="00AB1394">
        <w:rPr>
          <w:sz w:val="22"/>
          <w:szCs w:val="22"/>
          <w:lang w:val="uz-Cyrl-UZ"/>
        </w:rPr>
        <w:t xml:space="preserve"> веб-cаҳифасида </w:t>
      </w:r>
      <w:r w:rsidRPr="00AB1394">
        <w:rPr>
          <w:sz w:val="22"/>
          <w:szCs w:val="22"/>
          <w:lang w:val="uz-Latn-UZ"/>
        </w:rPr>
        <w:t>(</w:t>
      </w:r>
      <w:hyperlink r:id="rId8" w:history="1">
        <w:r w:rsidRPr="00AB1394">
          <w:rPr>
            <w:rStyle w:val="a3"/>
            <w:color w:val="auto"/>
            <w:sz w:val="22"/>
            <w:szCs w:val="22"/>
            <w:u w:val="none"/>
            <w:lang w:val="uz-Latn-UZ"/>
          </w:rPr>
          <w:t>www.</w:t>
        </w:r>
        <w:r w:rsidRPr="00AB1394">
          <w:rPr>
            <w:rStyle w:val="a3"/>
            <w:color w:val="auto"/>
            <w:sz w:val="22"/>
            <w:szCs w:val="22"/>
            <w:u w:val="none"/>
            <w:lang w:val="uz-Cyrl-UZ"/>
          </w:rPr>
          <w:t>bsmi</w:t>
        </w:r>
        <w:r w:rsidRPr="00AB1394">
          <w:rPr>
            <w:rStyle w:val="a3"/>
            <w:color w:val="auto"/>
            <w:sz w:val="22"/>
            <w:szCs w:val="22"/>
            <w:u w:val="none"/>
            <w:lang w:val="uz-Latn-UZ"/>
          </w:rPr>
          <w:t>.uz</w:t>
        </w:r>
      </w:hyperlink>
      <w:r w:rsidRPr="00AB1394">
        <w:rPr>
          <w:sz w:val="22"/>
          <w:szCs w:val="22"/>
          <w:lang w:val="uz-Latn-UZ"/>
        </w:rPr>
        <w:t>)</w:t>
      </w:r>
      <w:r w:rsidR="00B31C4F" w:rsidRPr="00AB1394">
        <w:rPr>
          <w:sz w:val="22"/>
          <w:szCs w:val="22"/>
          <w:lang w:val="uz-Cyrl-UZ"/>
        </w:rPr>
        <w:t xml:space="preserve"> ва «ZiyoNet» Ахборот-таълим порталида</w:t>
      </w:r>
      <w:r w:rsidRPr="00AB1394">
        <w:rPr>
          <w:sz w:val="22"/>
          <w:szCs w:val="22"/>
          <w:lang w:val="uz-Cyrl-UZ"/>
        </w:rPr>
        <w:t xml:space="preserve"> (www.ziyonet.uz) жойлаштирилган.</w:t>
      </w:r>
    </w:p>
    <w:tbl>
      <w:tblPr>
        <w:tblW w:w="5000" w:type="pct"/>
        <w:tblInd w:w="109" w:type="dxa"/>
        <w:tblLook w:val="04A0" w:firstRow="1" w:lastRow="0" w:firstColumn="1" w:lastColumn="0" w:noHBand="0" w:noVBand="1"/>
      </w:tblPr>
      <w:tblGrid>
        <w:gridCol w:w="3126"/>
        <w:gridCol w:w="6228"/>
      </w:tblGrid>
      <w:tr w:rsidR="00AB1394" w:rsidRPr="00621D24" w:rsidTr="00D92822">
        <w:trPr>
          <w:trHeight w:val="116"/>
        </w:trPr>
        <w:tc>
          <w:tcPr>
            <w:tcW w:w="1671" w:type="pct"/>
          </w:tcPr>
          <w:p w:rsidR="00577F22" w:rsidRPr="00D12570" w:rsidRDefault="00D12570" w:rsidP="00D62378">
            <w:pPr>
              <w:spacing w:line="20" w:lineRule="atLeast"/>
              <w:ind w:firstLine="350"/>
              <w:rPr>
                <w:b/>
                <w:sz w:val="22"/>
                <w:szCs w:val="22"/>
                <w:lang w:val="uz-Cyrl-UZ"/>
              </w:rPr>
            </w:pPr>
            <w:r w:rsidRPr="00D12570">
              <w:rPr>
                <w:b/>
                <w:sz w:val="22"/>
                <w:szCs w:val="22"/>
                <w:lang w:val="uz-Cyrl-UZ"/>
              </w:rPr>
              <w:t>И</w:t>
            </w:r>
            <w:r w:rsidRPr="00D12570">
              <w:rPr>
                <w:b/>
                <w:sz w:val="22"/>
                <w:szCs w:val="22"/>
              </w:rPr>
              <w:t>л</w:t>
            </w:r>
            <w:r w:rsidRPr="00D12570">
              <w:rPr>
                <w:b/>
                <w:sz w:val="22"/>
                <w:szCs w:val="22"/>
                <w:lang w:val="uz-Cyrl-UZ"/>
              </w:rPr>
              <w:t xml:space="preserve">мий </w:t>
            </w:r>
            <w:r w:rsidR="00D62378">
              <w:rPr>
                <w:b/>
                <w:sz w:val="22"/>
                <w:szCs w:val="22"/>
                <w:lang w:val="uz-Cyrl-UZ"/>
              </w:rPr>
              <w:t>маслаҳатчи</w:t>
            </w:r>
          </w:p>
        </w:tc>
        <w:tc>
          <w:tcPr>
            <w:tcW w:w="3329" w:type="pct"/>
          </w:tcPr>
          <w:p w:rsidR="00577F22" w:rsidRPr="00621D24" w:rsidRDefault="00D52D50" w:rsidP="009035EA">
            <w:pPr>
              <w:ind w:left="624"/>
              <w:jc w:val="both"/>
              <w:rPr>
                <w:b/>
                <w:sz w:val="22"/>
                <w:szCs w:val="22"/>
                <w:lang w:val="uz-Cyrl-UZ"/>
              </w:rPr>
            </w:pPr>
            <w:r>
              <w:rPr>
                <w:b/>
                <w:sz w:val="22"/>
                <w:szCs w:val="22"/>
                <w:lang w:val="uz-Cyrl-UZ"/>
              </w:rPr>
              <w:t>Ғ</w:t>
            </w:r>
            <w:r w:rsidR="004B16B1" w:rsidRPr="00621D24">
              <w:rPr>
                <w:b/>
                <w:sz w:val="22"/>
                <w:szCs w:val="22"/>
                <w:lang w:val="uz-Cyrl-UZ"/>
              </w:rPr>
              <w:t>аф</w:t>
            </w:r>
            <w:r w:rsidR="000F1BEF">
              <w:rPr>
                <w:b/>
                <w:sz w:val="22"/>
                <w:szCs w:val="22"/>
                <w:lang w:val="uz-Cyrl-UZ"/>
              </w:rPr>
              <w:t>ф</w:t>
            </w:r>
            <w:r>
              <w:rPr>
                <w:b/>
                <w:sz w:val="22"/>
                <w:szCs w:val="22"/>
                <w:lang w:val="uz-Cyrl-UZ"/>
              </w:rPr>
              <w:t>оров Сунату</w:t>
            </w:r>
            <w:r w:rsidR="004B16B1" w:rsidRPr="00621D24">
              <w:rPr>
                <w:b/>
                <w:sz w:val="22"/>
                <w:szCs w:val="22"/>
                <w:lang w:val="uz-Cyrl-UZ"/>
              </w:rPr>
              <w:t>лло Амруллаевич</w:t>
            </w:r>
          </w:p>
        </w:tc>
      </w:tr>
      <w:tr w:rsidR="00AB1394" w:rsidRPr="00621D24" w:rsidTr="00D92822">
        <w:tc>
          <w:tcPr>
            <w:tcW w:w="1671" w:type="pct"/>
          </w:tcPr>
          <w:p w:rsidR="00577F22" w:rsidRPr="00621D24" w:rsidRDefault="00577F22" w:rsidP="009035EA">
            <w:pPr>
              <w:spacing w:line="20" w:lineRule="atLeast"/>
              <w:ind w:firstLine="350"/>
              <w:rPr>
                <w:b/>
                <w:sz w:val="22"/>
                <w:szCs w:val="22"/>
                <w:lang w:val="uz-Cyrl-UZ"/>
              </w:rPr>
            </w:pPr>
          </w:p>
        </w:tc>
        <w:tc>
          <w:tcPr>
            <w:tcW w:w="3329" w:type="pct"/>
          </w:tcPr>
          <w:p w:rsidR="00577F22" w:rsidRPr="00621D24" w:rsidRDefault="00577F22" w:rsidP="009035EA">
            <w:pPr>
              <w:spacing w:line="20" w:lineRule="atLeast"/>
              <w:ind w:left="624"/>
              <w:jc w:val="both"/>
              <w:rPr>
                <w:sz w:val="22"/>
                <w:szCs w:val="22"/>
                <w:lang w:val="uz-Cyrl-UZ"/>
              </w:rPr>
            </w:pPr>
            <w:r w:rsidRPr="00621D24">
              <w:rPr>
                <w:sz w:val="22"/>
                <w:szCs w:val="22"/>
                <w:lang w:val="uz-Cyrl-UZ"/>
              </w:rPr>
              <w:t>ти</w:t>
            </w:r>
            <w:r w:rsidR="00641724">
              <w:rPr>
                <w:sz w:val="22"/>
                <w:szCs w:val="22"/>
                <w:lang w:val="uz-Cyrl-UZ"/>
              </w:rPr>
              <w:t>ббиёт фанлари доктори, профессор</w:t>
            </w:r>
          </w:p>
        </w:tc>
      </w:tr>
      <w:tr w:rsidR="00AB1394" w:rsidRPr="00621D24" w:rsidTr="00D92822">
        <w:tc>
          <w:tcPr>
            <w:tcW w:w="1671" w:type="pct"/>
          </w:tcPr>
          <w:p w:rsidR="00577F22" w:rsidRPr="00621D24" w:rsidRDefault="00577F22" w:rsidP="009035EA">
            <w:pPr>
              <w:spacing w:line="20" w:lineRule="atLeast"/>
              <w:ind w:firstLine="350"/>
              <w:rPr>
                <w:b/>
                <w:sz w:val="22"/>
                <w:szCs w:val="22"/>
                <w:lang w:val="uz-Cyrl-UZ"/>
              </w:rPr>
            </w:pPr>
          </w:p>
        </w:tc>
        <w:tc>
          <w:tcPr>
            <w:tcW w:w="3329" w:type="pct"/>
          </w:tcPr>
          <w:p w:rsidR="00577F22" w:rsidRPr="00621D24" w:rsidRDefault="00577F22" w:rsidP="009035EA">
            <w:pPr>
              <w:spacing w:line="20" w:lineRule="atLeast"/>
              <w:ind w:left="624"/>
              <w:jc w:val="both"/>
              <w:rPr>
                <w:sz w:val="22"/>
                <w:szCs w:val="22"/>
                <w:lang w:val="uz-Cyrl-UZ"/>
              </w:rPr>
            </w:pPr>
          </w:p>
        </w:tc>
      </w:tr>
      <w:tr w:rsidR="00AB1394" w:rsidRPr="00621D24" w:rsidTr="00D92822">
        <w:tc>
          <w:tcPr>
            <w:tcW w:w="1671" w:type="pct"/>
          </w:tcPr>
          <w:p w:rsidR="00577F22" w:rsidRPr="00621D24" w:rsidRDefault="00577F22" w:rsidP="009035EA">
            <w:pPr>
              <w:spacing w:line="20" w:lineRule="atLeast"/>
              <w:ind w:firstLine="350"/>
              <w:rPr>
                <w:b/>
                <w:sz w:val="22"/>
                <w:szCs w:val="22"/>
                <w:lang w:val="uz-Cyrl-UZ"/>
              </w:rPr>
            </w:pPr>
            <w:r w:rsidRPr="00621D24">
              <w:rPr>
                <w:b/>
                <w:sz w:val="22"/>
                <w:szCs w:val="22"/>
                <w:lang w:val="uz-Cyrl-UZ"/>
              </w:rPr>
              <w:t xml:space="preserve">Расмий </w:t>
            </w:r>
            <w:r w:rsidR="00C94DBA" w:rsidRPr="00621D24">
              <w:rPr>
                <w:b/>
                <w:sz w:val="22"/>
                <w:szCs w:val="22"/>
                <w:lang w:val="uz-Cyrl-UZ"/>
              </w:rPr>
              <w:t>о</w:t>
            </w:r>
            <w:r w:rsidRPr="00621D24">
              <w:rPr>
                <w:b/>
                <w:sz w:val="22"/>
                <w:szCs w:val="22"/>
              </w:rPr>
              <w:t>ппонент</w:t>
            </w:r>
            <w:r w:rsidRPr="00621D24">
              <w:rPr>
                <w:b/>
                <w:sz w:val="22"/>
                <w:szCs w:val="22"/>
                <w:lang w:val="uz-Cyrl-UZ"/>
              </w:rPr>
              <w:t>лар</w:t>
            </w:r>
          </w:p>
        </w:tc>
        <w:tc>
          <w:tcPr>
            <w:tcW w:w="3329" w:type="pct"/>
          </w:tcPr>
          <w:p w:rsidR="00577F22" w:rsidRPr="00621D24" w:rsidRDefault="003438C2" w:rsidP="009035EA">
            <w:pPr>
              <w:ind w:left="624"/>
              <w:rPr>
                <w:b/>
                <w:bCs/>
                <w:sz w:val="12"/>
                <w:szCs w:val="12"/>
              </w:rPr>
            </w:pPr>
            <w:r w:rsidRPr="00621D24">
              <w:rPr>
                <w:b/>
                <w:sz w:val="22"/>
                <w:szCs w:val="22"/>
                <w:lang w:val="uz-Cyrl-UZ"/>
              </w:rPr>
              <w:t>Гулямов Суръат Саидвалиевич</w:t>
            </w:r>
          </w:p>
        </w:tc>
      </w:tr>
      <w:tr w:rsidR="00E64040" w:rsidRPr="00621D24" w:rsidTr="00D92822">
        <w:tc>
          <w:tcPr>
            <w:tcW w:w="1671" w:type="pct"/>
          </w:tcPr>
          <w:p w:rsidR="00E64040" w:rsidRPr="00621D24" w:rsidRDefault="00E64040" w:rsidP="009035EA">
            <w:pPr>
              <w:spacing w:line="20" w:lineRule="atLeast"/>
              <w:ind w:firstLine="350"/>
              <w:rPr>
                <w:b/>
                <w:sz w:val="22"/>
                <w:szCs w:val="22"/>
                <w:lang w:val="uz-Cyrl-UZ"/>
              </w:rPr>
            </w:pPr>
          </w:p>
        </w:tc>
        <w:tc>
          <w:tcPr>
            <w:tcW w:w="3329" w:type="pct"/>
          </w:tcPr>
          <w:p w:rsidR="00E64040" w:rsidRPr="00621D24" w:rsidRDefault="00E64040" w:rsidP="009035EA">
            <w:pPr>
              <w:ind w:left="624"/>
              <w:rPr>
                <w:b/>
                <w:bCs/>
                <w:sz w:val="22"/>
                <w:szCs w:val="22"/>
                <w:lang w:val="uz-Cyrl-UZ"/>
              </w:rPr>
            </w:pPr>
            <w:r w:rsidRPr="00621D24">
              <w:rPr>
                <w:sz w:val="22"/>
                <w:szCs w:val="22"/>
                <w:lang w:val="uz-Cyrl-UZ"/>
              </w:rPr>
              <w:t>тиббиёт фанлари доктори</w:t>
            </w:r>
            <w:r w:rsidR="00641724">
              <w:rPr>
                <w:sz w:val="22"/>
                <w:szCs w:val="22"/>
                <w:lang w:val="uz-Cyrl-UZ"/>
              </w:rPr>
              <w:t>, профессор</w:t>
            </w:r>
          </w:p>
        </w:tc>
      </w:tr>
      <w:tr w:rsidR="00E64040" w:rsidRPr="00E64040" w:rsidTr="00D92822">
        <w:tc>
          <w:tcPr>
            <w:tcW w:w="1671" w:type="pct"/>
          </w:tcPr>
          <w:p w:rsidR="00E64040" w:rsidRPr="00E64040" w:rsidRDefault="00E64040" w:rsidP="009035EA">
            <w:pPr>
              <w:spacing w:line="20" w:lineRule="atLeast"/>
              <w:ind w:firstLine="350"/>
              <w:rPr>
                <w:b/>
                <w:sz w:val="12"/>
                <w:szCs w:val="12"/>
                <w:lang w:val="uz-Cyrl-UZ"/>
              </w:rPr>
            </w:pPr>
          </w:p>
        </w:tc>
        <w:tc>
          <w:tcPr>
            <w:tcW w:w="3329" w:type="pct"/>
          </w:tcPr>
          <w:p w:rsidR="00E64040" w:rsidRPr="00E64040" w:rsidRDefault="00E64040" w:rsidP="009035EA">
            <w:pPr>
              <w:ind w:left="624"/>
              <w:rPr>
                <w:sz w:val="12"/>
                <w:szCs w:val="12"/>
                <w:lang w:val="uz-Cyrl-UZ"/>
              </w:rPr>
            </w:pPr>
          </w:p>
        </w:tc>
      </w:tr>
      <w:tr w:rsidR="00C94DBA" w:rsidRPr="00621D24" w:rsidTr="00D92822">
        <w:tc>
          <w:tcPr>
            <w:tcW w:w="1671" w:type="pct"/>
          </w:tcPr>
          <w:p w:rsidR="00C94DBA" w:rsidRPr="00621D24" w:rsidRDefault="00C94DBA" w:rsidP="009035EA">
            <w:pPr>
              <w:spacing w:line="20" w:lineRule="atLeast"/>
              <w:ind w:firstLine="350"/>
              <w:rPr>
                <w:b/>
                <w:sz w:val="22"/>
                <w:szCs w:val="22"/>
                <w:lang w:val="uz-Cyrl-UZ"/>
              </w:rPr>
            </w:pPr>
          </w:p>
        </w:tc>
        <w:tc>
          <w:tcPr>
            <w:tcW w:w="3329" w:type="pct"/>
          </w:tcPr>
          <w:p w:rsidR="00C94DBA" w:rsidRPr="00E64040" w:rsidRDefault="00001109" w:rsidP="009035EA">
            <w:pPr>
              <w:pStyle w:val="af4"/>
              <w:ind w:left="624"/>
              <w:rPr>
                <w:bCs w:val="0"/>
                <w:sz w:val="22"/>
                <w:szCs w:val="22"/>
                <w:lang w:val="ru-RU"/>
              </w:rPr>
            </w:pPr>
            <w:r>
              <w:rPr>
                <w:sz w:val="22"/>
                <w:szCs w:val="22"/>
                <w:lang w:val="uz-Cyrl-UZ"/>
              </w:rPr>
              <w:t>Бо</w:t>
            </w:r>
            <w:r w:rsidR="003438C2" w:rsidRPr="00621D24">
              <w:rPr>
                <w:sz w:val="22"/>
                <w:szCs w:val="22"/>
                <w:lang w:val="uz-Cyrl-UZ"/>
              </w:rPr>
              <w:t>ймурадов Шухрат Абдужалилович</w:t>
            </w:r>
          </w:p>
        </w:tc>
      </w:tr>
      <w:tr w:rsidR="00E64040" w:rsidRPr="00621D24" w:rsidTr="00D92822">
        <w:tc>
          <w:tcPr>
            <w:tcW w:w="1671" w:type="pct"/>
          </w:tcPr>
          <w:p w:rsidR="00E64040" w:rsidRPr="00621D24" w:rsidRDefault="00E64040" w:rsidP="009035EA">
            <w:pPr>
              <w:spacing w:line="20" w:lineRule="atLeast"/>
              <w:ind w:firstLine="350"/>
              <w:rPr>
                <w:b/>
                <w:sz w:val="22"/>
                <w:szCs w:val="22"/>
                <w:lang w:val="uz-Cyrl-UZ"/>
              </w:rPr>
            </w:pPr>
          </w:p>
        </w:tc>
        <w:tc>
          <w:tcPr>
            <w:tcW w:w="3329" w:type="pct"/>
          </w:tcPr>
          <w:p w:rsidR="00E64040" w:rsidRPr="00DA5651" w:rsidRDefault="00E64040" w:rsidP="009035EA">
            <w:pPr>
              <w:pStyle w:val="af4"/>
              <w:ind w:left="624"/>
              <w:rPr>
                <w:b w:val="0"/>
                <w:sz w:val="22"/>
                <w:szCs w:val="22"/>
                <w:lang w:val="uz-Cyrl-UZ"/>
              </w:rPr>
            </w:pPr>
            <w:r w:rsidRPr="00DA5651">
              <w:rPr>
                <w:b w:val="0"/>
                <w:sz w:val="22"/>
                <w:szCs w:val="22"/>
                <w:lang w:val="uz-Cyrl-UZ"/>
              </w:rPr>
              <w:t>тиббиёт фанлари доктори</w:t>
            </w:r>
            <w:r w:rsidR="00641724" w:rsidRPr="00641724">
              <w:rPr>
                <w:b w:val="0"/>
                <w:sz w:val="22"/>
                <w:szCs w:val="22"/>
                <w:lang w:val="uz-Cyrl-UZ"/>
              </w:rPr>
              <w:t>, профессор</w:t>
            </w:r>
          </w:p>
        </w:tc>
      </w:tr>
      <w:tr w:rsidR="00C94DBA" w:rsidRPr="00621D24" w:rsidTr="00D92822">
        <w:tc>
          <w:tcPr>
            <w:tcW w:w="1671" w:type="pct"/>
          </w:tcPr>
          <w:p w:rsidR="00C94DBA" w:rsidRPr="00621D24" w:rsidRDefault="00C94DBA" w:rsidP="009035EA">
            <w:pPr>
              <w:spacing w:line="20" w:lineRule="atLeast"/>
              <w:ind w:firstLine="350"/>
              <w:rPr>
                <w:b/>
                <w:sz w:val="12"/>
                <w:szCs w:val="12"/>
                <w:lang w:val="uz-Cyrl-UZ"/>
              </w:rPr>
            </w:pPr>
          </w:p>
        </w:tc>
        <w:tc>
          <w:tcPr>
            <w:tcW w:w="3329" w:type="pct"/>
          </w:tcPr>
          <w:p w:rsidR="00C94DBA" w:rsidRPr="00621D24" w:rsidRDefault="00C94DBA" w:rsidP="009035EA">
            <w:pPr>
              <w:ind w:left="624"/>
              <w:rPr>
                <w:b/>
                <w:sz w:val="12"/>
                <w:szCs w:val="12"/>
                <w:lang w:val="uz-Cyrl-UZ"/>
              </w:rPr>
            </w:pPr>
          </w:p>
        </w:tc>
      </w:tr>
      <w:tr w:rsidR="00C94DBA" w:rsidRPr="00621D24" w:rsidTr="00D92822">
        <w:tc>
          <w:tcPr>
            <w:tcW w:w="1671" w:type="pct"/>
          </w:tcPr>
          <w:p w:rsidR="00C94DBA" w:rsidRPr="00621D24" w:rsidRDefault="00C94DBA" w:rsidP="009035EA">
            <w:pPr>
              <w:spacing w:line="20" w:lineRule="atLeast"/>
              <w:ind w:firstLine="350"/>
              <w:rPr>
                <w:b/>
                <w:sz w:val="22"/>
                <w:szCs w:val="22"/>
                <w:lang w:val="uz-Cyrl-UZ"/>
              </w:rPr>
            </w:pPr>
          </w:p>
        </w:tc>
        <w:tc>
          <w:tcPr>
            <w:tcW w:w="3329" w:type="pct"/>
          </w:tcPr>
          <w:p w:rsidR="00C94DBA" w:rsidRPr="00621D24" w:rsidRDefault="00621D24" w:rsidP="009035EA">
            <w:pPr>
              <w:ind w:left="624"/>
              <w:rPr>
                <w:b/>
                <w:sz w:val="22"/>
                <w:szCs w:val="22"/>
                <w:lang w:val="uz-Cyrl-UZ"/>
              </w:rPr>
            </w:pPr>
            <w:r w:rsidRPr="00621D24">
              <w:rPr>
                <w:b/>
                <w:sz w:val="22"/>
                <w:szCs w:val="22"/>
                <w:lang w:val="uz-Cyrl-UZ"/>
              </w:rPr>
              <w:t>Булычева Елена Анатольевна</w:t>
            </w:r>
          </w:p>
        </w:tc>
      </w:tr>
      <w:tr w:rsidR="00621D24" w:rsidRPr="00621D24" w:rsidTr="00D92822">
        <w:tc>
          <w:tcPr>
            <w:tcW w:w="1671" w:type="pct"/>
          </w:tcPr>
          <w:p w:rsidR="00621D24" w:rsidRPr="00621D24" w:rsidRDefault="00621D24" w:rsidP="009035EA">
            <w:pPr>
              <w:spacing w:line="20" w:lineRule="atLeast"/>
              <w:ind w:firstLine="350"/>
              <w:rPr>
                <w:b/>
                <w:sz w:val="22"/>
                <w:szCs w:val="22"/>
                <w:lang w:val="uz-Cyrl-UZ"/>
              </w:rPr>
            </w:pPr>
          </w:p>
        </w:tc>
        <w:tc>
          <w:tcPr>
            <w:tcW w:w="3329" w:type="pct"/>
          </w:tcPr>
          <w:p w:rsidR="009B4B92" w:rsidRDefault="00621D24" w:rsidP="009035EA">
            <w:pPr>
              <w:ind w:left="624"/>
              <w:rPr>
                <w:sz w:val="22"/>
                <w:szCs w:val="22"/>
                <w:lang w:val="uz-Cyrl-UZ"/>
              </w:rPr>
            </w:pPr>
            <w:r w:rsidRPr="00621D24">
              <w:rPr>
                <w:sz w:val="22"/>
                <w:szCs w:val="22"/>
                <w:lang w:val="uz-Cyrl-UZ"/>
              </w:rPr>
              <w:t>тиббиёт фанлари доктори</w:t>
            </w:r>
            <w:r w:rsidR="00641724">
              <w:rPr>
                <w:sz w:val="22"/>
                <w:szCs w:val="22"/>
                <w:lang w:val="uz-Cyrl-UZ"/>
              </w:rPr>
              <w:t>, профессор</w:t>
            </w:r>
          </w:p>
          <w:p w:rsidR="00621D24" w:rsidRPr="00621D24" w:rsidRDefault="00DA5651" w:rsidP="009035EA">
            <w:pPr>
              <w:ind w:left="624"/>
              <w:rPr>
                <w:b/>
                <w:sz w:val="22"/>
                <w:szCs w:val="22"/>
                <w:lang w:val="uz-Cyrl-UZ"/>
              </w:rPr>
            </w:pPr>
            <w:r>
              <w:rPr>
                <w:sz w:val="22"/>
                <w:szCs w:val="22"/>
                <w:lang w:val="uz-Cyrl-UZ"/>
              </w:rPr>
              <w:t>(Россия Федерацияси)</w:t>
            </w:r>
          </w:p>
        </w:tc>
      </w:tr>
      <w:tr w:rsidR="00621D24" w:rsidRPr="00621D24" w:rsidTr="00D92822">
        <w:tc>
          <w:tcPr>
            <w:tcW w:w="1671" w:type="pct"/>
          </w:tcPr>
          <w:p w:rsidR="00621D24" w:rsidRPr="00621D24" w:rsidRDefault="00621D24" w:rsidP="009035EA">
            <w:pPr>
              <w:spacing w:line="20" w:lineRule="atLeast"/>
              <w:ind w:firstLine="350"/>
              <w:rPr>
                <w:b/>
                <w:sz w:val="12"/>
                <w:szCs w:val="12"/>
                <w:lang w:val="uz-Cyrl-UZ"/>
              </w:rPr>
            </w:pPr>
          </w:p>
        </w:tc>
        <w:tc>
          <w:tcPr>
            <w:tcW w:w="3329" w:type="pct"/>
          </w:tcPr>
          <w:p w:rsidR="00621D24" w:rsidRPr="00621D24" w:rsidRDefault="00621D24" w:rsidP="009035EA">
            <w:pPr>
              <w:ind w:left="624"/>
              <w:rPr>
                <w:b/>
                <w:sz w:val="12"/>
                <w:szCs w:val="12"/>
                <w:lang w:val="uz-Cyrl-UZ"/>
              </w:rPr>
            </w:pPr>
          </w:p>
        </w:tc>
      </w:tr>
      <w:tr w:rsidR="00C94DBA" w:rsidRPr="00621D24" w:rsidTr="00D92822">
        <w:trPr>
          <w:trHeight w:val="140"/>
        </w:trPr>
        <w:tc>
          <w:tcPr>
            <w:tcW w:w="1671" w:type="pct"/>
          </w:tcPr>
          <w:p w:rsidR="00C94DBA" w:rsidRPr="00621D24" w:rsidRDefault="00C94DBA" w:rsidP="009035EA">
            <w:pPr>
              <w:spacing w:line="20" w:lineRule="atLeast"/>
              <w:ind w:firstLine="350"/>
              <w:rPr>
                <w:b/>
                <w:sz w:val="22"/>
                <w:szCs w:val="22"/>
                <w:lang w:val="uz-Cyrl-UZ"/>
              </w:rPr>
            </w:pPr>
            <w:r w:rsidRPr="00621D24">
              <w:rPr>
                <w:b/>
                <w:sz w:val="22"/>
                <w:szCs w:val="22"/>
                <w:lang w:val="uz-Cyrl-UZ"/>
              </w:rPr>
              <w:t>Етакчи ташкилот</w:t>
            </w:r>
          </w:p>
        </w:tc>
        <w:tc>
          <w:tcPr>
            <w:tcW w:w="3329" w:type="pct"/>
          </w:tcPr>
          <w:p w:rsidR="009B4B92" w:rsidRDefault="00077F66" w:rsidP="009035EA">
            <w:pPr>
              <w:ind w:left="624"/>
              <w:rPr>
                <w:sz w:val="22"/>
                <w:szCs w:val="22"/>
                <w:lang w:val="uz-Cyrl-UZ"/>
              </w:rPr>
            </w:pPr>
            <w:r w:rsidRPr="00077F66">
              <w:rPr>
                <w:b/>
                <w:sz w:val="22"/>
                <w:szCs w:val="22"/>
                <w:lang w:val="uz-Cyrl-UZ"/>
              </w:rPr>
              <w:t>С.Д.</w:t>
            </w:r>
            <w:r>
              <w:rPr>
                <w:b/>
                <w:sz w:val="22"/>
                <w:szCs w:val="22"/>
                <w:lang w:val="uz-Cyrl-UZ"/>
              </w:rPr>
              <w:t>Асф</w:t>
            </w:r>
            <w:r>
              <w:rPr>
                <w:b/>
                <w:sz w:val="22"/>
                <w:szCs w:val="22"/>
              </w:rPr>
              <w:t>а</w:t>
            </w:r>
            <w:r>
              <w:rPr>
                <w:b/>
                <w:sz w:val="22"/>
                <w:szCs w:val="22"/>
                <w:lang w:val="uz-Cyrl-UZ"/>
              </w:rPr>
              <w:t>ндиё</w:t>
            </w:r>
            <w:r w:rsidRPr="00077F66">
              <w:rPr>
                <w:b/>
                <w:sz w:val="22"/>
                <w:szCs w:val="22"/>
                <w:lang w:val="uz-Cyrl-UZ"/>
              </w:rPr>
              <w:t>ров номидаги Қозоғистон миллий тиббиёт университети</w:t>
            </w:r>
          </w:p>
          <w:p w:rsidR="00C94DBA" w:rsidRPr="00077F66" w:rsidRDefault="00077F66" w:rsidP="009035EA">
            <w:pPr>
              <w:ind w:left="624"/>
              <w:rPr>
                <w:b/>
                <w:sz w:val="22"/>
                <w:szCs w:val="22"/>
                <w:lang w:val="uz-Cyrl-UZ"/>
              </w:rPr>
            </w:pPr>
            <w:r w:rsidRPr="00077F66">
              <w:rPr>
                <w:sz w:val="22"/>
                <w:szCs w:val="22"/>
                <w:lang w:val="uz-Cyrl-UZ"/>
              </w:rPr>
              <w:t>(</w:t>
            </w:r>
            <w:r w:rsidRPr="00077F66">
              <w:rPr>
                <w:bCs/>
                <w:sz w:val="22"/>
                <w:szCs w:val="22"/>
                <w:lang w:val="uz-Cyrl-UZ"/>
              </w:rPr>
              <w:t>Қозоғистон Республикаси</w:t>
            </w:r>
            <w:r w:rsidR="00C94DBA" w:rsidRPr="00077F66">
              <w:rPr>
                <w:sz w:val="22"/>
                <w:szCs w:val="22"/>
                <w:lang w:val="uz-Cyrl-UZ"/>
              </w:rPr>
              <w:t xml:space="preserve">) </w:t>
            </w:r>
          </w:p>
        </w:tc>
      </w:tr>
    </w:tbl>
    <w:p w:rsidR="000F7925" w:rsidRPr="00AB1394" w:rsidRDefault="000F7925" w:rsidP="009035EA">
      <w:pPr>
        <w:spacing w:before="420"/>
        <w:ind w:firstLine="567"/>
        <w:jc w:val="both"/>
        <w:rPr>
          <w:sz w:val="22"/>
          <w:szCs w:val="22"/>
          <w:lang w:val="uz-Cyrl-UZ"/>
        </w:rPr>
      </w:pPr>
      <w:r w:rsidRPr="00AB1394">
        <w:rPr>
          <w:sz w:val="22"/>
          <w:szCs w:val="22"/>
          <w:lang w:val="uz-Cyrl-UZ"/>
        </w:rPr>
        <w:t>Диссертация ҳимояси Бухоро давлат тиббиёт институти ҳузуридаги DSc.04/30.</w:t>
      </w:r>
      <w:r w:rsidR="009B63BA">
        <w:rPr>
          <w:sz w:val="22"/>
          <w:szCs w:val="22"/>
          <w:lang w:val="uz-Cyrl-UZ"/>
        </w:rPr>
        <w:t>04</w:t>
      </w:r>
      <w:r w:rsidRPr="00AB1394">
        <w:rPr>
          <w:sz w:val="22"/>
          <w:szCs w:val="22"/>
          <w:lang w:val="uz-Cyrl-UZ"/>
        </w:rPr>
        <w:t>.20</w:t>
      </w:r>
      <w:r w:rsidR="009B63BA">
        <w:rPr>
          <w:sz w:val="22"/>
          <w:szCs w:val="22"/>
          <w:lang w:val="uz-Cyrl-UZ"/>
        </w:rPr>
        <w:t>22</w:t>
      </w:r>
      <w:r w:rsidRPr="00AB1394">
        <w:rPr>
          <w:sz w:val="22"/>
          <w:szCs w:val="22"/>
          <w:lang w:val="uz-Cyrl-UZ"/>
        </w:rPr>
        <w:t>.Tib.93.</w:t>
      </w:r>
      <w:r w:rsidR="00802FC4" w:rsidRPr="00AB1394">
        <w:rPr>
          <w:sz w:val="22"/>
          <w:szCs w:val="22"/>
          <w:lang w:val="uz-Cyrl-UZ"/>
        </w:rPr>
        <w:t>01 рақамли Илмий кенгашнинг 202</w:t>
      </w:r>
      <w:r w:rsidR="00F27031">
        <w:rPr>
          <w:sz w:val="22"/>
          <w:szCs w:val="22"/>
          <w:lang w:val="uz-Cyrl-UZ"/>
        </w:rPr>
        <w:t>3</w:t>
      </w:r>
      <w:r w:rsidRPr="00AB1394">
        <w:rPr>
          <w:sz w:val="22"/>
          <w:szCs w:val="22"/>
          <w:lang w:val="uz-Cyrl-UZ"/>
        </w:rPr>
        <w:t xml:space="preserve"> йил «____» _____________куни соат_____ даги мажлисида бўлиб ўтади</w:t>
      </w:r>
      <w:r w:rsidR="00B31C4F" w:rsidRPr="00AB1394">
        <w:rPr>
          <w:sz w:val="22"/>
          <w:szCs w:val="22"/>
          <w:lang w:val="uz-Cyrl-UZ"/>
        </w:rPr>
        <w:t>.</w:t>
      </w:r>
      <w:r w:rsidRPr="00AB1394">
        <w:rPr>
          <w:sz w:val="22"/>
          <w:szCs w:val="22"/>
          <w:lang w:val="uz-Cyrl-UZ"/>
        </w:rPr>
        <w:t xml:space="preserve"> (Манзил: 200118, Бухоро ш</w:t>
      </w:r>
      <w:r w:rsidR="00577F22" w:rsidRPr="00AB1394">
        <w:rPr>
          <w:sz w:val="22"/>
          <w:szCs w:val="22"/>
          <w:lang w:val="uz-Cyrl-UZ"/>
        </w:rPr>
        <w:t xml:space="preserve">аҳри, А.Навоий шоҳ кўчаси, </w:t>
      </w:r>
      <w:r w:rsidRPr="00AB1394">
        <w:rPr>
          <w:sz w:val="22"/>
          <w:szCs w:val="22"/>
          <w:lang w:val="uz-Cyrl-UZ"/>
        </w:rPr>
        <w:t>1-уй. Тел./</w:t>
      </w:r>
      <w:r w:rsidR="00577F22" w:rsidRPr="00AB1394">
        <w:rPr>
          <w:sz w:val="22"/>
          <w:szCs w:val="22"/>
          <w:lang w:val="uz-Cyrl-UZ"/>
        </w:rPr>
        <w:t xml:space="preserve">Факс: (+99865) 223-00-50; тел: </w:t>
      </w:r>
      <w:r w:rsidRPr="00AB1394">
        <w:rPr>
          <w:sz w:val="22"/>
          <w:szCs w:val="22"/>
          <w:lang w:val="uz-Cyrl-UZ"/>
        </w:rPr>
        <w:t>(+99865) 223-17-53; e-mail: buhmi@mail.ru</w:t>
      </w:r>
      <w:r w:rsidR="00B31C4F" w:rsidRPr="00AB1394">
        <w:rPr>
          <w:sz w:val="22"/>
          <w:szCs w:val="22"/>
          <w:lang w:val="uz-Cyrl-UZ"/>
        </w:rPr>
        <w:t>.</w:t>
      </w:r>
      <w:r w:rsidRPr="00AB1394">
        <w:rPr>
          <w:rStyle w:val="a3"/>
          <w:color w:val="auto"/>
          <w:sz w:val="22"/>
          <w:szCs w:val="22"/>
          <w:u w:val="none"/>
          <w:lang w:val="uz-Cyrl-UZ"/>
        </w:rPr>
        <w:t>)</w:t>
      </w:r>
    </w:p>
    <w:p w:rsidR="000F7925" w:rsidRPr="00AB1394" w:rsidRDefault="000F7925" w:rsidP="009035EA">
      <w:pPr>
        <w:spacing w:before="120"/>
        <w:ind w:right="-2" w:firstLine="567"/>
        <w:jc w:val="both"/>
        <w:rPr>
          <w:sz w:val="22"/>
          <w:szCs w:val="22"/>
          <w:lang w:val="uz-Cyrl-UZ"/>
        </w:rPr>
      </w:pPr>
      <w:r w:rsidRPr="00AB1394">
        <w:rPr>
          <w:sz w:val="22"/>
          <w:szCs w:val="22"/>
          <w:lang w:val="uz-Cyrl-UZ"/>
        </w:rPr>
        <w:t>Диссертация билан Бухоро давлат тиббиёт институти Ахборот-ресурс марказида танишиш мумкин ( ___ рақами билан рўйхатга олинган). (Манзил: 200118, Бухоро шаҳри, А.Навоий шоҳ кўчаси, 1-уй. Тел./Факс: (+99865) 223-00-50.</w:t>
      </w:r>
      <w:r w:rsidR="00F50835" w:rsidRPr="00AB1394">
        <w:rPr>
          <w:sz w:val="22"/>
          <w:szCs w:val="22"/>
          <w:lang w:val="uz-Cyrl-UZ"/>
        </w:rPr>
        <w:t>)</w:t>
      </w:r>
    </w:p>
    <w:p w:rsidR="000F7925" w:rsidRPr="00AB1394" w:rsidRDefault="00F27031" w:rsidP="009035EA">
      <w:pPr>
        <w:spacing w:before="120"/>
        <w:ind w:firstLine="567"/>
        <w:jc w:val="both"/>
        <w:rPr>
          <w:sz w:val="22"/>
          <w:szCs w:val="22"/>
        </w:rPr>
      </w:pPr>
      <w:r>
        <w:rPr>
          <w:sz w:val="22"/>
          <w:szCs w:val="22"/>
          <w:lang w:val="uz-Cyrl-UZ"/>
        </w:rPr>
        <w:t>Диссертация автореферати 2023</w:t>
      </w:r>
      <w:r w:rsidR="000F7925" w:rsidRPr="00AB1394">
        <w:rPr>
          <w:sz w:val="22"/>
          <w:szCs w:val="22"/>
          <w:lang w:val="uz-Cyrl-UZ"/>
        </w:rPr>
        <w:t xml:space="preserve"> йил «_</w:t>
      </w:r>
      <w:r w:rsidR="000F7925" w:rsidRPr="00AB1394">
        <w:rPr>
          <w:sz w:val="22"/>
          <w:szCs w:val="22"/>
        </w:rPr>
        <w:t>__</w:t>
      </w:r>
      <w:r w:rsidR="000F7925" w:rsidRPr="00AB1394">
        <w:rPr>
          <w:sz w:val="22"/>
          <w:szCs w:val="22"/>
          <w:lang w:val="uz-Cyrl-UZ"/>
        </w:rPr>
        <w:t>_»</w:t>
      </w:r>
      <w:r w:rsidR="000F7925" w:rsidRPr="00AB1394">
        <w:rPr>
          <w:sz w:val="22"/>
          <w:szCs w:val="22"/>
        </w:rPr>
        <w:t>________________________ куни</w:t>
      </w:r>
      <w:r w:rsidR="000F7925" w:rsidRPr="00AB1394">
        <w:rPr>
          <w:sz w:val="22"/>
          <w:szCs w:val="22"/>
          <w:lang w:val="uz-Cyrl-UZ"/>
        </w:rPr>
        <w:t xml:space="preserve"> тарқатилди.</w:t>
      </w:r>
    </w:p>
    <w:p w:rsidR="000F7925" w:rsidRPr="00AB1394" w:rsidRDefault="000F7925" w:rsidP="009035EA">
      <w:pPr>
        <w:ind w:firstLine="567"/>
        <w:jc w:val="both"/>
        <w:rPr>
          <w:sz w:val="22"/>
          <w:szCs w:val="22"/>
          <w:lang w:val="uz-Cyrl-UZ"/>
        </w:rPr>
      </w:pPr>
      <w:r w:rsidRPr="00AB1394">
        <w:rPr>
          <w:sz w:val="22"/>
          <w:szCs w:val="22"/>
        </w:rPr>
        <w:t>(</w:t>
      </w:r>
      <w:r w:rsidR="00C82705" w:rsidRPr="00AB1394">
        <w:rPr>
          <w:sz w:val="22"/>
          <w:szCs w:val="22"/>
          <w:lang w:val="uz-Cyrl-UZ"/>
        </w:rPr>
        <w:t>202</w:t>
      </w:r>
      <w:r w:rsidR="00F27031">
        <w:rPr>
          <w:sz w:val="22"/>
          <w:szCs w:val="22"/>
          <w:lang w:val="uz-Cyrl-UZ"/>
        </w:rPr>
        <w:t>3</w:t>
      </w:r>
      <w:r w:rsidRPr="00AB1394">
        <w:rPr>
          <w:sz w:val="22"/>
          <w:szCs w:val="22"/>
          <w:lang w:val="uz-Cyrl-UZ"/>
        </w:rPr>
        <w:t xml:space="preserve"> йил </w:t>
      </w:r>
      <w:r w:rsidRPr="00AB1394">
        <w:rPr>
          <w:sz w:val="22"/>
          <w:szCs w:val="22"/>
        </w:rPr>
        <w:t>«</w:t>
      </w:r>
      <w:r w:rsidRPr="00AB1394">
        <w:rPr>
          <w:sz w:val="22"/>
          <w:szCs w:val="22"/>
          <w:lang w:val="uz-Cyrl-UZ"/>
        </w:rPr>
        <w:t>____</w:t>
      </w:r>
      <w:r w:rsidRPr="00AB1394">
        <w:rPr>
          <w:sz w:val="22"/>
          <w:szCs w:val="22"/>
        </w:rPr>
        <w:t>» __</w:t>
      </w:r>
      <w:r w:rsidRPr="00AB1394">
        <w:rPr>
          <w:sz w:val="22"/>
          <w:szCs w:val="22"/>
          <w:lang w:val="uz-Cyrl-UZ"/>
        </w:rPr>
        <w:t>______________________даги ____ рақамли реестр баённомаси)</w:t>
      </w:r>
      <w:r w:rsidR="00B31C4F" w:rsidRPr="00AB1394">
        <w:rPr>
          <w:sz w:val="22"/>
          <w:szCs w:val="22"/>
          <w:lang w:val="uz-Cyrl-UZ"/>
        </w:rPr>
        <w:t>.</w:t>
      </w:r>
    </w:p>
    <w:p w:rsidR="000F7925" w:rsidRPr="00AB1394" w:rsidRDefault="000F7925" w:rsidP="009035EA">
      <w:pPr>
        <w:jc w:val="both"/>
        <w:rPr>
          <w:sz w:val="22"/>
          <w:szCs w:val="22"/>
          <w:lang w:val="uz-Cyrl-UZ"/>
        </w:rPr>
      </w:pPr>
    </w:p>
    <w:p w:rsidR="00C82705" w:rsidRPr="00AB1394" w:rsidRDefault="00C82705" w:rsidP="009035EA">
      <w:pPr>
        <w:jc w:val="both"/>
        <w:rPr>
          <w:sz w:val="22"/>
          <w:szCs w:val="22"/>
          <w:lang w:val="uz-Cyrl-UZ"/>
        </w:rPr>
      </w:pPr>
    </w:p>
    <w:p w:rsidR="00C82705" w:rsidRPr="00AB1394" w:rsidRDefault="00C82705" w:rsidP="009035EA">
      <w:pPr>
        <w:jc w:val="both"/>
        <w:rPr>
          <w:sz w:val="22"/>
          <w:szCs w:val="22"/>
          <w:lang w:val="uz-Cyrl-UZ"/>
        </w:rPr>
      </w:pPr>
    </w:p>
    <w:p w:rsidR="00C82705" w:rsidRDefault="00C82705" w:rsidP="009035EA">
      <w:pPr>
        <w:jc w:val="both"/>
        <w:rPr>
          <w:sz w:val="22"/>
          <w:szCs w:val="22"/>
          <w:lang w:val="uz-Cyrl-UZ"/>
        </w:rPr>
      </w:pPr>
    </w:p>
    <w:p w:rsidR="00C82705" w:rsidRDefault="00C82705" w:rsidP="009035EA">
      <w:pPr>
        <w:jc w:val="both"/>
        <w:rPr>
          <w:sz w:val="22"/>
          <w:szCs w:val="22"/>
          <w:lang w:val="uz-Cyrl-UZ"/>
        </w:rPr>
      </w:pPr>
    </w:p>
    <w:p w:rsidR="00C82705" w:rsidRPr="00AB1394" w:rsidRDefault="00C82705" w:rsidP="009035EA">
      <w:pPr>
        <w:ind w:left="5529"/>
        <w:jc w:val="right"/>
        <w:rPr>
          <w:b/>
          <w:bCs/>
          <w:sz w:val="22"/>
          <w:szCs w:val="22"/>
          <w:lang w:val="uz-Cyrl-UZ"/>
        </w:rPr>
      </w:pPr>
    </w:p>
    <w:tbl>
      <w:tblPr>
        <w:tblW w:w="4535" w:type="dxa"/>
        <w:jc w:val="right"/>
        <w:tblLook w:val="04A0" w:firstRow="1" w:lastRow="0" w:firstColumn="1" w:lastColumn="0" w:noHBand="0" w:noVBand="1"/>
      </w:tblPr>
      <w:tblGrid>
        <w:gridCol w:w="4535"/>
      </w:tblGrid>
      <w:tr w:rsidR="00AB1394" w:rsidRPr="00AB1394" w:rsidTr="00E833B8">
        <w:trPr>
          <w:jc w:val="right"/>
        </w:trPr>
        <w:tc>
          <w:tcPr>
            <w:tcW w:w="4535" w:type="dxa"/>
            <w:shd w:val="clear" w:color="auto" w:fill="auto"/>
          </w:tcPr>
          <w:p w:rsidR="00C82705" w:rsidRPr="00AB1394" w:rsidRDefault="00C82705" w:rsidP="009035EA">
            <w:pPr>
              <w:jc w:val="right"/>
              <w:rPr>
                <w:b/>
                <w:bCs/>
                <w:sz w:val="22"/>
                <w:szCs w:val="22"/>
                <w:lang w:val="uz-Cyrl-UZ" w:eastAsia="en-US"/>
              </w:rPr>
            </w:pPr>
            <w:r w:rsidRPr="00AB1394">
              <w:rPr>
                <w:b/>
                <w:bCs/>
                <w:sz w:val="22"/>
                <w:szCs w:val="22"/>
                <w:lang w:val="uz-Cyrl-UZ" w:eastAsia="en-US"/>
              </w:rPr>
              <w:t>А.Ш. Иноятов</w:t>
            </w:r>
          </w:p>
        </w:tc>
      </w:tr>
      <w:tr w:rsidR="00AB1394" w:rsidRPr="00AB1394" w:rsidTr="00E833B8">
        <w:trPr>
          <w:jc w:val="right"/>
        </w:trPr>
        <w:tc>
          <w:tcPr>
            <w:tcW w:w="4535" w:type="dxa"/>
            <w:shd w:val="clear" w:color="auto" w:fill="auto"/>
          </w:tcPr>
          <w:p w:rsidR="00C82705" w:rsidRPr="00AB1394" w:rsidRDefault="00C82705" w:rsidP="009035EA">
            <w:pPr>
              <w:jc w:val="both"/>
              <w:rPr>
                <w:b/>
                <w:bCs/>
                <w:sz w:val="22"/>
                <w:szCs w:val="22"/>
                <w:lang w:val="uz-Cyrl-UZ" w:eastAsia="en-US"/>
              </w:rPr>
            </w:pPr>
            <w:r w:rsidRPr="00AB1394">
              <w:rPr>
                <w:sz w:val="22"/>
                <w:szCs w:val="22"/>
                <w:lang w:val="uz-Cyrl-UZ" w:eastAsia="en-US"/>
              </w:rPr>
              <w:t>Илмий даражалар берувчи илмий кенгаш раиси, тиббиёт фанлари доктори, профессор</w:t>
            </w:r>
          </w:p>
        </w:tc>
      </w:tr>
      <w:tr w:rsidR="00AB1394" w:rsidRPr="00AB1394" w:rsidTr="00E833B8">
        <w:trPr>
          <w:jc w:val="right"/>
        </w:trPr>
        <w:tc>
          <w:tcPr>
            <w:tcW w:w="4535" w:type="dxa"/>
            <w:shd w:val="clear" w:color="auto" w:fill="auto"/>
          </w:tcPr>
          <w:p w:rsidR="00C82705" w:rsidRPr="00AB1394" w:rsidRDefault="00C82705" w:rsidP="009035EA">
            <w:pPr>
              <w:jc w:val="right"/>
              <w:rPr>
                <w:b/>
                <w:bCs/>
                <w:sz w:val="12"/>
                <w:szCs w:val="12"/>
                <w:lang w:val="uz-Cyrl-UZ" w:eastAsia="en-US"/>
              </w:rPr>
            </w:pPr>
          </w:p>
        </w:tc>
      </w:tr>
      <w:tr w:rsidR="00AB1394" w:rsidRPr="00AB1394" w:rsidTr="00E833B8">
        <w:trPr>
          <w:jc w:val="right"/>
        </w:trPr>
        <w:tc>
          <w:tcPr>
            <w:tcW w:w="4535" w:type="dxa"/>
            <w:shd w:val="clear" w:color="auto" w:fill="auto"/>
          </w:tcPr>
          <w:p w:rsidR="00C82705" w:rsidRPr="00AB1394" w:rsidRDefault="00FF2AA2" w:rsidP="00FF2AA2">
            <w:pPr>
              <w:jc w:val="right"/>
              <w:rPr>
                <w:b/>
                <w:bCs/>
                <w:sz w:val="22"/>
                <w:szCs w:val="22"/>
                <w:lang w:val="uz-Cyrl-UZ" w:eastAsia="en-US"/>
              </w:rPr>
            </w:pPr>
            <w:r>
              <w:rPr>
                <w:b/>
                <w:bCs/>
                <w:sz w:val="22"/>
                <w:szCs w:val="22"/>
                <w:lang w:val="uz-Cyrl-UZ" w:eastAsia="en-US"/>
              </w:rPr>
              <w:t>Н</w:t>
            </w:r>
            <w:r w:rsidR="00C82705" w:rsidRPr="00AB1394">
              <w:rPr>
                <w:b/>
                <w:bCs/>
                <w:sz w:val="22"/>
                <w:szCs w:val="22"/>
                <w:lang w:val="uz-Cyrl-UZ" w:eastAsia="en-US"/>
              </w:rPr>
              <w:t>.Н.</w:t>
            </w:r>
            <w:r>
              <w:rPr>
                <w:b/>
                <w:bCs/>
                <w:sz w:val="22"/>
                <w:szCs w:val="22"/>
                <w:lang w:val="uz-Cyrl-UZ" w:eastAsia="en-US"/>
              </w:rPr>
              <w:t>Казак</w:t>
            </w:r>
            <w:r w:rsidR="00C82705" w:rsidRPr="00AB1394">
              <w:rPr>
                <w:b/>
                <w:bCs/>
                <w:sz w:val="22"/>
                <w:szCs w:val="22"/>
                <w:lang w:val="uz-Cyrl-UZ" w:eastAsia="en-US"/>
              </w:rPr>
              <w:t>ова</w:t>
            </w:r>
          </w:p>
        </w:tc>
      </w:tr>
      <w:tr w:rsidR="00AB1394" w:rsidRPr="00AB1394" w:rsidTr="00E833B8">
        <w:trPr>
          <w:jc w:val="right"/>
        </w:trPr>
        <w:tc>
          <w:tcPr>
            <w:tcW w:w="4535" w:type="dxa"/>
            <w:shd w:val="clear" w:color="auto" w:fill="auto"/>
          </w:tcPr>
          <w:p w:rsidR="00C82705" w:rsidRPr="00AB1394" w:rsidRDefault="00C82705" w:rsidP="009035EA">
            <w:pPr>
              <w:jc w:val="both"/>
              <w:rPr>
                <w:b/>
                <w:bCs/>
                <w:sz w:val="22"/>
                <w:szCs w:val="22"/>
                <w:lang w:val="uz-Cyrl-UZ" w:eastAsia="en-US"/>
              </w:rPr>
            </w:pPr>
            <w:r w:rsidRPr="00AB1394">
              <w:rPr>
                <w:sz w:val="22"/>
                <w:szCs w:val="22"/>
                <w:lang w:val="uz-Cyrl-UZ" w:eastAsia="en-US"/>
              </w:rPr>
              <w:t>Илмий даражалар берувчи илмий кенгаш илмий котиби,</w:t>
            </w:r>
            <w:r w:rsidRPr="00AB1394">
              <w:rPr>
                <w:bCs/>
                <w:sz w:val="22"/>
                <w:szCs w:val="22"/>
                <w:lang w:val="uz-Cyrl-UZ" w:eastAsia="en-US"/>
              </w:rPr>
              <w:t xml:space="preserve"> тиббиёт фанлари бўйича фалсафа доктори (PhD)</w:t>
            </w:r>
            <w:r w:rsidR="001073ED">
              <w:rPr>
                <w:bCs/>
                <w:sz w:val="22"/>
                <w:szCs w:val="22"/>
                <w:lang w:val="uz-Cyrl-UZ" w:eastAsia="en-US"/>
              </w:rPr>
              <w:t>, доцент</w:t>
            </w:r>
          </w:p>
        </w:tc>
      </w:tr>
      <w:tr w:rsidR="00AB1394" w:rsidRPr="00AB1394" w:rsidTr="00E833B8">
        <w:trPr>
          <w:jc w:val="right"/>
        </w:trPr>
        <w:tc>
          <w:tcPr>
            <w:tcW w:w="4535" w:type="dxa"/>
            <w:shd w:val="clear" w:color="auto" w:fill="auto"/>
          </w:tcPr>
          <w:p w:rsidR="00C82705" w:rsidRPr="00AB1394" w:rsidRDefault="00C82705" w:rsidP="009035EA">
            <w:pPr>
              <w:jc w:val="right"/>
              <w:rPr>
                <w:b/>
                <w:bCs/>
                <w:sz w:val="12"/>
                <w:szCs w:val="12"/>
                <w:lang w:val="uz-Cyrl-UZ" w:eastAsia="en-US"/>
              </w:rPr>
            </w:pPr>
          </w:p>
        </w:tc>
      </w:tr>
      <w:tr w:rsidR="00AB1394" w:rsidRPr="00AB1394" w:rsidTr="00E833B8">
        <w:trPr>
          <w:jc w:val="right"/>
        </w:trPr>
        <w:tc>
          <w:tcPr>
            <w:tcW w:w="4535" w:type="dxa"/>
            <w:shd w:val="clear" w:color="auto" w:fill="auto"/>
          </w:tcPr>
          <w:p w:rsidR="00C82705" w:rsidRPr="00AB1394" w:rsidRDefault="009B63BA" w:rsidP="009035EA">
            <w:pPr>
              <w:jc w:val="right"/>
              <w:rPr>
                <w:b/>
                <w:bCs/>
                <w:sz w:val="22"/>
                <w:szCs w:val="22"/>
                <w:lang w:val="uz-Cyrl-UZ" w:eastAsia="en-US"/>
              </w:rPr>
            </w:pPr>
            <w:r>
              <w:rPr>
                <w:b/>
                <w:bCs/>
                <w:sz w:val="22"/>
                <w:szCs w:val="22"/>
                <w:lang w:val="uz-Cyrl-UZ" w:eastAsia="en-US"/>
              </w:rPr>
              <w:t>Б</w:t>
            </w:r>
            <w:r w:rsidR="00C82705" w:rsidRPr="00AB1394">
              <w:rPr>
                <w:b/>
                <w:bCs/>
                <w:sz w:val="22"/>
                <w:szCs w:val="22"/>
                <w:lang w:val="uz-Cyrl-UZ" w:eastAsia="en-US"/>
              </w:rPr>
              <w:t>.</w:t>
            </w:r>
            <w:r>
              <w:rPr>
                <w:b/>
                <w:bCs/>
                <w:sz w:val="22"/>
                <w:szCs w:val="22"/>
                <w:lang w:val="uz-Cyrl-UZ" w:eastAsia="en-US"/>
              </w:rPr>
              <w:t>З</w:t>
            </w:r>
            <w:r w:rsidR="00C82705" w:rsidRPr="00AB1394">
              <w:rPr>
                <w:b/>
                <w:bCs/>
                <w:sz w:val="22"/>
                <w:szCs w:val="22"/>
                <w:lang w:val="uz-Cyrl-UZ" w:eastAsia="en-US"/>
              </w:rPr>
              <w:t xml:space="preserve">. </w:t>
            </w:r>
            <w:r>
              <w:rPr>
                <w:b/>
                <w:bCs/>
                <w:sz w:val="22"/>
                <w:szCs w:val="22"/>
                <w:lang w:val="uz-Cyrl-UZ" w:eastAsia="en-US"/>
              </w:rPr>
              <w:t xml:space="preserve">Хамдамов </w:t>
            </w:r>
          </w:p>
        </w:tc>
      </w:tr>
      <w:tr w:rsidR="00AB1394" w:rsidRPr="00AB1394" w:rsidTr="00E833B8">
        <w:trPr>
          <w:jc w:val="right"/>
        </w:trPr>
        <w:tc>
          <w:tcPr>
            <w:tcW w:w="4535" w:type="dxa"/>
            <w:shd w:val="clear" w:color="auto" w:fill="auto"/>
          </w:tcPr>
          <w:p w:rsidR="00C82705" w:rsidRPr="00AB1394" w:rsidRDefault="00C82705" w:rsidP="009035EA">
            <w:pPr>
              <w:jc w:val="both"/>
              <w:rPr>
                <w:b/>
                <w:bCs/>
                <w:sz w:val="22"/>
                <w:szCs w:val="22"/>
                <w:lang w:val="uz-Cyrl-UZ" w:eastAsia="en-US"/>
              </w:rPr>
            </w:pPr>
            <w:r w:rsidRPr="00AB1394">
              <w:rPr>
                <w:sz w:val="22"/>
                <w:szCs w:val="22"/>
                <w:lang w:val="uz-Cyrl-UZ" w:eastAsia="en-US"/>
              </w:rPr>
              <w:t xml:space="preserve">Илмий даражалар берувчи илмий кенгаш қошидаги илмий семинар </w:t>
            </w:r>
            <w:r w:rsidR="001073ED">
              <w:rPr>
                <w:sz w:val="22"/>
                <w:szCs w:val="22"/>
                <w:lang w:val="uz-Cyrl-UZ" w:eastAsia="en-US"/>
              </w:rPr>
              <w:t>раиси, тиббиёт фанлари доктори</w:t>
            </w:r>
          </w:p>
        </w:tc>
      </w:tr>
    </w:tbl>
    <w:p w:rsidR="007739D7" w:rsidRPr="0062221E" w:rsidRDefault="00B55E30" w:rsidP="009035EA">
      <w:pPr>
        <w:spacing w:before="200" w:after="200"/>
        <w:jc w:val="center"/>
        <w:rPr>
          <w:b/>
          <w:bCs/>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-323215</wp:posOffset>
                </wp:positionH>
                <wp:positionV relativeFrom="paragraph">
                  <wp:posOffset>150495</wp:posOffset>
                </wp:positionV>
                <wp:extent cx="798830" cy="659765"/>
                <wp:effectExtent l="0" t="0" r="0" b="0"/>
                <wp:wrapNone/>
                <wp:docPr id="29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4121" id="Rectangle 12" o:spid="_x0000_s1026" style="position:absolute;margin-left:-25.45pt;margin-top:11.85pt;width:62.9pt;height:5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WFfQ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" stroked="f"/>
            </w:pict>
          </mc:Fallback>
        </mc:AlternateContent>
      </w:r>
      <w:r w:rsidR="000F7925" w:rsidRPr="00AB1394">
        <w:rPr>
          <w:b/>
          <w:bCs/>
          <w:sz w:val="28"/>
          <w:szCs w:val="28"/>
          <w:lang w:val="uz-Cyrl-UZ"/>
        </w:rPr>
        <w:br w:type="page"/>
      </w:r>
      <w:r w:rsidR="00D17A74" w:rsidRPr="00AB1394">
        <w:rPr>
          <w:rFonts w:eastAsia="MS Mincho"/>
          <w:b/>
          <w:bCs/>
          <w:sz w:val="28"/>
          <w:szCs w:val="28"/>
          <w:lang w:val="uz-Cyrl-UZ"/>
        </w:rPr>
        <w:lastRenderedPageBreak/>
        <w:t>КИРИШ</w:t>
      </w:r>
      <w:r w:rsidR="004E6F97">
        <w:rPr>
          <w:rFonts w:eastAsia="MS Mincho"/>
          <w:b/>
          <w:bCs/>
          <w:sz w:val="28"/>
          <w:szCs w:val="28"/>
          <w:lang w:val="uz-Cyrl-UZ"/>
        </w:rPr>
        <w:t xml:space="preserve"> </w:t>
      </w:r>
      <w:r w:rsidR="007739D7" w:rsidRPr="0062221E">
        <w:rPr>
          <w:b/>
          <w:bCs/>
          <w:sz w:val="28"/>
          <w:szCs w:val="28"/>
        </w:rPr>
        <w:t>(</w:t>
      </w:r>
      <w:r w:rsidR="007739D7" w:rsidRPr="0062221E">
        <w:rPr>
          <w:b/>
          <w:bCs/>
          <w:sz w:val="28"/>
          <w:szCs w:val="28"/>
          <w:lang w:val="uz-Cyrl-UZ"/>
        </w:rPr>
        <w:t>фа</w:t>
      </w:r>
      <w:r w:rsidR="00FB3D34" w:rsidRPr="0062221E">
        <w:rPr>
          <w:b/>
          <w:bCs/>
          <w:sz w:val="28"/>
          <w:szCs w:val="28"/>
        </w:rPr>
        <w:t>н</w:t>
      </w:r>
      <w:r w:rsidR="007739D7" w:rsidRPr="0062221E">
        <w:rPr>
          <w:b/>
          <w:bCs/>
          <w:sz w:val="28"/>
          <w:szCs w:val="28"/>
          <w:lang w:val="uz-Cyrl-UZ"/>
        </w:rPr>
        <w:t xml:space="preserve"> доктори </w:t>
      </w:r>
      <w:r w:rsidR="007739D7" w:rsidRPr="0062221E">
        <w:rPr>
          <w:b/>
          <w:bCs/>
          <w:sz w:val="28"/>
          <w:szCs w:val="28"/>
        </w:rPr>
        <w:t>(</w:t>
      </w:r>
      <w:r w:rsidR="0004333D" w:rsidRPr="0062221E">
        <w:rPr>
          <w:b/>
          <w:sz w:val="28"/>
          <w:szCs w:val="28"/>
          <w:lang w:val="en-US"/>
        </w:rPr>
        <w:t>DSc</w:t>
      </w:r>
      <w:r w:rsidR="007739D7" w:rsidRPr="0062221E">
        <w:rPr>
          <w:b/>
          <w:bCs/>
          <w:sz w:val="28"/>
          <w:szCs w:val="28"/>
        </w:rPr>
        <w:t xml:space="preserve">) диссертация </w:t>
      </w:r>
      <w:r w:rsidR="007739D7" w:rsidRPr="0062221E">
        <w:rPr>
          <w:b/>
          <w:bCs/>
          <w:sz w:val="28"/>
          <w:szCs w:val="28"/>
          <w:lang w:val="uz-Cyrl-UZ"/>
        </w:rPr>
        <w:t>аннотацияси</w:t>
      </w:r>
      <w:r w:rsidR="007739D7" w:rsidRPr="0062221E">
        <w:rPr>
          <w:b/>
          <w:bCs/>
          <w:sz w:val="28"/>
          <w:szCs w:val="28"/>
        </w:rPr>
        <w:t>)</w:t>
      </w:r>
    </w:p>
    <w:p w:rsidR="008A6149" w:rsidRPr="0062221E" w:rsidRDefault="00D17A74" w:rsidP="009035EA">
      <w:pPr>
        <w:ind w:firstLine="567"/>
        <w:jc w:val="both"/>
        <w:rPr>
          <w:rFonts w:eastAsia="Calibri"/>
          <w:sz w:val="28"/>
          <w:szCs w:val="28"/>
          <w:lang w:val="uz-Cyrl-UZ"/>
        </w:rPr>
      </w:pPr>
      <w:r w:rsidRPr="0062221E">
        <w:rPr>
          <w:b/>
          <w:bCs/>
          <w:sz w:val="28"/>
          <w:szCs w:val="28"/>
          <w:lang w:val="uz-Cyrl-UZ"/>
        </w:rPr>
        <w:t>Диссертация мавзусининг долзарблиги ва зарурати.</w:t>
      </w:r>
      <w:r w:rsidR="008B40D1" w:rsidRPr="0062221E">
        <w:rPr>
          <w:b/>
          <w:bCs/>
          <w:sz w:val="28"/>
          <w:szCs w:val="28"/>
          <w:lang w:val="uz-Cyrl-UZ"/>
        </w:rPr>
        <w:t xml:space="preserve"> </w:t>
      </w:r>
      <w:r w:rsidR="008A6149" w:rsidRPr="0062221E">
        <w:rPr>
          <w:sz w:val="28"/>
          <w:szCs w:val="28"/>
          <w:lang w:val="uz-Latn-UZ"/>
        </w:rPr>
        <w:t xml:space="preserve">Стоматологик касалликлар орасида чакка-пастки жағ бўғимининг </w:t>
      </w:r>
      <w:r w:rsidR="008A6149" w:rsidRPr="0062221E">
        <w:rPr>
          <w:sz w:val="28"/>
          <w:szCs w:val="28"/>
          <w:lang w:val="uz-Cyrl-UZ"/>
        </w:rPr>
        <w:t>фаолият бузилишлари синдромлари</w:t>
      </w:r>
      <w:r w:rsidR="008A6149" w:rsidRPr="0062221E">
        <w:rPr>
          <w:sz w:val="28"/>
          <w:szCs w:val="28"/>
          <w:lang w:val="uz-Latn-UZ"/>
        </w:rPr>
        <w:t xml:space="preserve"> ўзининг кенг тарқалганлиги, ташхислаш ва даволашда мураккаблиги билан алоҳида ўрин эгаллайди</w:t>
      </w:r>
      <w:r w:rsidR="008A6149" w:rsidRPr="0062221E">
        <w:rPr>
          <w:sz w:val="28"/>
          <w:szCs w:val="28"/>
          <w:lang w:val="uz-Cyrl-UZ"/>
        </w:rPr>
        <w:t>. Илмий манбаларда «...сўнгги йигирма йил давомида ўтказилган тадқиқотлар чакка-пастки жағ бўғими</w:t>
      </w:r>
      <w:r w:rsidR="008A6149" w:rsidRPr="0062221E">
        <w:rPr>
          <w:sz w:val="28"/>
          <w:szCs w:val="28"/>
          <w:lang w:val="uz-Latn-UZ"/>
        </w:rPr>
        <w:t xml:space="preserve"> патологияси болалар ва ўсмирлар орасида 20% гача, катта аҳоли орасида 80% гача</w:t>
      </w:r>
      <w:r w:rsidR="008A6149" w:rsidRPr="0062221E">
        <w:rPr>
          <w:sz w:val="28"/>
          <w:szCs w:val="28"/>
          <w:lang w:val="uz-Cyrl-UZ"/>
        </w:rPr>
        <w:t>...»</w:t>
      </w:r>
      <w:r w:rsidR="008A6149" w:rsidRPr="0062221E">
        <w:rPr>
          <w:sz w:val="28"/>
          <w:szCs w:val="28"/>
          <w:vertAlign w:val="superscript"/>
        </w:rPr>
        <w:footnoteReference w:id="1"/>
      </w:r>
      <w:r w:rsidR="004E6F97">
        <w:rPr>
          <w:sz w:val="28"/>
          <w:szCs w:val="28"/>
          <w:lang w:val="uz-Cyrl-UZ"/>
        </w:rPr>
        <w:t xml:space="preserve"> </w:t>
      </w:r>
      <w:r w:rsidR="008A6149" w:rsidRPr="0062221E">
        <w:rPr>
          <w:sz w:val="28"/>
          <w:szCs w:val="28"/>
          <w:lang w:val="uz-Latn-UZ"/>
        </w:rPr>
        <w:t>кузатилиши</w:t>
      </w:r>
      <w:r w:rsidR="008A6149" w:rsidRPr="0062221E">
        <w:rPr>
          <w:sz w:val="28"/>
          <w:szCs w:val="28"/>
          <w:lang w:val="uz-Cyrl-UZ"/>
        </w:rPr>
        <w:t xml:space="preserve"> қ</w:t>
      </w:r>
      <w:r w:rsidR="008A6149" w:rsidRPr="0062221E">
        <w:rPr>
          <w:sz w:val="28"/>
          <w:szCs w:val="28"/>
          <w:lang w:val="uz-Latn-UZ"/>
        </w:rPr>
        <w:t>айд эти</w:t>
      </w:r>
      <w:r w:rsidR="008A6149" w:rsidRPr="0062221E">
        <w:rPr>
          <w:sz w:val="28"/>
          <w:szCs w:val="28"/>
          <w:lang w:val="uz-Cyrl-UZ"/>
        </w:rPr>
        <w:t xml:space="preserve">лган. </w:t>
      </w:r>
      <w:r w:rsidR="008A6149" w:rsidRPr="0062221E">
        <w:rPr>
          <w:sz w:val="28"/>
          <w:szCs w:val="28"/>
          <w:lang w:val="uz-Latn-UZ"/>
        </w:rPr>
        <w:t xml:space="preserve">Шу билан бирга </w:t>
      </w:r>
      <w:r w:rsidR="008A6149" w:rsidRPr="0062221E">
        <w:rPr>
          <w:sz w:val="28"/>
          <w:szCs w:val="28"/>
          <w:lang w:val="uz-Cyrl-UZ"/>
        </w:rPr>
        <w:t>«...чакка-пастки жағ бўғими</w:t>
      </w:r>
      <w:r w:rsidR="008A6149" w:rsidRPr="0062221E">
        <w:rPr>
          <w:sz w:val="28"/>
          <w:szCs w:val="28"/>
          <w:lang w:val="uz-Latn-UZ"/>
        </w:rPr>
        <w:t xml:space="preserve"> патологияси мавжуд беморлар орасида бўғим фаолияти бузилиши синдромлари устунлик қилиши</w:t>
      </w:r>
      <w:r w:rsidR="008A6149" w:rsidRPr="0062221E">
        <w:rPr>
          <w:sz w:val="28"/>
          <w:szCs w:val="28"/>
          <w:lang w:val="uz-Cyrl-UZ"/>
        </w:rPr>
        <w:t xml:space="preserve"> ҳамда</w:t>
      </w:r>
      <w:r w:rsidR="008A6149" w:rsidRPr="0062221E">
        <w:rPr>
          <w:sz w:val="28"/>
          <w:szCs w:val="28"/>
          <w:lang w:val="uz-Latn-UZ"/>
        </w:rPr>
        <w:t xml:space="preserve"> 78,3% дан 95,3% гача</w:t>
      </w:r>
      <w:r w:rsidR="008A6149" w:rsidRPr="0062221E">
        <w:rPr>
          <w:sz w:val="28"/>
          <w:szCs w:val="28"/>
          <w:lang w:val="uz-Cyrl-UZ"/>
        </w:rPr>
        <w:t>...»</w:t>
      </w:r>
      <w:r w:rsidR="008A6149" w:rsidRPr="0062221E">
        <w:rPr>
          <w:sz w:val="28"/>
          <w:szCs w:val="28"/>
          <w:vertAlign w:val="superscript"/>
        </w:rPr>
        <w:footnoteReference w:id="2"/>
      </w:r>
      <w:r w:rsidR="008A6149" w:rsidRPr="0062221E">
        <w:rPr>
          <w:sz w:val="28"/>
          <w:szCs w:val="28"/>
          <w:lang w:val="uz-Latn-UZ"/>
        </w:rPr>
        <w:t xml:space="preserve"> кузатилиши патологиянинг кўп тарқалганлигидан гувоҳлик қилади</w:t>
      </w:r>
      <w:r w:rsidR="008A6149" w:rsidRPr="0062221E">
        <w:rPr>
          <w:sz w:val="28"/>
          <w:szCs w:val="28"/>
          <w:lang w:val="uz-Cyrl-UZ"/>
        </w:rPr>
        <w:t xml:space="preserve">. </w:t>
      </w:r>
      <w:r w:rsidR="008A6149" w:rsidRPr="0062221E">
        <w:rPr>
          <w:sz w:val="28"/>
          <w:szCs w:val="28"/>
          <w:lang w:val="uz-Latn-UZ"/>
        </w:rPr>
        <w:t>Бу ҳолат, патологиянинг бошланғич босқичлари</w:t>
      </w:r>
      <w:r w:rsidR="008A6149" w:rsidRPr="0062221E">
        <w:rPr>
          <w:sz w:val="28"/>
          <w:szCs w:val="28"/>
          <w:lang w:val="uz-Cyrl-UZ"/>
        </w:rPr>
        <w:t>нинг</w:t>
      </w:r>
      <w:r w:rsidR="008A6149" w:rsidRPr="0062221E">
        <w:rPr>
          <w:sz w:val="28"/>
          <w:szCs w:val="28"/>
          <w:lang w:val="uz-Latn-UZ"/>
        </w:rPr>
        <w:t xml:space="preserve"> аниқ белгиларсиз кечиши, ҳам клиник, ҳам рентгенологик текширувларда </w:t>
      </w:r>
      <w:r w:rsidR="008A6149" w:rsidRPr="0062221E">
        <w:rPr>
          <w:sz w:val="28"/>
          <w:szCs w:val="28"/>
          <w:lang w:val="uz-Cyrl-UZ"/>
        </w:rPr>
        <w:t>чакка-пастки жағ бўғими</w:t>
      </w:r>
      <w:r w:rsidR="008A6149" w:rsidRPr="0062221E">
        <w:rPr>
          <w:sz w:val="28"/>
          <w:szCs w:val="28"/>
          <w:lang w:val="uz-Latn-UZ"/>
        </w:rPr>
        <w:t>да органик ўзгаришлар тўғрисида етарлича маълумотлар олиш имконияти</w:t>
      </w:r>
      <w:r w:rsidR="008A6149" w:rsidRPr="0062221E">
        <w:rPr>
          <w:sz w:val="28"/>
          <w:szCs w:val="28"/>
          <w:lang w:val="uz-Cyrl-UZ"/>
        </w:rPr>
        <w:t>нинг</w:t>
      </w:r>
      <w:r w:rsidR="008A6149" w:rsidRPr="0062221E">
        <w:rPr>
          <w:sz w:val="28"/>
          <w:szCs w:val="28"/>
          <w:lang w:val="uz-Latn-UZ"/>
        </w:rPr>
        <w:t xml:space="preserve"> йўқлиги ҳамда мутаха</w:t>
      </w:r>
      <w:r w:rsidR="008A6149" w:rsidRPr="0062221E">
        <w:rPr>
          <w:sz w:val="28"/>
          <w:szCs w:val="28"/>
          <w:lang w:val="uz-Cyrl-UZ"/>
        </w:rPr>
        <w:t>с</w:t>
      </w:r>
      <w:r w:rsidR="008A6149" w:rsidRPr="0062221E">
        <w:rPr>
          <w:sz w:val="28"/>
          <w:szCs w:val="28"/>
          <w:lang w:val="uz-Latn-UZ"/>
        </w:rPr>
        <w:t xml:space="preserve">сислар орасида ягона этиопатогенетик </w:t>
      </w:r>
      <w:r w:rsidR="008A6149" w:rsidRPr="0062221E">
        <w:rPr>
          <w:sz w:val="28"/>
          <w:szCs w:val="28"/>
          <w:lang w:val="uz-Cyrl-UZ"/>
        </w:rPr>
        <w:t>қ</w:t>
      </w:r>
      <w:r w:rsidR="008A6149" w:rsidRPr="0062221E">
        <w:rPr>
          <w:sz w:val="28"/>
          <w:szCs w:val="28"/>
          <w:lang w:val="uz-Latn-UZ"/>
        </w:rPr>
        <w:t>арашлар йўқлиги</w:t>
      </w:r>
      <w:r w:rsidR="008A6149" w:rsidRPr="0062221E">
        <w:rPr>
          <w:sz w:val="28"/>
          <w:szCs w:val="28"/>
          <w:lang w:val="uz-Cyrl-UZ"/>
        </w:rPr>
        <w:t xml:space="preserve"> билан тушунтирилади. Бу эса муаммонинг даволаш ва олдини олиш усулларини такомиллаштириш заруратини кўрсатмоқда.</w:t>
      </w:r>
    </w:p>
    <w:p w:rsidR="008A6149" w:rsidRPr="0062221E" w:rsidRDefault="008A6149" w:rsidP="009035EA">
      <w:pPr>
        <w:ind w:firstLine="567"/>
        <w:jc w:val="both"/>
        <w:rPr>
          <w:sz w:val="28"/>
          <w:szCs w:val="28"/>
          <w:lang w:val="uz-Cyrl-UZ" w:eastAsia="en-US"/>
        </w:rPr>
      </w:pPr>
      <w:r w:rsidRPr="0062221E">
        <w:rPr>
          <w:sz w:val="28"/>
          <w:szCs w:val="28"/>
          <w:lang w:val="uz-Cyrl-UZ"/>
        </w:rPr>
        <w:t xml:space="preserve">Жаҳон миқёсида </w:t>
      </w:r>
      <w:r w:rsidRPr="0062221E">
        <w:rPr>
          <w:sz w:val="28"/>
          <w:szCs w:val="28"/>
          <w:lang w:val="uz-Latn-UZ" w:bidi="he-IL"/>
        </w:rPr>
        <w:t xml:space="preserve">тиш қaтори нуқсони билан кечадиган </w:t>
      </w:r>
      <w:r w:rsidRPr="0062221E">
        <w:rPr>
          <w:sz w:val="28"/>
          <w:szCs w:val="28"/>
          <w:lang w:val="uz-Latn-UZ"/>
        </w:rPr>
        <w:t>чакка-пастки жағ бўғими</w:t>
      </w:r>
      <w:r w:rsidRPr="0062221E">
        <w:rPr>
          <w:sz w:val="28"/>
          <w:szCs w:val="28"/>
          <w:lang w:val="uz-Latn-UZ" w:bidi="he-IL"/>
        </w:rPr>
        <w:t xml:space="preserve"> оғриқли синдромларини даволашни такомиллаштириш</w:t>
      </w:r>
      <w:r w:rsidRPr="0062221E">
        <w:rPr>
          <w:sz w:val="28"/>
          <w:szCs w:val="28"/>
          <w:lang w:val="uz-Cyrl-UZ"/>
        </w:rPr>
        <w:t xml:space="preserve">га қаратилган илмий-тадқиқотларга алоҳида эътибор қаратилмоқда. Бунда замонавий стоматологияда тиш қаторлари нуқсони билан боғлиқ чакка-пастки жағ бўғими оғриқли синдромларининг ўзига хос кечишини клиник-функционал хусусиятларини аниқлаш; </w:t>
      </w:r>
      <w:r w:rsidRPr="0062221E">
        <w:rPr>
          <w:sz w:val="28"/>
          <w:szCs w:val="28"/>
          <w:lang w:val="uz-Latn-UZ"/>
        </w:rPr>
        <w:t>комплекс даволаш</w:t>
      </w:r>
      <w:r w:rsidRPr="0062221E">
        <w:rPr>
          <w:sz w:val="28"/>
          <w:szCs w:val="28"/>
          <w:lang w:val="uz-Cyrl-UZ"/>
        </w:rPr>
        <w:t xml:space="preserve"> жараёни</w:t>
      </w:r>
      <w:r w:rsidRPr="0062221E">
        <w:rPr>
          <w:sz w:val="28"/>
          <w:szCs w:val="28"/>
          <w:lang w:val="uz-Latn-UZ"/>
        </w:rPr>
        <w:t>да ортопедик ва физиотерапевтик чораларнинг ўрни</w:t>
      </w:r>
      <w:r w:rsidRPr="0062221E">
        <w:rPr>
          <w:sz w:val="28"/>
          <w:szCs w:val="28"/>
          <w:lang w:val="uz-Cyrl-UZ"/>
        </w:rPr>
        <w:t xml:space="preserve">ни баҳолаш; </w:t>
      </w:r>
      <w:r w:rsidRPr="0062221E">
        <w:rPr>
          <w:sz w:val="28"/>
          <w:szCs w:val="28"/>
          <w:lang w:val="uz-Latn-UZ"/>
        </w:rPr>
        <w:t>беморнинг соматик ҳолатини эътиборга олувчи комплекс босқичма-босқич ёндашув</w:t>
      </w:r>
      <w:r w:rsidRPr="0062221E">
        <w:rPr>
          <w:sz w:val="28"/>
          <w:szCs w:val="28"/>
          <w:lang w:val="uz-Cyrl-UZ"/>
        </w:rPr>
        <w:t xml:space="preserve"> режасини ишлаб чиқиш; чакка-пастки жағ бўғими бўғим фаолияти бузилиш синдромининг этиопатогенетик асосланган даволаш профилактика усулларини таклиф этиш; даволаш самарадорлигини баҳолаш усулларини ишлаб чиқишни такомиллаштириш алоҳида аҳамият касб этади.</w:t>
      </w:r>
    </w:p>
    <w:p w:rsidR="008A6149" w:rsidRPr="0062221E" w:rsidRDefault="008A6149" w:rsidP="009035EA">
      <w:pPr>
        <w:ind w:firstLine="567"/>
        <w:contextualSpacing/>
        <w:jc w:val="both"/>
        <w:rPr>
          <w:sz w:val="28"/>
          <w:szCs w:val="28"/>
          <w:lang w:val="uz-Cyrl-UZ"/>
        </w:rPr>
      </w:pPr>
      <w:r w:rsidRPr="0062221E">
        <w:rPr>
          <w:sz w:val="28"/>
          <w:szCs w:val="28"/>
          <w:lang w:val="uz-Cyrl-UZ"/>
        </w:rPr>
        <w:t>Мамл</w:t>
      </w:r>
      <w:r w:rsidR="001605B1">
        <w:rPr>
          <w:sz w:val="28"/>
          <w:szCs w:val="28"/>
          <w:lang w:val="uz-Cyrl-UZ"/>
        </w:rPr>
        <w:t>акатимизда соғлиқни сақлаш ти</w:t>
      </w:r>
      <w:r w:rsidRPr="0062221E">
        <w:rPr>
          <w:sz w:val="28"/>
          <w:szCs w:val="28"/>
          <w:lang w:val="uz-Cyrl-UZ"/>
        </w:rPr>
        <w:t>зимини ислоҳ қилиш ва уни жаҳон талабларига тенглаштириш борасида мақсадли ва амалий тадбирлар амалга оширилмоқда, чакка-пастки жағ бўғими оғри</w:t>
      </w:r>
      <w:r w:rsidRPr="0062221E">
        <w:rPr>
          <w:sz w:val="28"/>
          <w:szCs w:val="28"/>
          <w:lang w:val="uz-Latn-UZ" w:bidi="he-IL"/>
        </w:rPr>
        <w:t xml:space="preserve">қли синдромларини </w:t>
      </w:r>
      <w:r w:rsidRPr="0062221E">
        <w:rPr>
          <w:sz w:val="28"/>
          <w:szCs w:val="28"/>
          <w:lang w:val="uz-Cyrl-UZ"/>
        </w:rPr>
        <w:t>олдини олиш, эрта ташхислаш ва комплекс даволашнинг самарадор усулларини ишлаб чиқиш бўйича чора-тадбирлар бажарилмоқда. Бу борада «...тиббий ёрдамнинг самарадорлиги, сифати ва оммабоплигини ошириш, шунингдек, тиббий стандартлаштириш тизимини шакллантириш, ташхис қўйиш ва даволашнинг юқори технологик усулларини жорий этиш...»</w:t>
      </w:r>
      <w:r w:rsidRPr="0062221E">
        <w:rPr>
          <w:sz w:val="28"/>
          <w:szCs w:val="28"/>
          <w:shd w:val="clear" w:color="auto" w:fill="FFFFFF"/>
          <w:vertAlign w:val="superscript"/>
        </w:rPr>
        <w:footnoteReference w:id="3"/>
      </w:r>
      <w:r w:rsidRPr="0062221E">
        <w:rPr>
          <w:sz w:val="28"/>
          <w:szCs w:val="28"/>
          <w:lang w:val="uz-Cyrl-UZ"/>
        </w:rPr>
        <w:t xml:space="preserve"> каби вазифалар белгиланган. Ушбу вазифалар </w:t>
      </w:r>
      <w:r w:rsidRPr="0062221E">
        <w:rPr>
          <w:sz w:val="28"/>
          <w:szCs w:val="28"/>
          <w:lang w:val="uz-Latn-UZ" w:bidi="he-IL"/>
        </w:rPr>
        <w:t xml:space="preserve">тиш қaтори нуқсони билан </w:t>
      </w:r>
      <w:r w:rsidRPr="0062221E">
        <w:rPr>
          <w:sz w:val="28"/>
          <w:szCs w:val="28"/>
          <w:lang w:val="uz-Cyrl-UZ" w:bidi="he-IL"/>
        </w:rPr>
        <w:t>боғлиқ</w:t>
      </w:r>
      <w:r w:rsidRPr="0062221E">
        <w:rPr>
          <w:sz w:val="28"/>
          <w:szCs w:val="28"/>
          <w:lang w:val="uz-Latn-UZ" w:bidi="he-IL"/>
        </w:rPr>
        <w:t xml:space="preserve"> чакка</w:t>
      </w:r>
      <w:r w:rsidR="00514915">
        <w:rPr>
          <w:sz w:val="28"/>
          <w:szCs w:val="28"/>
          <w:lang w:val="uz-Cyrl-UZ" w:bidi="he-IL"/>
        </w:rPr>
        <w:t>-</w:t>
      </w:r>
      <w:r w:rsidRPr="0062221E">
        <w:rPr>
          <w:sz w:val="28"/>
          <w:szCs w:val="28"/>
          <w:lang w:val="uz-Latn-UZ" w:bidi="he-IL"/>
        </w:rPr>
        <w:t>пастки жағ бўғими оғриқли синдромларини даволашни такомиллаштириш</w:t>
      </w:r>
      <w:r w:rsidR="00F27031">
        <w:rPr>
          <w:sz w:val="28"/>
          <w:szCs w:val="28"/>
          <w:lang w:val="uz-Cyrl-UZ" w:bidi="he-IL"/>
        </w:rPr>
        <w:t xml:space="preserve"> </w:t>
      </w:r>
      <w:r w:rsidRPr="0062221E">
        <w:rPr>
          <w:rFonts w:eastAsia="MS Mincho"/>
          <w:spacing w:val="-4"/>
          <w:sz w:val="28"/>
          <w:szCs w:val="28"/>
          <w:lang w:val="uz-Cyrl-UZ"/>
        </w:rPr>
        <w:lastRenderedPageBreak/>
        <w:t>амалиётини</w:t>
      </w:r>
      <w:r w:rsidRPr="0062221E">
        <w:rPr>
          <w:sz w:val="28"/>
          <w:szCs w:val="28"/>
          <w:lang w:val="uz-Cyrl-UZ"/>
        </w:rPr>
        <w:t xml:space="preserve"> амалга ошириш долзарб илмий йўналишлардан бири бўлиб ҳисобланади.</w:t>
      </w:r>
    </w:p>
    <w:p w:rsidR="008A6149" w:rsidRPr="0062221E" w:rsidRDefault="00AF067B" w:rsidP="009035EA">
      <w:pPr>
        <w:ind w:firstLine="567"/>
        <w:jc w:val="both"/>
        <w:rPr>
          <w:sz w:val="28"/>
          <w:szCs w:val="28"/>
          <w:lang w:val="uz-Cyrl-UZ"/>
        </w:rPr>
      </w:pPr>
      <w:r w:rsidRPr="00AF067B">
        <w:rPr>
          <w:sz w:val="28"/>
          <w:szCs w:val="28"/>
          <w:lang w:val="uz-Cyrl-UZ"/>
        </w:rPr>
        <w:t xml:space="preserve">Мазкур диссертация тадқиқоти Ўзбекистон Республикаси Президентининг 2020 йил 12 ноябрдаги ПФ-6110-сон «Бирламчи тиббий-санитария ёрдами муассасалари фаолиятига мутлақо янги механизмларни жорий қилиш ва соғлиқни сақлаш тизимида олиб борилаётган ислоҳотлар самарадорлигини янада ошириш чора-тадбирлари тўғрисида» ги ва 2022 йил 28 январдаги ПФ-60-сон «2022-2026 йилларда Янги Ўзбекистонни ривожлантириш стратегияси тўғрисида» ги Фармонлари, 2020 йил </w:t>
      </w:r>
      <w:r w:rsidR="00DE0472">
        <w:rPr>
          <w:sz w:val="28"/>
          <w:szCs w:val="28"/>
          <w:lang w:val="uz-Cyrl-UZ"/>
        </w:rPr>
        <w:br/>
      </w:r>
      <w:r w:rsidRPr="00AF067B">
        <w:rPr>
          <w:sz w:val="28"/>
          <w:szCs w:val="28"/>
          <w:lang w:val="uz-Cyrl-UZ"/>
        </w:rPr>
        <w:t xml:space="preserve">10 ноябрдаги ПҚ-4887-сон «Аҳолининг соғлом овқатланишини таьминлаш бўйича қўшимча чора тадбирлар тўғрисида» ва 2020 йил 12 ноябрдаги </w:t>
      </w:r>
      <w:r w:rsidR="00DE0472">
        <w:rPr>
          <w:sz w:val="28"/>
          <w:szCs w:val="28"/>
          <w:lang w:val="uz-Cyrl-UZ"/>
        </w:rPr>
        <w:br/>
      </w:r>
      <w:r w:rsidRPr="00AF067B">
        <w:rPr>
          <w:sz w:val="28"/>
          <w:szCs w:val="28"/>
          <w:lang w:val="uz-Cyrl-UZ"/>
        </w:rPr>
        <w:t>ПҚ-4891-сон «Тиббий профилактика ишлари самарадорлигини янада ошириш орқали жамоат саломатлигини таъминлашга оид қўшимча чора-тадбирлари тўғрисида»ги Қарорлари ҳамда мазкур фаолиятга тегишли бошқа меъёрий-ҳуқуқий ҳужжатларда белгиланган вазифаларни амалга оширишга муайян даражада хизмат қилган.</w:t>
      </w:r>
    </w:p>
    <w:p w:rsidR="008A6149" w:rsidRPr="0062221E" w:rsidRDefault="008A6149" w:rsidP="009035EA">
      <w:pPr>
        <w:ind w:firstLine="567"/>
        <w:jc w:val="both"/>
        <w:rPr>
          <w:sz w:val="28"/>
          <w:szCs w:val="28"/>
          <w:lang w:val="uz-Cyrl-UZ"/>
        </w:rPr>
      </w:pPr>
      <w:r w:rsidRPr="0062221E">
        <w:rPr>
          <w:b/>
          <w:bCs/>
          <w:sz w:val="28"/>
          <w:szCs w:val="28"/>
          <w:lang w:val="uz-Cyrl-UZ"/>
        </w:rPr>
        <w:t xml:space="preserve">Тадқиқотнинг </w:t>
      </w:r>
      <w:r w:rsidRPr="0062221E">
        <w:rPr>
          <w:b/>
          <w:bCs/>
          <w:sz w:val="28"/>
          <w:szCs w:val="28"/>
        </w:rPr>
        <w:t xml:space="preserve">республика </w:t>
      </w:r>
      <w:r w:rsidRPr="0062221E">
        <w:rPr>
          <w:b/>
          <w:bCs/>
          <w:sz w:val="28"/>
          <w:szCs w:val="28"/>
          <w:lang w:val="uz-Cyrl-UZ"/>
        </w:rPr>
        <w:t>фан ва технологиялари ривожланиши–нинг устувор йўналишларга мослиги</w:t>
      </w:r>
      <w:r w:rsidRPr="0062221E">
        <w:rPr>
          <w:b/>
          <w:bCs/>
          <w:sz w:val="28"/>
          <w:szCs w:val="28"/>
        </w:rPr>
        <w:t xml:space="preserve">. </w:t>
      </w:r>
      <w:r w:rsidRPr="0062221E">
        <w:rPr>
          <w:sz w:val="28"/>
          <w:szCs w:val="28"/>
          <w:lang w:val="uz-Cyrl-UZ"/>
        </w:rPr>
        <w:t xml:space="preserve">Мазкур тадқиқот </w:t>
      </w:r>
      <w:r w:rsidRPr="0062221E">
        <w:rPr>
          <w:sz w:val="28"/>
          <w:szCs w:val="28"/>
        </w:rPr>
        <w:t xml:space="preserve">республика </w:t>
      </w:r>
      <w:r w:rsidRPr="0062221E">
        <w:rPr>
          <w:sz w:val="28"/>
          <w:szCs w:val="28"/>
          <w:lang w:val="uz-Cyrl-UZ"/>
        </w:rPr>
        <w:t xml:space="preserve">фан ва технологиялар ривожланишининг </w:t>
      </w:r>
      <w:r w:rsidRPr="0062221E">
        <w:rPr>
          <w:sz w:val="28"/>
          <w:szCs w:val="28"/>
        </w:rPr>
        <w:t>V</w:t>
      </w:r>
      <w:r w:rsidRPr="0062221E">
        <w:rPr>
          <w:sz w:val="28"/>
          <w:szCs w:val="28"/>
          <w:lang w:val="en-US"/>
        </w:rPr>
        <w:t>I</w:t>
      </w:r>
      <w:r w:rsidRPr="0062221E">
        <w:rPr>
          <w:sz w:val="28"/>
          <w:szCs w:val="28"/>
        </w:rPr>
        <w:t xml:space="preserve">. </w:t>
      </w:r>
      <w:r w:rsidRPr="0062221E">
        <w:rPr>
          <w:sz w:val="28"/>
          <w:szCs w:val="28"/>
          <w:lang w:val="uz-Cyrl-UZ"/>
        </w:rPr>
        <w:t>«Тиббиёт ва фармакология» устувор йўналишига мувофиқ бажарилган.</w:t>
      </w:r>
    </w:p>
    <w:p w:rsidR="007C6C20" w:rsidRPr="0062221E" w:rsidRDefault="007C6C20" w:rsidP="009035EA">
      <w:pPr>
        <w:ind w:firstLine="567"/>
        <w:contextualSpacing/>
        <w:jc w:val="both"/>
        <w:rPr>
          <w:rFonts w:eastAsia="MS Mincho"/>
          <w:sz w:val="28"/>
          <w:szCs w:val="28"/>
          <w:lang w:val="uz-Cyrl-UZ"/>
        </w:rPr>
      </w:pPr>
      <w:r w:rsidRPr="0062221E">
        <w:rPr>
          <w:rFonts w:eastAsia="MS Mincho"/>
          <w:b/>
          <w:sz w:val="28"/>
          <w:szCs w:val="28"/>
          <w:lang w:val="uz-Cyrl-UZ"/>
        </w:rPr>
        <w:t>Диссертация мавзуси бўйича хорижий илмий тадқиқотлар шарҳи.</w:t>
      </w:r>
      <w:r w:rsidR="00DC633D" w:rsidRPr="0062221E">
        <w:rPr>
          <w:rFonts w:eastAsia="MS Mincho"/>
          <w:b/>
          <w:sz w:val="28"/>
          <w:szCs w:val="28"/>
          <w:lang w:val="uz-Cyrl-UZ"/>
        </w:rPr>
        <w:t xml:space="preserve"> </w:t>
      </w:r>
      <w:r w:rsidRPr="0062221E">
        <w:rPr>
          <w:sz w:val="28"/>
          <w:szCs w:val="28"/>
          <w:vertAlign w:val="superscript"/>
        </w:rPr>
        <w:footnoteReference w:id="4"/>
      </w:r>
      <w:r w:rsidR="00D27C59">
        <w:rPr>
          <w:rFonts w:eastAsia="MS Mincho"/>
          <w:b/>
          <w:sz w:val="28"/>
          <w:szCs w:val="28"/>
          <w:lang w:val="uz-Cyrl-UZ"/>
        </w:rPr>
        <w:t xml:space="preserve"> </w:t>
      </w:r>
      <w:r w:rsidR="001516ED" w:rsidRPr="0062221E">
        <w:rPr>
          <w:rFonts w:eastAsia="Calibri"/>
          <w:sz w:val="28"/>
          <w:szCs w:val="28"/>
          <w:lang w:val="uz-Latn-UZ" w:bidi="he-IL"/>
        </w:rPr>
        <w:t xml:space="preserve">Чакка – пастки жағ бўғими </w:t>
      </w:r>
      <w:r w:rsidR="001516ED" w:rsidRPr="0062221E">
        <w:rPr>
          <w:rFonts w:eastAsia="Calibri"/>
          <w:sz w:val="28"/>
          <w:szCs w:val="28"/>
          <w:lang w:val="uz-Cyrl-UZ" w:bidi="he-IL"/>
        </w:rPr>
        <w:t>патологияси бўлган беморларни ташхислаш ва даволаш</w:t>
      </w:r>
      <w:r w:rsidR="00AE40F5" w:rsidRPr="0062221E">
        <w:rPr>
          <w:rFonts w:eastAsia="Calibri"/>
          <w:sz w:val="28"/>
          <w:szCs w:val="28"/>
          <w:lang w:val="uz-Cyrl-UZ" w:bidi="he-IL"/>
        </w:rPr>
        <w:t xml:space="preserve"> усулларини </w:t>
      </w:r>
      <w:r w:rsidR="001516ED" w:rsidRPr="0062221E">
        <w:rPr>
          <w:rFonts w:eastAsia="Calibri"/>
          <w:sz w:val="28"/>
          <w:szCs w:val="28"/>
          <w:lang w:val="uz-Cyrl-UZ" w:bidi="he-IL"/>
        </w:rPr>
        <w:t>такомиллаштиришга йўналтирилган</w:t>
      </w:r>
      <w:r w:rsidR="005125D9" w:rsidRPr="0062221E">
        <w:rPr>
          <w:rFonts w:eastAsia="MS Mincho"/>
          <w:sz w:val="28"/>
          <w:szCs w:val="28"/>
          <w:lang w:val="uz-Cyrl-UZ"/>
        </w:rPr>
        <w:t xml:space="preserve">илмий изланишлар дунёнинг </w:t>
      </w:r>
      <w:r w:rsidRPr="0062221E">
        <w:rPr>
          <w:rFonts w:eastAsia="MS Mincho"/>
          <w:sz w:val="28"/>
          <w:szCs w:val="28"/>
          <w:lang w:val="uz-Cyrl-UZ"/>
        </w:rPr>
        <w:t>етакчи илмий марказлар</w:t>
      </w:r>
      <w:r w:rsidR="006D6CE9" w:rsidRPr="0062221E">
        <w:rPr>
          <w:rFonts w:eastAsia="MS Mincho"/>
          <w:sz w:val="28"/>
          <w:szCs w:val="28"/>
          <w:lang w:val="uz-Cyrl-UZ"/>
        </w:rPr>
        <w:t>и</w:t>
      </w:r>
      <w:r w:rsidRPr="0062221E">
        <w:rPr>
          <w:rFonts w:eastAsia="MS Mincho"/>
          <w:sz w:val="28"/>
          <w:szCs w:val="28"/>
          <w:lang w:val="uz-Cyrl-UZ"/>
        </w:rPr>
        <w:t xml:space="preserve"> ва </w:t>
      </w:r>
      <w:r w:rsidR="00313ADE" w:rsidRPr="0062221E">
        <w:rPr>
          <w:rFonts w:eastAsia="MS Mincho"/>
          <w:sz w:val="28"/>
          <w:szCs w:val="28"/>
          <w:lang w:val="uz-Cyrl-UZ"/>
        </w:rPr>
        <w:t>олий таълим муассасалари</w:t>
      </w:r>
      <w:r w:rsidRPr="0062221E">
        <w:rPr>
          <w:rFonts w:eastAsia="MS Mincho"/>
          <w:sz w:val="28"/>
          <w:szCs w:val="28"/>
          <w:lang w:val="uz-Cyrl-UZ"/>
        </w:rPr>
        <w:t xml:space="preserve">, жумладан: American Academy of </w:t>
      </w:r>
      <w:r w:rsidR="00A667EC" w:rsidRPr="0062221E">
        <w:rPr>
          <w:rFonts w:eastAsia="MS Mincho"/>
          <w:sz w:val="28"/>
          <w:szCs w:val="28"/>
          <w:lang w:val="uz-Latn-UZ"/>
        </w:rPr>
        <w:t>Ortophedic</w:t>
      </w:r>
      <w:r w:rsidRPr="0062221E">
        <w:rPr>
          <w:rFonts w:eastAsia="MS Mincho"/>
          <w:sz w:val="28"/>
          <w:szCs w:val="28"/>
          <w:lang w:val="uz-Cyrl-UZ"/>
        </w:rPr>
        <w:t xml:space="preserve"> Dentistry</w:t>
      </w:r>
      <w:r w:rsidR="00DC633D" w:rsidRPr="0062221E">
        <w:rPr>
          <w:rFonts w:eastAsia="MS Mincho"/>
          <w:sz w:val="28"/>
          <w:szCs w:val="28"/>
          <w:lang w:val="uz-Cyrl-UZ"/>
        </w:rPr>
        <w:t xml:space="preserve"> </w:t>
      </w:r>
      <w:r w:rsidR="00535CF8" w:rsidRPr="0062221E">
        <w:rPr>
          <w:sz w:val="28"/>
          <w:szCs w:val="28"/>
          <w:shd w:val="clear" w:color="auto" w:fill="FFFFFF"/>
          <w:lang w:val="uz-Latn-UZ"/>
        </w:rPr>
        <w:t>Surgeons</w:t>
      </w:r>
      <w:r w:rsidR="00444347">
        <w:rPr>
          <w:sz w:val="28"/>
          <w:szCs w:val="28"/>
          <w:shd w:val="clear" w:color="auto" w:fill="FFFFFF"/>
          <w:lang w:val="uz-Cyrl-UZ"/>
        </w:rPr>
        <w:t xml:space="preserve"> </w:t>
      </w:r>
      <w:r w:rsidR="00A6015C" w:rsidRPr="0062221E">
        <w:rPr>
          <w:rFonts w:eastAsia="MS Mincho"/>
          <w:sz w:val="28"/>
          <w:szCs w:val="28"/>
          <w:lang w:val="uz-Cyrl-UZ"/>
        </w:rPr>
        <w:t>(АҚШ);</w:t>
      </w:r>
      <w:r w:rsidRPr="0062221E">
        <w:rPr>
          <w:rFonts w:eastAsia="MS Mincho"/>
          <w:sz w:val="28"/>
          <w:szCs w:val="28"/>
          <w:lang w:val="uz-Cyrl-UZ"/>
        </w:rPr>
        <w:t xml:space="preserve"> Toky</w:t>
      </w:r>
      <w:r w:rsidR="007A6DD6" w:rsidRPr="0062221E">
        <w:rPr>
          <w:rFonts w:eastAsia="MS Mincho"/>
          <w:sz w:val="28"/>
          <w:szCs w:val="28"/>
          <w:lang w:val="uz-Cyrl-UZ"/>
        </w:rPr>
        <w:t>o Medical and Dental University</w:t>
      </w:r>
      <w:r w:rsidRPr="0062221E">
        <w:rPr>
          <w:rFonts w:eastAsia="MS Mincho"/>
          <w:sz w:val="28"/>
          <w:szCs w:val="28"/>
          <w:lang w:val="uz-Cyrl-UZ"/>
        </w:rPr>
        <w:t xml:space="preserve"> (Япония); State University of New York</w:t>
      </w:r>
      <w:r w:rsidR="00444347">
        <w:rPr>
          <w:rFonts w:eastAsia="MS Mincho"/>
          <w:sz w:val="28"/>
          <w:szCs w:val="28"/>
          <w:lang w:val="uz-Cyrl-UZ"/>
        </w:rPr>
        <w:t xml:space="preserve"> </w:t>
      </w:r>
      <w:r w:rsidR="001507CA" w:rsidRPr="0062221E">
        <w:rPr>
          <w:rFonts w:eastAsia="MS Mincho"/>
          <w:sz w:val="28"/>
          <w:szCs w:val="28"/>
          <w:lang w:val="uz-Cyrl-UZ"/>
        </w:rPr>
        <w:t>(АҚШ)</w:t>
      </w:r>
      <w:r w:rsidRPr="0062221E">
        <w:rPr>
          <w:rFonts w:eastAsia="MS Mincho"/>
          <w:sz w:val="28"/>
          <w:szCs w:val="28"/>
          <w:lang w:val="uz-Cyrl-UZ"/>
        </w:rPr>
        <w:t>; Queen Mary University of London</w:t>
      </w:r>
      <w:r w:rsidR="001507CA" w:rsidRPr="0062221E">
        <w:rPr>
          <w:rFonts w:eastAsia="MS Mincho"/>
          <w:sz w:val="28"/>
          <w:szCs w:val="28"/>
          <w:lang w:val="uz-Cyrl-UZ"/>
        </w:rPr>
        <w:t xml:space="preserve"> (Буюк Британия)</w:t>
      </w:r>
      <w:r w:rsidRPr="0062221E">
        <w:rPr>
          <w:rFonts w:eastAsia="MS Mincho"/>
          <w:sz w:val="28"/>
          <w:szCs w:val="28"/>
          <w:lang w:val="uz-Cyrl-UZ"/>
        </w:rPr>
        <w:t>; The university of Sydney</w:t>
      </w:r>
      <w:r w:rsidR="001507CA" w:rsidRPr="0062221E">
        <w:rPr>
          <w:rFonts w:eastAsia="MS Mincho"/>
          <w:sz w:val="28"/>
          <w:szCs w:val="28"/>
          <w:lang w:val="uz-Cyrl-UZ"/>
        </w:rPr>
        <w:t xml:space="preserve"> (Австралия)</w:t>
      </w:r>
      <w:r w:rsidRPr="0062221E">
        <w:rPr>
          <w:rFonts w:eastAsia="MS Mincho"/>
          <w:sz w:val="28"/>
          <w:szCs w:val="28"/>
          <w:lang w:val="uz-Cyrl-UZ"/>
        </w:rPr>
        <w:t>; Eastman dental institute (Буюк Британия); University of Glasgow</w:t>
      </w:r>
      <w:r w:rsidR="001507CA" w:rsidRPr="0062221E">
        <w:rPr>
          <w:rFonts w:eastAsia="MS Mincho"/>
          <w:sz w:val="28"/>
          <w:szCs w:val="28"/>
          <w:lang w:val="uz-Cyrl-UZ"/>
        </w:rPr>
        <w:t xml:space="preserve"> (Шотландия)</w:t>
      </w:r>
      <w:r w:rsidRPr="0062221E">
        <w:rPr>
          <w:rFonts w:eastAsia="MS Mincho"/>
          <w:sz w:val="28"/>
          <w:szCs w:val="28"/>
          <w:lang w:val="uz-Cyrl-UZ"/>
        </w:rPr>
        <w:t xml:space="preserve">; </w:t>
      </w:r>
      <w:r w:rsidR="00B730C6" w:rsidRPr="0062221E">
        <w:rPr>
          <w:rFonts w:eastAsia="MS Mincho"/>
          <w:sz w:val="28"/>
          <w:szCs w:val="28"/>
          <w:lang w:val="uz-Cyrl-UZ"/>
        </w:rPr>
        <w:t>Department of gnathology, Sharad Pawar Dental College an</w:t>
      </w:r>
      <w:r w:rsidR="009D329F" w:rsidRPr="0062221E">
        <w:rPr>
          <w:rFonts w:eastAsia="MS Mincho"/>
          <w:sz w:val="28"/>
          <w:szCs w:val="28"/>
          <w:lang w:val="uz-Cyrl-UZ"/>
        </w:rPr>
        <w:t>d Hospital, Wardha, Maharashtra</w:t>
      </w:r>
      <w:r w:rsidR="00444347">
        <w:rPr>
          <w:rFonts w:eastAsia="MS Mincho"/>
          <w:sz w:val="28"/>
          <w:szCs w:val="28"/>
          <w:lang w:val="uz-Cyrl-UZ"/>
        </w:rPr>
        <w:t xml:space="preserve"> </w:t>
      </w:r>
      <w:r w:rsidR="00B730C6" w:rsidRPr="0062221E">
        <w:rPr>
          <w:rFonts w:eastAsia="MS Mincho"/>
          <w:sz w:val="28"/>
          <w:szCs w:val="28"/>
          <w:lang w:val="uz-Cyrl-UZ"/>
        </w:rPr>
        <w:t>(</w:t>
      </w:r>
      <w:r w:rsidR="009D329F" w:rsidRPr="0062221E">
        <w:rPr>
          <w:rFonts w:eastAsia="MS Mincho"/>
          <w:sz w:val="28"/>
          <w:szCs w:val="28"/>
          <w:lang w:val="uz-Cyrl-UZ"/>
        </w:rPr>
        <w:t>Ҳиндистон</w:t>
      </w:r>
      <w:r w:rsidR="00B730C6" w:rsidRPr="0062221E">
        <w:rPr>
          <w:rFonts w:eastAsia="MS Mincho"/>
          <w:sz w:val="28"/>
          <w:szCs w:val="28"/>
          <w:lang w:val="uz-Cyrl-UZ"/>
        </w:rPr>
        <w:t xml:space="preserve">); Johns Hopkins University School of Medicine (АҚШ); Stanford University Medical Center (АҚШ); </w:t>
      </w:r>
      <w:r w:rsidRPr="0062221E">
        <w:rPr>
          <w:rFonts w:eastAsia="MS Mincho"/>
          <w:sz w:val="28"/>
          <w:szCs w:val="28"/>
          <w:lang w:val="uz-Cyrl-UZ"/>
        </w:rPr>
        <w:t>University of Manitoba</w:t>
      </w:r>
      <w:r w:rsidR="00CF4C15" w:rsidRPr="0062221E">
        <w:rPr>
          <w:rFonts w:eastAsia="MS Mincho"/>
          <w:sz w:val="28"/>
          <w:szCs w:val="28"/>
          <w:lang w:val="uz-Cyrl-UZ"/>
        </w:rPr>
        <w:t xml:space="preserve"> (Канада)</w:t>
      </w:r>
      <w:r w:rsidRPr="0062221E">
        <w:rPr>
          <w:rFonts w:eastAsia="MS Mincho"/>
          <w:sz w:val="28"/>
          <w:szCs w:val="28"/>
          <w:lang w:val="uz-Cyrl-UZ"/>
        </w:rPr>
        <w:t>; University of Birmingham</w:t>
      </w:r>
      <w:r w:rsidR="00444347">
        <w:rPr>
          <w:rFonts w:eastAsia="MS Mincho"/>
          <w:sz w:val="28"/>
          <w:szCs w:val="28"/>
          <w:lang w:val="uz-Cyrl-UZ"/>
        </w:rPr>
        <w:t xml:space="preserve"> </w:t>
      </w:r>
      <w:r w:rsidR="002D0AF9" w:rsidRPr="0062221E">
        <w:rPr>
          <w:rFonts w:eastAsia="MS Mincho"/>
          <w:sz w:val="28"/>
          <w:szCs w:val="28"/>
          <w:lang w:val="uz-Cyrl-UZ"/>
        </w:rPr>
        <w:t>(Буюк Британия)</w:t>
      </w:r>
      <w:r w:rsidRPr="0062221E">
        <w:rPr>
          <w:rFonts w:eastAsia="MS Mincho"/>
          <w:sz w:val="28"/>
          <w:szCs w:val="28"/>
          <w:lang w:val="uz-Cyrl-UZ"/>
        </w:rPr>
        <w:t>; The University of Pune (Ҳиндистон)</w:t>
      </w:r>
      <w:r w:rsidR="00787690" w:rsidRPr="0062221E">
        <w:rPr>
          <w:rFonts w:eastAsia="MS Mincho"/>
          <w:sz w:val="28"/>
          <w:szCs w:val="28"/>
          <w:lang w:val="uz-Cyrl-UZ"/>
        </w:rPr>
        <w:t xml:space="preserve">; </w:t>
      </w:r>
      <w:r w:rsidR="00A6015C" w:rsidRPr="0062221E">
        <w:rPr>
          <w:rFonts w:eastAsia="MS Mincho"/>
          <w:sz w:val="28"/>
          <w:szCs w:val="28"/>
          <w:lang w:val="uz-Latn-UZ"/>
        </w:rPr>
        <w:t xml:space="preserve">Павлов номидаги </w:t>
      </w:r>
      <w:r w:rsidR="00787690" w:rsidRPr="0062221E">
        <w:rPr>
          <w:rFonts w:eastAsia="MS Mincho"/>
          <w:sz w:val="28"/>
          <w:szCs w:val="28"/>
          <w:lang w:val="uz-Cyrl-UZ"/>
        </w:rPr>
        <w:t xml:space="preserve">Санкт-Петербург давлат тиббиёт университети (Россия), Асфендияров номидаги </w:t>
      </w:r>
      <w:r w:rsidR="00082625" w:rsidRPr="0062221E">
        <w:rPr>
          <w:rFonts w:eastAsia="MS Mincho"/>
          <w:sz w:val="28"/>
          <w:szCs w:val="28"/>
          <w:lang w:val="uz-Cyrl-UZ"/>
        </w:rPr>
        <w:t xml:space="preserve">Қозоғистон давлат </w:t>
      </w:r>
      <w:r w:rsidR="00787690" w:rsidRPr="0062221E">
        <w:rPr>
          <w:rFonts w:eastAsia="MS Mincho"/>
          <w:sz w:val="28"/>
          <w:szCs w:val="28"/>
          <w:lang w:val="uz-Cyrl-UZ"/>
        </w:rPr>
        <w:t>тиббиёт университети</w:t>
      </w:r>
      <w:r w:rsidR="00AE40F5" w:rsidRPr="0062221E">
        <w:rPr>
          <w:rFonts w:eastAsia="MS Mincho"/>
          <w:sz w:val="28"/>
          <w:szCs w:val="28"/>
          <w:lang w:val="uz-Cyrl-UZ"/>
        </w:rPr>
        <w:t xml:space="preserve"> (Қозоғистон);</w:t>
      </w:r>
      <w:r w:rsidR="00444347">
        <w:rPr>
          <w:rFonts w:eastAsia="MS Mincho"/>
          <w:sz w:val="28"/>
          <w:szCs w:val="28"/>
          <w:lang w:val="uz-Cyrl-UZ"/>
        </w:rPr>
        <w:t xml:space="preserve"> </w:t>
      </w:r>
      <w:r w:rsidR="00082625" w:rsidRPr="0062221E">
        <w:rPr>
          <w:rFonts w:eastAsia="MS Mincho"/>
          <w:sz w:val="28"/>
          <w:szCs w:val="28"/>
          <w:lang w:val="uz-Cyrl-UZ"/>
        </w:rPr>
        <w:t xml:space="preserve">Тиббиёт ходимларининг касбий малакасини ривожлантириш маркази қошидаги Гнатология </w:t>
      </w:r>
      <w:r w:rsidR="00AE40F5" w:rsidRPr="0062221E">
        <w:rPr>
          <w:rFonts w:eastAsia="MS Mincho"/>
          <w:sz w:val="28"/>
          <w:szCs w:val="28"/>
          <w:lang w:val="uz-Cyrl-UZ"/>
        </w:rPr>
        <w:t>ўқув-</w:t>
      </w:r>
      <w:r w:rsidR="00082625" w:rsidRPr="0062221E">
        <w:rPr>
          <w:rFonts w:eastAsia="MS Mincho"/>
          <w:sz w:val="28"/>
          <w:szCs w:val="28"/>
          <w:lang w:val="uz-Cyrl-UZ"/>
        </w:rPr>
        <w:t>илмий</w:t>
      </w:r>
      <w:r w:rsidR="00AE40F5" w:rsidRPr="0062221E">
        <w:rPr>
          <w:rFonts w:eastAsia="MS Mincho"/>
          <w:sz w:val="28"/>
          <w:szCs w:val="28"/>
          <w:lang w:val="uz-Cyrl-UZ"/>
        </w:rPr>
        <w:t>-амалий маркази</w:t>
      </w:r>
      <w:r w:rsidR="00787690" w:rsidRPr="0062221E">
        <w:rPr>
          <w:rFonts w:eastAsia="MS Mincho"/>
          <w:sz w:val="28"/>
          <w:szCs w:val="28"/>
          <w:lang w:val="uz-Cyrl-UZ"/>
        </w:rPr>
        <w:t xml:space="preserve"> ҳамда Тошкент</w:t>
      </w:r>
      <w:r w:rsidR="00444347">
        <w:rPr>
          <w:rFonts w:eastAsia="MS Mincho"/>
          <w:sz w:val="28"/>
          <w:szCs w:val="28"/>
          <w:lang w:val="uz-Cyrl-UZ"/>
        </w:rPr>
        <w:t xml:space="preserve"> </w:t>
      </w:r>
      <w:r w:rsidR="00AE40F5" w:rsidRPr="0062221E">
        <w:rPr>
          <w:rFonts w:eastAsia="MS Mincho"/>
          <w:sz w:val="28"/>
          <w:szCs w:val="28"/>
          <w:lang w:val="uz-Cyrl-UZ"/>
        </w:rPr>
        <w:t xml:space="preserve">давлат стоматология </w:t>
      </w:r>
      <w:r w:rsidR="00787690" w:rsidRPr="0062221E">
        <w:rPr>
          <w:rFonts w:eastAsia="MS Mincho"/>
          <w:sz w:val="28"/>
          <w:szCs w:val="28"/>
          <w:lang w:val="uz-Cyrl-UZ"/>
        </w:rPr>
        <w:t>институти</w:t>
      </w:r>
      <w:r w:rsidR="00851A7B">
        <w:rPr>
          <w:rFonts w:eastAsia="MS Mincho"/>
          <w:sz w:val="28"/>
          <w:szCs w:val="28"/>
          <w:lang w:val="uz-Cyrl-UZ"/>
        </w:rPr>
        <w:t xml:space="preserve"> </w:t>
      </w:r>
      <w:r w:rsidR="00787690" w:rsidRPr="0062221E">
        <w:rPr>
          <w:rFonts w:eastAsia="MS Mincho"/>
          <w:sz w:val="28"/>
          <w:szCs w:val="28"/>
          <w:lang w:val="uz-Cyrl-UZ"/>
        </w:rPr>
        <w:t>(Ўзбекистон)да олиб борилмоқда</w:t>
      </w:r>
      <w:r w:rsidR="002D0AF9" w:rsidRPr="0062221E">
        <w:rPr>
          <w:rFonts w:eastAsia="MS Mincho"/>
          <w:sz w:val="28"/>
          <w:szCs w:val="28"/>
          <w:lang w:val="uz-Cyrl-UZ"/>
        </w:rPr>
        <w:t>.</w:t>
      </w:r>
    </w:p>
    <w:p w:rsidR="00E4723D" w:rsidRPr="0062221E" w:rsidRDefault="00F22FDF" w:rsidP="009035EA">
      <w:pPr>
        <w:spacing w:line="233" w:lineRule="auto"/>
        <w:ind w:firstLine="567"/>
        <w:contextualSpacing/>
        <w:jc w:val="both"/>
        <w:rPr>
          <w:sz w:val="28"/>
          <w:szCs w:val="28"/>
          <w:lang w:val="uz-Cyrl-UZ"/>
        </w:rPr>
      </w:pPr>
      <w:r>
        <w:rPr>
          <w:rFonts w:eastAsia="Calibri"/>
          <w:sz w:val="28"/>
          <w:szCs w:val="28"/>
          <w:lang w:val="uz-Latn-UZ" w:bidi="he-IL"/>
        </w:rPr>
        <w:t>Чакка-</w:t>
      </w:r>
      <w:r w:rsidR="00087301" w:rsidRPr="0062221E">
        <w:rPr>
          <w:rFonts w:eastAsia="Calibri"/>
          <w:sz w:val="28"/>
          <w:szCs w:val="28"/>
          <w:lang w:val="uz-Latn-UZ" w:bidi="he-IL"/>
        </w:rPr>
        <w:t>пастки жағ бўғими</w:t>
      </w:r>
      <w:r w:rsidR="00DC633D" w:rsidRPr="0062221E">
        <w:rPr>
          <w:rFonts w:eastAsia="Calibri"/>
          <w:sz w:val="28"/>
          <w:szCs w:val="28"/>
          <w:lang w:val="uz-Cyrl-UZ" w:bidi="he-IL"/>
        </w:rPr>
        <w:t xml:space="preserve"> </w:t>
      </w:r>
      <w:r w:rsidR="00087301" w:rsidRPr="0062221E">
        <w:rPr>
          <w:rFonts w:eastAsia="Calibri"/>
          <w:sz w:val="28"/>
          <w:szCs w:val="28"/>
          <w:lang w:val="uz-Cyrl-UZ" w:bidi="he-IL"/>
        </w:rPr>
        <w:t>фаолият бузилиш синдромлари</w:t>
      </w:r>
      <w:r w:rsidR="00866F27" w:rsidRPr="0062221E">
        <w:rPr>
          <w:rFonts w:eastAsia="Calibri"/>
          <w:sz w:val="28"/>
          <w:szCs w:val="28"/>
          <w:lang w:val="uz-Cyrl-UZ" w:bidi="he-IL"/>
        </w:rPr>
        <w:t>ни даволаш усулларини такомиллаштириш бўйича олиб борилган тадқиқотларда қатор илмий натижалар олинган, жумладан,</w:t>
      </w:r>
      <w:r w:rsidR="00A105F1" w:rsidRPr="0062221E">
        <w:rPr>
          <w:rFonts w:eastAsia="Calibri"/>
          <w:sz w:val="28"/>
          <w:szCs w:val="28"/>
          <w:lang w:val="uz-Cyrl-UZ" w:bidi="he-IL"/>
        </w:rPr>
        <w:t xml:space="preserve"> </w:t>
      </w:r>
      <w:r w:rsidR="00D71C97" w:rsidRPr="0062221E">
        <w:rPr>
          <w:color w:val="000000"/>
          <w:sz w:val="28"/>
          <w:szCs w:val="28"/>
          <w:lang w:val="uz-Cyrl-UZ"/>
        </w:rPr>
        <w:t>Чакка</w:t>
      </w:r>
      <w:r>
        <w:rPr>
          <w:rFonts w:eastAsia="Calibri"/>
          <w:sz w:val="28"/>
          <w:szCs w:val="28"/>
          <w:lang w:val="uz-Latn-UZ" w:bidi="he-IL"/>
        </w:rPr>
        <w:t>-</w:t>
      </w:r>
      <w:r w:rsidR="00D71C97" w:rsidRPr="0062221E">
        <w:rPr>
          <w:color w:val="000000"/>
          <w:sz w:val="28"/>
          <w:szCs w:val="28"/>
          <w:lang w:val="uz-Cyrl-UZ"/>
        </w:rPr>
        <w:t>пастки жағ бўғими</w:t>
      </w:r>
      <w:r w:rsidR="00E4723D" w:rsidRPr="0062221E">
        <w:rPr>
          <w:color w:val="000000"/>
          <w:sz w:val="28"/>
          <w:szCs w:val="28"/>
          <w:lang w:val="uz-Latn-UZ"/>
        </w:rPr>
        <w:t xml:space="preserve">нинг </w:t>
      </w:r>
      <w:r w:rsidR="00E4723D" w:rsidRPr="0062221E">
        <w:rPr>
          <w:color w:val="000000"/>
          <w:sz w:val="28"/>
          <w:szCs w:val="28"/>
          <w:lang w:val="uz-Cyrl-UZ"/>
        </w:rPr>
        <w:t>суяк-</w:t>
      </w:r>
      <w:r w:rsidR="00E4723D" w:rsidRPr="0062221E">
        <w:rPr>
          <w:color w:val="000000"/>
          <w:sz w:val="28"/>
          <w:szCs w:val="28"/>
          <w:lang w:val="uz-Cyrl-UZ"/>
        </w:rPr>
        <w:lastRenderedPageBreak/>
        <w:t>мушак тизимига тушаётган ва ёш улғайган сари ортиб бораётган босим бўғим</w:t>
      </w:r>
      <w:r w:rsidR="004E10B7" w:rsidRPr="0062221E">
        <w:rPr>
          <w:color w:val="000000"/>
          <w:sz w:val="28"/>
          <w:szCs w:val="28"/>
          <w:lang w:val="uz-Cyrl-UZ"/>
        </w:rPr>
        <w:t xml:space="preserve"> структураларида </w:t>
      </w:r>
      <w:r w:rsidR="00351021" w:rsidRPr="0062221E">
        <w:rPr>
          <w:color w:val="000000"/>
          <w:sz w:val="28"/>
          <w:szCs w:val="28"/>
          <w:lang w:val="uz-Cyrl-UZ"/>
        </w:rPr>
        <w:t xml:space="preserve">шаклланаётган </w:t>
      </w:r>
      <w:r w:rsidR="004E10B7" w:rsidRPr="0062221E">
        <w:rPr>
          <w:color w:val="000000"/>
          <w:sz w:val="28"/>
          <w:szCs w:val="28"/>
          <w:lang w:val="uz-Cyrl-UZ"/>
        </w:rPr>
        <w:t>турли</w:t>
      </w:r>
      <w:r w:rsidR="0060105F" w:rsidRPr="0062221E">
        <w:rPr>
          <w:color w:val="000000"/>
          <w:sz w:val="28"/>
          <w:szCs w:val="28"/>
          <w:lang w:val="uz-Cyrl-UZ"/>
        </w:rPr>
        <w:t xml:space="preserve"> ўзгаришлар</w:t>
      </w:r>
      <w:r w:rsidR="004E10B7" w:rsidRPr="0062221E">
        <w:rPr>
          <w:color w:val="000000"/>
          <w:sz w:val="28"/>
          <w:szCs w:val="28"/>
          <w:lang w:val="uz-Cyrl-UZ"/>
        </w:rPr>
        <w:t xml:space="preserve">га </w:t>
      </w:r>
      <w:r w:rsidR="00351021" w:rsidRPr="0062221E">
        <w:rPr>
          <w:color w:val="000000"/>
          <w:sz w:val="28"/>
          <w:szCs w:val="28"/>
          <w:lang w:val="uz-Cyrl-UZ"/>
        </w:rPr>
        <w:t xml:space="preserve">нисбатан, тиш қатори нуқсонлари, тишлов аномалиялари, </w:t>
      </w:r>
      <w:r w:rsidR="00454837" w:rsidRPr="0062221E">
        <w:rPr>
          <w:color w:val="000000"/>
          <w:sz w:val="28"/>
          <w:szCs w:val="28"/>
          <w:lang w:val="uz-Cyrl-UZ"/>
        </w:rPr>
        <w:t xml:space="preserve">турли шикастланишлар, </w:t>
      </w:r>
      <w:r w:rsidR="00600890" w:rsidRPr="0062221E">
        <w:rPr>
          <w:color w:val="000000"/>
          <w:sz w:val="28"/>
          <w:szCs w:val="28"/>
          <w:lang w:val="uz-Cyrl-UZ"/>
        </w:rPr>
        <w:t>руҳий ўзгаришлар</w:t>
      </w:r>
      <w:r w:rsidR="003A6B5A" w:rsidRPr="0062221E">
        <w:rPr>
          <w:color w:val="000000"/>
          <w:sz w:val="28"/>
          <w:szCs w:val="28"/>
          <w:lang w:val="uz-Cyrl-UZ"/>
        </w:rPr>
        <w:t xml:space="preserve"> </w:t>
      </w:r>
      <w:r w:rsidR="00D166D5" w:rsidRPr="0062221E">
        <w:rPr>
          <w:color w:val="000000"/>
          <w:sz w:val="28"/>
          <w:szCs w:val="28"/>
          <w:lang w:val="uz-Cyrl-UZ"/>
        </w:rPr>
        <w:t>салбий кўрсаткичларга эга эканлиги</w:t>
      </w:r>
      <w:r w:rsidR="00CE0163" w:rsidRPr="0062221E">
        <w:rPr>
          <w:color w:val="000000"/>
          <w:sz w:val="28"/>
          <w:szCs w:val="28"/>
          <w:lang w:val="uz-Cyrl-UZ"/>
        </w:rPr>
        <w:t xml:space="preserve"> келтирилган</w:t>
      </w:r>
      <w:r w:rsidR="003A6B5A" w:rsidRPr="0062221E">
        <w:rPr>
          <w:color w:val="000000"/>
          <w:sz w:val="28"/>
          <w:szCs w:val="28"/>
          <w:lang w:val="uz-Cyrl-UZ"/>
        </w:rPr>
        <w:t xml:space="preserve"> </w:t>
      </w:r>
      <w:r w:rsidR="007054FE" w:rsidRPr="0062221E">
        <w:rPr>
          <w:color w:val="000000"/>
          <w:sz w:val="28"/>
          <w:szCs w:val="28"/>
          <w:lang w:val="uz-Cyrl-UZ"/>
        </w:rPr>
        <w:t>(</w:t>
      </w:r>
      <w:r w:rsidR="00535CF8" w:rsidRPr="0062221E">
        <w:rPr>
          <w:rFonts w:eastAsia="MS Mincho"/>
          <w:sz w:val="28"/>
          <w:szCs w:val="28"/>
          <w:lang w:val="uz-Cyrl-UZ"/>
        </w:rPr>
        <w:t xml:space="preserve">American Academy of </w:t>
      </w:r>
      <w:r w:rsidR="00535CF8" w:rsidRPr="0062221E">
        <w:rPr>
          <w:rFonts w:eastAsia="MS Mincho"/>
          <w:sz w:val="28"/>
          <w:szCs w:val="28"/>
          <w:lang w:val="uz-Latn-UZ"/>
        </w:rPr>
        <w:t>Ortophedic</w:t>
      </w:r>
      <w:r w:rsidR="00535CF8" w:rsidRPr="0062221E">
        <w:rPr>
          <w:rFonts w:eastAsia="MS Mincho"/>
          <w:sz w:val="28"/>
          <w:szCs w:val="28"/>
          <w:lang w:val="uz-Cyrl-UZ"/>
        </w:rPr>
        <w:t xml:space="preserve"> Dentistry </w:t>
      </w:r>
      <w:r w:rsidR="00535CF8" w:rsidRPr="0062221E">
        <w:rPr>
          <w:sz w:val="28"/>
          <w:szCs w:val="28"/>
          <w:shd w:val="clear" w:color="auto" w:fill="FFFFFF"/>
          <w:lang w:val="uz-Latn-UZ"/>
        </w:rPr>
        <w:t>Surgeons</w:t>
      </w:r>
      <w:r w:rsidR="007054FE" w:rsidRPr="0062221E">
        <w:rPr>
          <w:sz w:val="28"/>
          <w:szCs w:val="28"/>
          <w:shd w:val="clear" w:color="auto" w:fill="FFFFFF"/>
          <w:lang w:val="uz-Cyrl-UZ"/>
        </w:rPr>
        <w:t>,</w:t>
      </w:r>
      <w:r w:rsidR="00535CF8" w:rsidRPr="0062221E">
        <w:rPr>
          <w:rFonts w:eastAsia="MS Mincho"/>
          <w:sz w:val="28"/>
          <w:szCs w:val="28"/>
          <w:lang w:val="uz-Cyrl-UZ"/>
        </w:rPr>
        <w:t xml:space="preserve"> АҚШ)</w:t>
      </w:r>
      <w:r w:rsidR="000C4D38" w:rsidRPr="0062221E">
        <w:rPr>
          <w:sz w:val="28"/>
          <w:szCs w:val="28"/>
          <w:lang w:val="uz-Cyrl-UZ"/>
        </w:rPr>
        <w:t>.</w:t>
      </w:r>
      <w:r w:rsidR="00A105F1" w:rsidRPr="0062221E">
        <w:rPr>
          <w:sz w:val="28"/>
          <w:szCs w:val="28"/>
          <w:lang w:val="uz-Cyrl-UZ"/>
        </w:rPr>
        <w:t xml:space="preserve"> </w:t>
      </w:r>
      <w:r w:rsidR="00535CF8" w:rsidRPr="0062221E">
        <w:rPr>
          <w:color w:val="000000"/>
          <w:sz w:val="28"/>
          <w:szCs w:val="28"/>
          <w:lang w:val="uz-Cyrl-UZ"/>
        </w:rPr>
        <w:t>Бошқа манбаларда келтирилишича</w:t>
      </w:r>
      <w:r w:rsidR="00535CF8" w:rsidRPr="0062221E">
        <w:rPr>
          <w:color w:val="000000"/>
          <w:sz w:val="28"/>
          <w:szCs w:val="28"/>
          <w:lang w:val="uz-Latn-UZ"/>
        </w:rPr>
        <w:t xml:space="preserve">, </w:t>
      </w:r>
      <w:r w:rsidR="00535CF8" w:rsidRPr="0062221E">
        <w:rPr>
          <w:color w:val="000000"/>
          <w:sz w:val="28"/>
          <w:szCs w:val="28"/>
          <w:lang w:val="uz-Cyrl-UZ"/>
        </w:rPr>
        <w:t xml:space="preserve">тиш қаторларининг кичик, ўрта ва катта нуқсонларида </w:t>
      </w:r>
      <w:r w:rsidR="00535CF8" w:rsidRPr="0062221E">
        <w:rPr>
          <w:color w:val="000000"/>
          <w:sz w:val="28"/>
          <w:szCs w:val="28"/>
          <w:lang w:val="uz-Latn-UZ"/>
        </w:rPr>
        <w:t xml:space="preserve">ва оғир </w:t>
      </w:r>
      <w:r w:rsidR="00535CF8" w:rsidRPr="0062221E">
        <w:rPr>
          <w:color w:val="000000"/>
          <w:sz w:val="28"/>
          <w:szCs w:val="28"/>
          <w:lang w:val="uz-Cyrl-UZ"/>
        </w:rPr>
        <w:t xml:space="preserve">даражали </w:t>
      </w:r>
      <w:r w:rsidR="00535CF8" w:rsidRPr="0062221E">
        <w:rPr>
          <w:color w:val="000000"/>
          <w:sz w:val="28"/>
          <w:szCs w:val="28"/>
          <w:lang w:val="uz-Latn-UZ"/>
        </w:rPr>
        <w:t>пародонтит</w:t>
      </w:r>
      <w:r w:rsidR="00535CF8" w:rsidRPr="0062221E">
        <w:rPr>
          <w:color w:val="000000"/>
          <w:sz w:val="28"/>
          <w:szCs w:val="28"/>
          <w:lang w:val="uz-Cyrl-UZ"/>
        </w:rPr>
        <w:t xml:space="preserve">и мавжуд инсонларда </w:t>
      </w:r>
      <w:r w:rsidR="00535CF8" w:rsidRPr="0062221E">
        <w:rPr>
          <w:color w:val="000000"/>
          <w:sz w:val="28"/>
          <w:szCs w:val="28"/>
          <w:lang w:val="uz-Latn-UZ"/>
        </w:rPr>
        <w:t>кўп</w:t>
      </w:r>
      <w:r w:rsidR="00535CF8" w:rsidRPr="0062221E">
        <w:rPr>
          <w:color w:val="000000"/>
          <w:sz w:val="28"/>
          <w:szCs w:val="28"/>
          <w:lang w:val="uz-Cyrl-UZ"/>
        </w:rPr>
        <w:t>г</w:t>
      </w:r>
      <w:r w:rsidR="00535CF8" w:rsidRPr="0062221E">
        <w:rPr>
          <w:color w:val="000000"/>
          <w:sz w:val="28"/>
          <w:szCs w:val="28"/>
          <w:lang w:val="uz-Latn-UZ"/>
        </w:rPr>
        <w:t xml:space="preserve">ина </w:t>
      </w:r>
      <w:r w:rsidR="00535CF8" w:rsidRPr="0062221E">
        <w:rPr>
          <w:color w:val="000000"/>
          <w:sz w:val="28"/>
          <w:szCs w:val="28"/>
          <w:lang w:val="uz-Cyrl-UZ"/>
        </w:rPr>
        <w:t xml:space="preserve">ҳолатларда </w:t>
      </w:r>
      <w:r w:rsidR="00535CF8" w:rsidRPr="0062221E">
        <w:rPr>
          <w:color w:val="000000"/>
          <w:sz w:val="28"/>
          <w:szCs w:val="28"/>
          <w:lang w:val="uz-Latn-UZ"/>
        </w:rPr>
        <w:t xml:space="preserve">уйқу артерияларининг патологик ўралиши ва атеросклеротик </w:t>
      </w:r>
      <w:r w:rsidR="00FC4A2F" w:rsidRPr="0062221E">
        <w:rPr>
          <w:color w:val="000000"/>
          <w:sz w:val="28"/>
          <w:szCs w:val="28"/>
          <w:lang w:val="uz-Cyrl-UZ"/>
        </w:rPr>
        <w:t>чўкм</w:t>
      </w:r>
      <w:r w:rsidR="00A441CE" w:rsidRPr="0062221E">
        <w:rPr>
          <w:color w:val="000000"/>
          <w:sz w:val="28"/>
          <w:szCs w:val="28"/>
          <w:lang w:val="uz-Cyrl-UZ"/>
        </w:rPr>
        <w:t xml:space="preserve">алар мавжудлиги ҳамда чакка-пастки жағ бўғимида функционал ва органик ўзгаришлар мавжудлиги аниқланган </w:t>
      </w:r>
      <w:r w:rsidR="007054FE" w:rsidRPr="0062221E">
        <w:rPr>
          <w:color w:val="000000"/>
          <w:sz w:val="28"/>
          <w:szCs w:val="28"/>
          <w:lang w:val="uz-Cyrl-UZ"/>
        </w:rPr>
        <w:t>(</w:t>
      </w:r>
      <w:r w:rsidR="00983E3B" w:rsidRPr="0062221E">
        <w:rPr>
          <w:rFonts w:eastAsia="MS Mincho"/>
          <w:sz w:val="28"/>
          <w:szCs w:val="28"/>
          <w:lang w:val="uz-Cyrl-UZ"/>
        </w:rPr>
        <w:t>Johns Hopkins University Sc</w:t>
      </w:r>
      <w:r w:rsidR="007054FE" w:rsidRPr="0062221E">
        <w:rPr>
          <w:rFonts w:eastAsia="MS Mincho"/>
          <w:sz w:val="28"/>
          <w:szCs w:val="28"/>
          <w:lang w:val="uz-Cyrl-UZ"/>
        </w:rPr>
        <w:t xml:space="preserve">hool of Medicine </w:t>
      </w:r>
      <w:r w:rsidR="00983E3B" w:rsidRPr="0062221E">
        <w:rPr>
          <w:rFonts w:eastAsia="MS Mincho"/>
          <w:sz w:val="28"/>
          <w:szCs w:val="28"/>
          <w:lang w:val="uz-Cyrl-UZ"/>
        </w:rPr>
        <w:t>АҚШ)</w:t>
      </w:r>
      <w:r w:rsidR="007054FE" w:rsidRPr="0062221E">
        <w:rPr>
          <w:rFonts w:eastAsia="MS Mincho"/>
          <w:sz w:val="28"/>
          <w:szCs w:val="28"/>
          <w:lang w:val="uz-Cyrl-UZ"/>
        </w:rPr>
        <w:t>.</w:t>
      </w:r>
      <w:r w:rsidR="00ED67AA">
        <w:rPr>
          <w:rFonts w:eastAsia="MS Mincho"/>
          <w:sz w:val="28"/>
          <w:szCs w:val="28"/>
          <w:lang w:val="uz-Cyrl-UZ"/>
        </w:rPr>
        <w:t xml:space="preserve"> </w:t>
      </w:r>
      <w:r w:rsidR="007054FE" w:rsidRPr="0062221E">
        <w:rPr>
          <w:color w:val="000000"/>
          <w:sz w:val="28"/>
          <w:szCs w:val="28"/>
          <w:lang w:val="uz-Cyrl-UZ"/>
        </w:rPr>
        <w:t>Чакка</w:t>
      </w:r>
      <w:r w:rsidR="00865922" w:rsidRPr="0062221E">
        <w:rPr>
          <w:rFonts w:eastAsia="Calibri"/>
          <w:sz w:val="28"/>
          <w:szCs w:val="28"/>
          <w:lang w:val="uz-Latn-UZ" w:bidi="he-IL"/>
        </w:rPr>
        <w:t xml:space="preserve"> – </w:t>
      </w:r>
      <w:r w:rsidR="00C86BF4" w:rsidRPr="0062221E">
        <w:rPr>
          <w:color w:val="000000"/>
          <w:sz w:val="28"/>
          <w:szCs w:val="28"/>
          <w:lang w:val="uz-Cyrl-UZ"/>
        </w:rPr>
        <w:t>пастки жағ бўғими функционал</w:t>
      </w:r>
      <w:r w:rsidR="00ED67AA">
        <w:rPr>
          <w:color w:val="000000"/>
          <w:sz w:val="28"/>
          <w:szCs w:val="28"/>
          <w:lang w:val="uz-Cyrl-UZ"/>
        </w:rPr>
        <w:t xml:space="preserve"> </w:t>
      </w:r>
      <w:r w:rsidR="00C86BF4" w:rsidRPr="0062221E">
        <w:rPr>
          <w:sz w:val="28"/>
          <w:szCs w:val="28"/>
          <w:lang w:val="uz-Cyrl-UZ"/>
        </w:rPr>
        <w:t xml:space="preserve">бузилишлари мавжуд </w:t>
      </w:r>
      <w:r w:rsidR="00795160" w:rsidRPr="0062221E">
        <w:rPr>
          <w:sz w:val="28"/>
          <w:szCs w:val="28"/>
          <w:lang w:val="uz-Latn-UZ"/>
        </w:rPr>
        <w:t xml:space="preserve">катта ёшли </w:t>
      </w:r>
      <w:r w:rsidR="00C86BF4" w:rsidRPr="0062221E">
        <w:rPr>
          <w:sz w:val="28"/>
          <w:szCs w:val="28"/>
          <w:lang w:val="uz-Cyrl-UZ"/>
        </w:rPr>
        <w:t xml:space="preserve">беморларнинг </w:t>
      </w:r>
      <w:r w:rsidR="00C86BF4" w:rsidRPr="0062221E">
        <w:rPr>
          <w:sz w:val="28"/>
          <w:szCs w:val="28"/>
          <w:lang w:val="uz-Latn-UZ"/>
        </w:rPr>
        <w:t>70-80%</w:t>
      </w:r>
      <w:r w:rsidR="00C86BF4" w:rsidRPr="0062221E">
        <w:rPr>
          <w:sz w:val="28"/>
          <w:szCs w:val="28"/>
          <w:lang w:val="uz-Cyrl-UZ"/>
        </w:rPr>
        <w:t xml:space="preserve"> ида </w:t>
      </w:r>
      <w:r w:rsidR="00C86BF4" w:rsidRPr="0062221E">
        <w:rPr>
          <w:sz w:val="28"/>
          <w:szCs w:val="28"/>
          <w:lang w:val="uz-Latn-UZ"/>
        </w:rPr>
        <w:t xml:space="preserve">чайнов мушакларининг </w:t>
      </w:r>
      <w:r w:rsidR="00795160" w:rsidRPr="0062221E">
        <w:rPr>
          <w:sz w:val="28"/>
          <w:szCs w:val="28"/>
          <w:lang w:val="uz-Cyrl-UZ"/>
        </w:rPr>
        <w:t xml:space="preserve">турли </w:t>
      </w:r>
      <w:r w:rsidR="00795160" w:rsidRPr="0062221E">
        <w:rPr>
          <w:sz w:val="28"/>
          <w:szCs w:val="28"/>
          <w:lang w:val="uz-Latn-UZ"/>
        </w:rPr>
        <w:t>патологиялар</w:t>
      </w:r>
      <w:r w:rsidR="00C86BF4" w:rsidRPr="0062221E">
        <w:rPr>
          <w:sz w:val="28"/>
          <w:szCs w:val="28"/>
          <w:lang w:val="uz-Latn-UZ"/>
        </w:rPr>
        <w:t xml:space="preserve">и </w:t>
      </w:r>
      <w:r w:rsidR="00795160" w:rsidRPr="0062221E">
        <w:rPr>
          <w:sz w:val="28"/>
          <w:szCs w:val="28"/>
          <w:lang w:val="uz-Cyrl-UZ"/>
        </w:rPr>
        <w:t>ани</w:t>
      </w:r>
      <w:r w:rsidR="007054FE" w:rsidRPr="0062221E">
        <w:rPr>
          <w:sz w:val="28"/>
          <w:szCs w:val="28"/>
          <w:lang w:val="uz-Cyrl-UZ"/>
        </w:rPr>
        <w:t xml:space="preserve">қланган </w:t>
      </w:r>
      <w:r w:rsidR="009D329F" w:rsidRPr="0062221E">
        <w:rPr>
          <w:sz w:val="28"/>
          <w:szCs w:val="28"/>
          <w:lang w:val="uz-Cyrl-UZ"/>
        </w:rPr>
        <w:t>(</w:t>
      </w:r>
      <w:r w:rsidR="009D329F" w:rsidRPr="0062221E">
        <w:rPr>
          <w:rFonts w:eastAsia="MS Mincho"/>
          <w:sz w:val="28"/>
          <w:szCs w:val="28"/>
          <w:lang w:val="uz-Cyrl-UZ"/>
        </w:rPr>
        <w:t>Sharad Pawar Dental College and Hospital Ҳиндистон)</w:t>
      </w:r>
      <w:r w:rsidR="009D329F" w:rsidRPr="0062221E">
        <w:rPr>
          <w:sz w:val="28"/>
          <w:szCs w:val="28"/>
          <w:lang w:val="uz-Cyrl-UZ"/>
        </w:rPr>
        <w:t>.</w:t>
      </w:r>
      <w:r w:rsidR="00A105F1" w:rsidRPr="0062221E">
        <w:rPr>
          <w:sz w:val="28"/>
          <w:szCs w:val="28"/>
          <w:lang w:val="uz-Cyrl-UZ"/>
        </w:rPr>
        <w:t xml:space="preserve"> </w:t>
      </w:r>
      <w:r w:rsidR="00D71C97" w:rsidRPr="0062221E">
        <w:rPr>
          <w:color w:val="000000"/>
          <w:sz w:val="28"/>
          <w:szCs w:val="28"/>
          <w:lang w:val="uz-Cyrl-UZ"/>
        </w:rPr>
        <w:t>Чакка-пастки жағ бўғими</w:t>
      </w:r>
      <w:r w:rsidR="00D71C97" w:rsidRPr="0062221E">
        <w:rPr>
          <w:sz w:val="28"/>
          <w:szCs w:val="28"/>
          <w:lang w:val="uz-Latn-UZ"/>
        </w:rPr>
        <w:t xml:space="preserve"> дисфункцияси ривожланишининг миоген концепцияси тарафдорлари орасида парафункционал бузилишларнинг этиологияси тўғрисида ягона фикр мавжуд эмас, </w:t>
      </w:r>
      <w:r w:rsidR="00D71C97" w:rsidRPr="0062221E">
        <w:rPr>
          <w:sz w:val="28"/>
          <w:szCs w:val="28"/>
          <w:lang w:val="uz-Cyrl-UZ"/>
        </w:rPr>
        <w:t>шунга қарамай</w:t>
      </w:r>
      <w:r w:rsidR="00D71C97" w:rsidRPr="0062221E">
        <w:rPr>
          <w:sz w:val="28"/>
          <w:szCs w:val="28"/>
          <w:lang w:val="uz-Latn-UZ"/>
        </w:rPr>
        <w:t xml:space="preserve"> жароҳатли окклюзия </w:t>
      </w:r>
      <w:r w:rsidR="00D71C97" w:rsidRPr="0062221E">
        <w:rPr>
          <w:sz w:val="28"/>
          <w:szCs w:val="28"/>
          <w:lang w:val="uz-Cyrl-UZ"/>
        </w:rPr>
        <w:t>негиз</w:t>
      </w:r>
      <w:r w:rsidR="00D71C97" w:rsidRPr="0062221E">
        <w:rPr>
          <w:sz w:val="28"/>
          <w:szCs w:val="28"/>
          <w:lang w:val="uz-Latn-UZ"/>
        </w:rPr>
        <w:t xml:space="preserve">ида </w:t>
      </w:r>
      <w:r w:rsidR="000E1FC8" w:rsidRPr="0062221E">
        <w:rPr>
          <w:sz w:val="28"/>
          <w:szCs w:val="28"/>
          <w:lang w:val="uz-Cyrl-UZ"/>
        </w:rPr>
        <w:t>(</w:t>
      </w:r>
      <w:r w:rsidR="000E1FC8" w:rsidRPr="0062221E">
        <w:rPr>
          <w:rFonts w:eastAsia="MS Mincho"/>
          <w:sz w:val="28"/>
          <w:szCs w:val="28"/>
          <w:lang w:val="uz-Cyrl-UZ"/>
        </w:rPr>
        <w:t>The University of Pune, Ҳиндистон)</w:t>
      </w:r>
      <w:r w:rsidR="00152BDD" w:rsidRPr="0062221E">
        <w:rPr>
          <w:rFonts w:eastAsia="MS Mincho"/>
          <w:sz w:val="28"/>
          <w:szCs w:val="28"/>
          <w:lang w:val="uz-Cyrl-UZ"/>
        </w:rPr>
        <w:t>,</w:t>
      </w:r>
      <w:r w:rsidR="00D71C97" w:rsidRPr="0062221E">
        <w:rPr>
          <w:sz w:val="28"/>
          <w:szCs w:val="28"/>
          <w:lang w:val="uz-Latn-UZ"/>
        </w:rPr>
        <w:t xml:space="preserve"> чайн</w:t>
      </w:r>
      <w:r w:rsidR="00D71C97" w:rsidRPr="0062221E">
        <w:rPr>
          <w:sz w:val="28"/>
          <w:szCs w:val="28"/>
          <w:lang w:val="uz-Cyrl-UZ"/>
        </w:rPr>
        <w:t>ов</w:t>
      </w:r>
      <w:r w:rsidR="00D71C97" w:rsidRPr="0062221E">
        <w:rPr>
          <w:sz w:val="28"/>
          <w:szCs w:val="28"/>
          <w:lang w:val="uz-Latn-UZ"/>
        </w:rPr>
        <w:t xml:space="preserve"> мушакларининг гипертонуси билан оғирлашган </w:t>
      </w:r>
      <w:r w:rsidR="00933B7C" w:rsidRPr="0062221E">
        <w:rPr>
          <w:sz w:val="28"/>
          <w:szCs w:val="28"/>
          <w:lang w:val="uz-Cyrl-UZ"/>
        </w:rPr>
        <w:t>(</w:t>
      </w:r>
      <w:r w:rsidR="00152BDD" w:rsidRPr="0062221E">
        <w:rPr>
          <w:rFonts w:eastAsia="MS Mincho"/>
          <w:sz w:val="28"/>
          <w:szCs w:val="28"/>
          <w:lang w:val="uz-Cyrl-UZ"/>
        </w:rPr>
        <w:t>Tokyo Medical and Dental University, Япония)</w:t>
      </w:r>
      <w:r w:rsidR="00933B7C" w:rsidRPr="0062221E">
        <w:rPr>
          <w:rFonts w:eastAsia="MS Mincho"/>
          <w:sz w:val="28"/>
          <w:szCs w:val="28"/>
          <w:lang w:val="uz-Cyrl-UZ"/>
        </w:rPr>
        <w:t>,</w:t>
      </w:r>
      <w:r w:rsidR="009441F9">
        <w:rPr>
          <w:rFonts w:eastAsia="MS Mincho"/>
          <w:sz w:val="28"/>
          <w:szCs w:val="28"/>
          <w:lang w:val="uz-Cyrl-UZ"/>
        </w:rPr>
        <w:t xml:space="preserve"> </w:t>
      </w:r>
      <w:r w:rsidR="00C947EC" w:rsidRPr="0062221E">
        <w:rPr>
          <w:sz w:val="28"/>
          <w:szCs w:val="28"/>
          <w:lang w:val="uz-Cyrl-UZ"/>
        </w:rPr>
        <w:t xml:space="preserve">чайнов баландлигининг ўзгаришлари сабабчи бўлиши келтирилган. </w:t>
      </w:r>
      <w:r w:rsidR="002C15D6" w:rsidRPr="0062221E">
        <w:rPr>
          <w:sz w:val="28"/>
          <w:szCs w:val="28"/>
          <w:lang w:val="uz-Cyrl-UZ"/>
        </w:rPr>
        <w:t xml:space="preserve">Пастки </w:t>
      </w:r>
      <w:r w:rsidR="002C61BE" w:rsidRPr="0062221E">
        <w:rPr>
          <w:sz w:val="28"/>
          <w:szCs w:val="28"/>
          <w:lang w:val="uz-Cyrl-UZ"/>
        </w:rPr>
        <w:t>жағ тиш қаторларининг юқори тиш қаторларига жипслашишидаги ўзгаришлар</w:t>
      </w:r>
      <w:r w:rsidR="008D3B98" w:rsidRPr="0062221E">
        <w:rPr>
          <w:sz w:val="28"/>
          <w:szCs w:val="28"/>
          <w:lang w:val="uz-Cyrl-UZ"/>
        </w:rPr>
        <w:t xml:space="preserve"> </w:t>
      </w:r>
      <w:r w:rsidR="002C15D6" w:rsidRPr="0062221E">
        <w:rPr>
          <w:color w:val="000000"/>
          <w:sz w:val="28"/>
          <w:szCs w:val="28"/>
          <w:lang w:val="uz-Cyrl-UZ"/>
        </w:rPr>
        <w:t>чакка</w:t>
      </w:r>
      <w:r w:rsidR="00A93A0E" w:rsidRPr="0062221E">
        <w:rPr>
          <w:color w:val="000000"/>
          <w:sz w:val="28"/>
          <w:szCs w:val="28"/>
          <w:lang w:val="uz-Cyrl-UZ"/>
        </w:rPr>
        <w:t>-пастки жағ бўғими</w:t>
      </w:r>
      <w:r w:rsidR="008D3B98" w:rsidRPr="0062221E">
        <w:rPr>
          <w:color w:val="000000"/>
          <w:sz w:val="28"/>
          <w:szCs w:val="28"/>
          <w:lang w:val="uz-Cyrl-UZ"/>
        </w:rPr>
        <w:t xml:space="preserve"> </w:t>
      </w:r>
      <w:r w:rsidR="002C61BE" w:rsidRPr="0062221E">
        <w:rPr>
          <w:sz w:val="28"/>
          <w:szCs w:val="28"/>
          <w:lang w:val="uz-Cyrl-UZ"/>
        </w:rPr>
        <w:t xml:space="preserve">фаолияти бузилишининг келиб чиқишида </w:t>
      </w:r>
      <w:r w:rsidR="002C61BE" w:rsidRPr="0062221E">
        <w:rPr>
          <w:sz w:val="28"/>
          <w:szCs w:val="28"/>
          <w:lang w:val="uz-Latn-UZ"/>
        </w:rPr>
        <w:t xml:space="preserve">ягона омил </w:t>
      </w:r>
      <w:r w:rsidR="002C61BE" w:rsidRPr="0062221E">
        <w:rPr>
          <w:sz w:val="28"/>
          <w:szCs w:val="28"/>
          <w:lang w:val="uz-Cyrl-UZ"/>
        </w:rPr>
        <w:t xml:space="preserve">эмаслигини таъкидлашади, </w:t>
      </w:r>
      <w:r w:rsidR="002C61BE" w:rsidRPr="0062221E">
        <w:rPr>
          <w:sz w:val="28"/>
          <w:szCs w:val="28"/>
          <w:lang w:val="uz-Latn-UZ"/>
        </w:rPr>
        <w:t>у</w:t>
      </w:r>
      <w:r w:rsidR="002C61BE" w:rsidRPr="0062221E">
        <w:rPr>
          <w:sz w:val="28"/>
          <w:szCs w:val="28"/>
          <w:lang w:val="uz-Cyrl-UZ"/>
        </w:rPr>
        <w:t>шбу назария тарафдорлари</w:t>
      </w:r>
      <w:r w:rsidR="002C15D6" w:rsidRPr="0062221E">
        <w:rPr>
          <w:sz w:val="28"/>
          <w:szCs w:val="28"/>
          <w:lang w:val="uz-Cyrl-UZ"/>
        </w:rPr>
        <w:t>ни</w:t>
      </w:r>
      <w:r w:rsidR="002C61BE" w:rsidRPr="0062221E">
        <w:rPr>
          <w:sz w:val="28"/>
          <w:szCs w:val="28"/>
          <w:lang w:val="uz-Cyrl-UZ"/>
        </w:rPr>
        <w:t>нг фикрига кўра касаллик</w:t>
      </w:r>
      <w:r w:rsidR="008D3B98" w:rsidRPr="0062221E">
        <w:rPr>
          <w:sz w:val="28"/>
          <w:szCs w:val="28"/>
          <w:lang w:val="uz-Cyrl-UZ"/>
        </w:rPr>
        <w:t xml:space="preserve"> </w:t>
      </w:r>
      <w:r w:rsidR="002C61BE" w:rsidRPr="0062221E">
        <w:rPr>
          <w:sz w:val="28"/>
          <w:szCs w:val="28"/>
          <w:lang w:val="uz-Cyrl-UZ"/>
        </w:rPr>
        <w:t>кўпинча</w:t>
      </w:r>
      <w:r w:rsidR="008D3B98" w:rsidRPr="0062221E">
        <w:rPr>
          <w:sz w:val="28"/>
          <w:szCs w:val="28"/>
          <w:lang w:val="uz-Cyrl-UZ"/>
        </w:rPr>
        <w:t xml:space="preserve"> </w:t>
      </w:r>
      <w:r w:rsidR="002C61BE" w:rsidRPr="0062221E">
        <w:rPr>
          <w:sz w:val="28"/>
          <w:szCs w:val="28"/>
          <w:lang w:val="uz-Cyrl-UZ"/>
        </w:rPr>
        <w:t>соғлом</w:t>
      </w:r>
      <w:r w:rsidR="002C61BE" w:rsidRPr="0062221E">
        <w:rPr>
          <w:sz w:val="28"/>
          <w:szCs w:val="28"/>
          <w:lang w:val="uz-Latn-UZ"/>
        </w:rPr>
        <w:t xml:space="preserve"> тиш қатор</w:t>
      </w:r>
      <w:r w:rsidR="002C61BE" w:rsidRPr="0062221E">
        <w:rPr>
          <w:sz w:val="28"/>
          <w:szCs w:val="28"/>
          <w:lang w:val="uz-Cyrl-UZ"/>
        </w:rPr>
        <w:t>ли</w:t>
      </w:r>
      <w:r w:rsidR="002C61BE" w:rsidRPr="0062221E">
        <w:rPr>
          <w:sz w:val="28"/>
          <w:szCs w:val="28"/>
          <w:lang w:val="uz-Latn-UZ"/>
        </w:rPr>
        <w:t xml:space="preserve"> ва </w:t>
      </w:r>
      <w:r w:rsidR="002C61BE" w:rsidRPr="0062221E">
        <w:rPr>
          <w:sz w:val="28"/>
          <w:szCs w:val="28"/>
          <w:lang w:val="uz-Cyrl-UZ"/>
        </w:rPr>
        <w:t>физиологик</w:t>
      </w:r>
      <w:r w:rsidR="002C61BE" w:rsidRPr="0062221E">
        <w:rPr>
          <w:sz w:val="28"/>
          <w:szCs w:val="28"/>
          <w:lang w:val="uz-Latn-UZ"/>
        </w:rPr>
        <w:t xml:space="preserve"> тишл</w:t>
      </w:r>
      <w:r w:rsidR="002C61BE" w:rsidRPr="0062221E">
        <w:rPr>
          <w:sz w:val="28"/>
          <w:szCs w:val="28"/>
          <w:lang w:val="uz-Cyrl-UZ"/>
        </w:rPr>
        <w:t>овли</w:t>
      </w:r>
      <w:r w:rsidR="002C61BE" w:rsidRPr="0062221E">
        <w:rPr>
          <w:sz w:val="28"/>
          <w:szCs w:val="28"/>
          <w:lang w:val="uz-Latn-UZ"/>
        </w:rPr>
        <w:t xml:space="preserve"> беморларда </w:t>
      </w:r>
      <w:r w:rsidR="002C61BE" w:rsidRPr="0062221E">
        <w:rPr>
          <w:sz w:val="28"/>
          <w:szCs w:val="28"/>
          <w:lang w:val="uz-Cyrl-UZ"/>
        </w:rPr>
        <w:t>кузатил</w:t>
      </w:r>
      <w:r w:rsidR="00812FC6" w:rsidRPr="0062221E">
        <w:rPr>
          <w:sz w:val="28"/>
          <w:szCs w:val="28"/>
          <w:lang w:val="uz-Cyrl-UZ"/>
        </w:rPr>
        <w:t>ишин</w:t>
      </w:r>
      <w:r w:rsidR="000B40ED" w:rsidRPr="0062221E">
        <w:rPr>
          <w:sz w:val="28"/>
          <w:szCs w:val="28"/>
          <w:lang w:val="uz-Cyrl-UZ"/>
        </w:rPr>
        <w:t>и</w:t>
      </w:r>
      <w:r w:rsidR="002C61BE" w:rsidRPr="0062221E">
        <w:rPr>
          <w:sz w:val="28"/>
          <w:szCs w:val="28"/>
          <w:lang w:val="uz-Cyrl-UZ"/>
        </w:rPr>
        <w:t xml:space="preserve"> айтиб ўтишган</w:t>
      </w:r>
      <w:r w:rsidR="008D3B98" w:rsidRPr="0062221E">
        <w:rPr>
          <w:sz w:val="28"/>
          <w:szCs w:val="28"/>
          <w:lang w:val="uz-Cyrl-UZ"/>
        </w:rPr>
        <w:t xml:space="preserve"> </w:t>
      </w:r>
      <w:r w:rsidR="00812FC6" w:rsidRPr="0062221E">
        <w:rPr>
          <w:sz w:val="28"/>
          <w:szCs w:val="28"/>
          <w:lang w:val="uz-Cyrl-UZ"/>
        </w:rPr>
        <w:t>(</w:t>
      </w:r>
      <w:r w:rsidR="00256ACB" w:rsidRPr="0062221E">
        <w:rPr>
          <w:rFonts w:eastAsia="MS Mincho"/>
          <w:sz w:val="28"/>
          <w:szCs w:val="28"/>
          <w:lang w:val="uz-Cyrl-UZ"/>
        </w:rPr>
        <w:t xml:space="preserve">The university of Sydney, Австралия). </w:t>
      </w:r>
      <w:r w:rsidR="00D70A87" w:rsidRPr="0062221E">
        <w:rPr>
          <w:rFonts w:eastAsia="MS Mincho"/>
          <w:sz w:val="28"/>
          <w:szCs w:val="28"/>
          <w:lang w:val="uz-Cyrl-UZ"/>
        </w:rPr>
        <w:t xml:space="preserve">Бошқа манбаларда, </w:t>
      </w:r>
      <w:r w:rsidR="00D70A87" w:rsidRPr="0062221E">
        <w:rPr>
          <w:sz w:val="28"/>
          <w:szCs w:val="28"/>
          <w:lang w:val="uz-Latn-UZ"/>
        </w:rPr>
        <w:t>жойлашув</w:t>
      </w:r>
      <w:r w:rsidR="00D70A87" w:rsidRPr="0062221E">
        <w:rPr>
          <w:sz w:val="28"/>
          <w:szCs w:val="28"/>
          <w:lang w:val="uz-Cyrl-UZ"/>
        </w:rPr>
        <w:t>и бўйича</w:t>
      </w:r>
      <w:r w:rsidR="00D70A87" w:rsidRPr="0062221E">
        <w:rPr>
          <w:sz w:val="28"/>
          <w:szCs w:val="28"/>
          <w:lang w:val="uz-Latn-UZ"/>
        </w:rPr>
        <w:t xml:space="preserve"> турли</w:t>
      </w:r>
      <w:r w:rsidR="00D70A87" w:rsidRPr="0062221E">
        <w:rPr>
          <w:sz w:val="28"/>
          <w:szCs w:val="28"/>
          <w:lang w:val="uz-Cyrl-UZ"/>
        </w:rPr>
        <w:t xml:space="preserve"> ҳолатларда ҳамда</w:t>
      </w:r>
      <w:r w:rsidR="00D70A87" w:rsidRPr="0062221E">
        <w:rPr>
          <w:sz w:val="28"/>
          <w:szCs w:val="28"/>
          <w:lang w:val="uz-Latn-UZ"/>
        </w:rPr>
        <w:t xml:space="preserve"> ва </w:t>
      </w:r>
      <w:r w:rsidR="00D70A87" w:rsidRPr="0062221E">
        <w:rPr>
          <w:sz w:val="28"/>
          <w:szCs w:val="28"/>
          <w:lang w:val="uz-Cyrl-UZ"/>
        </w:rPr>
        <w:t>кичик, ўрта ва катта нуқсонларда</w:t>
      </w:r>
      <w:r w:rsidR="00D70A87" w:rsidRPr="0062221E">
        <w:rPr>
          <w:sz w:val="28"/>
          <w:szCs w:val="28"/>
          <w:lang w:val="uz-Latn-UZ"/>
        </w:rPr>
        <w:t>, окклюзи</w:t>
      </w:r>
      <w:r w:rsidR="00D70A87" w:rsidRPr="0062221E">
        <w:rPr>
          <w:sz w:val="28"/>
          <w:szCs w:val="28"/>
          <w:lang w:val="uz-Cyrl-UZ"/>
        </w:rPr>
        <w:t>он</w:t>
      </w:r>
      <w:r w:rsidR="00D70A87" w:rsidRPr="0062221E">
        <w:rPr>
          <w:sz w:val="28"/>
          <w:szCs w:val="28"/>
          <w:lang w:val="uz-Latn-UZ"/>
        </w:rPr>
        <w:t xml:space="preserve"> баландли</w:t>
      </w:r>
      <w:r w:rsidR="00D70A87" w:rsidRPr="0062221E">
        <w:rPr>
          <w:sz w:val="28"/>
          <w:szCs w:val="28"/>
          <w:lang w:val="uz-Cyrl-UZ"/>
        </w:rPr>
        <w:t>к</w:t>
      </w:r>
      <w:r w:rsidR="00D70A87" w:rsidRPr="0062221E">
        <w:rPr>
          <w:sz w:val="28"/>
          <w:szCs w:val="28"/>
          <w:lang w:val="uz-Latn-UZ"/>
        </w:rPr>
        <w:t xml:space="preserve">нинг </w:t>
      </w:r>
      <w:r w:rsidR="00D70A87" w:rsidRPr="0062221E">
        <w:rPr>
          <w:sz w:val="28"/>
          <w:szCs w:val="28"/>
          <w:lang w:val="uz-Cyrl-UZ"/>
        </w:rPr>
        <w:t>тушиши</w:t>
      </w:r>
      <w:r w:rsidR="00D70A87" w:rsidRPr="0062221E">
        <w:rPr>
          <w:sz w:val="28"/>
          <w:szCs w:val="28"/>
          <w:lang w:val="uz-Latn-UZ"/>
        </w:rPr>
        <w:t>, п</w:t>
      </w:r>
      <w:r w:rsidR="00D70A87" w:rsidRPr="0062221E">
        <w:rPr>
          <w:sz w:val="28"/>
          <w:szCs w:val="28"/>
          <w:lang w:val="uz-Cyrl-UZ"/>
        </w:rPr>
        <w:t xml:space="preserve">астки </w:t>
      </w:r>
      <w:r w:rsidR="00D70A87" w:rsidRPr="0062221E">
        <w:rPr>
          <w:sz w:val="28"/>
          <w:szCs w:val="28"/>
          <w:lang w:val="uz-Latn-UZ"/>
        </w:rPr>
        <w:t>ж</w:t>
      </w:r>
      <w:r w:rsidR="00D70A87" w:rsidRPr="0062221E">
        <w:rPr>
          <w:sz w:val="28"/>
          <w:szCs w:val="28"/>
          <w:lang w:val="uz-Cyrl-UZ"/>
        </w:rPr>
        <w:t>ағ</w:t>
      </w:r>
      <w:r w:rsidR="00D70A87" w:rsidRPr="0062221E">
        <w:rPr>
          <w:sz w:val="28"/>
          <w:szCs w:val="28"/>
          <w:lang w:val="uz-Latn-UZ"/>
        </w:rPr>
        <w:t xml:space="preserve"> дистал силжиши </w:t>
      </w:r>
      <w:r w:rsidR="00CD73DD" w:rsidRPr="0062221E">
        <w:rPr>
          <w:sz w:val="28"/>
          <w:szCs w:val="28"/>
          <w:lang w:val="uz-Cyrl-UZ"/>
        </w:rPr>
        <w:t>мавжуд</w:t>
      </w:r>
      <w:r w:rsidR="00D70A87" w:rsidRPr="0062221E">
        <w:rPr>
          <w:sz w:val="28"/>
          <w:szCs w:val="28"/>
          <w:lang w:val="uz-Latn-UZ"/>
        </w:rPr>
        <w:t xml:space="preserve"> беморларда ривожланиб борадиган морфофункционал оғишлар </w:t>
      </w:r>
      <w:r w:rsidR="00CD73DD" w:rsidRPr="0062221E">
        <w:rPr>
          <w:sz w:val="28"/>
          <w:szCs w:val="28"/>
          <w:lang w:val="uz-Cyrl-UZ"/>
        </w:rPr>
        <w:t>тиш-жағ тизими</w:t>
      </w:r>
      <w:r w:rsidR="00D70A87" w:rsidRPr="0062221E">
        <w:rPr>
          <w:sz w:val="28"/>
          <w:szCs w:val="28"/>
          <w:lang w:val="uz-Latn-UZ"/>
        </w:rPr>
        <w:t>нинг барча бўғинларига таъсир қилиши ва чайнов мушаклари фаолиятининг бузилиши</w:t>
      </w:r>
      <w:r w:rsidR="00CD73DD" w:rsidRPr="0062221E">
        <w:rPr>
          <w:sz w:val="28"/>
          <w:szCs w:val="28"/>
          <w:lang w:val="uz-Cyrl-UZ"/>
        </w:rPr>
        <w:t>га</w:t>
      </w:r>
      <w:r w:rsidR="00D70A87" w:rsidRPr="0062221E">
        <w:rPr>
          <w:sz w:val="28"/>
          <w:szCs w:val="28"/>
          <w:lang w:val="uz-Latn-UZ"/>
        </w:rPr>
        <w:t xml:space="preserve"> ва </w:t>
      </w:r>
      <w:r w:rsidR="00CD73DD" w:rsidRPr="0062221E">
        <w:rPr>
          <w:color w:val="000000"/>
          <w:sz w:val="28"/>
          <w:szCs w:val="28"/>
          <w:lang w:val="uz-Cyrl-UZ"/>
        </w:rPr>
        <w:t>чакка-пастки жағ бўғими</w:t>
      </w:r>
      <w:r w:rsidR="00582549" w:rsidRPr="0062221E">
        <w:rPr>
          <w:color w:val="000000"/>
          <w:sz w:val="28"/>
          <w:szCs w:val="28"/>
          <w:lang w:val="uz-Cyrl-UZ"/>
        </w:rPr>
        <w:t xml:space="preserve"> </w:t>
      </w:r>
      <w:r w:rsidR="00CD73DD" w:rsidRPr="0062221E">
        <w:rPr>
          <w:sz w:val="28"/>
          <w:szCs w:val="28"/>
          <w:lang w:val="uz-Cyrl-UZ"/>
        </w:rPr>
        <w:t>фаолияти бузилиши</w:t>
      </w:r>
      <w:r w:rsidR="00D70A87" w:rsidRPr="0062221E">
        <w:rPr>
          <w:sz w:val="28"/>
          <w:szCs w:val="28"/>
          <w:lang w:val="uz-Latn-UZ"/>
        </w:rPr>
        <w:t>га олиб келишини белгилаш</w:t>
      </w:r>
      <w:r w:rsidR="00CD73DD" w:rsidRPr="0062221E">
        <w:rPr>
          <w:sz w:val="28"/>
          <w:szCs w:val="28"/>
          <w:lang w:val="uz-Cyrl-UZ"/>
        </w:rPr>
        <w:t>ган (</w:t>
      </w:r>
      <w:r w:rsidR="00CD73DD" w:rsidRPr="0062221E">
        <w:rPr>
          <w:rFonts w:eastAsia="MS Mincho"/>
          <w:sz w:val="28"/>
          <w:szCs w:val="28"/>
          <w:lang w:val="uz-Cyrl-UZ"/>
        </w:rPr>
        <w:t>University of London</w:t>
      </w:r>
      <w:r w:rsidR="00603F1F" w:rsidRPr="0062221E">
        <w:rPr>
          <w:rFonts w:eastAsia="MS Mincho"/>
          <w:sz w:val="28"/>
          <w:szCs w:val="28"/>
          <w:lang w:val="uz-Cyrl-UZ"/>
        </w:rPr>
        <w:t xml:space="preserve">, </w:t>
      </w:r>
      <w:r w:rsidR="00CD73DD" w:rsidRPr="0062221E">
        <w:rPr>
          <w:rFonts w:eastAsia="MS Mincho"/>
          <w:sz w:val="28"/>
          <w:szCs w:val="28"/>
          <w:lang w:val="uz-Cyrl-UZ"/>
        </w:rPr>
        <w:t>Буюк Британия)</w:t>
      </w:r>
      <w:r w:rsidR="00603F1F" w:rsidRPr="0062221E">
        <w:rPr>
          <w:rFonts w:eastAsia="MS Mincho"/>
          <w:sz w:val="28"/>
          <w:szCs w:val="28"/>
          <w:lang w:val="uz-Cyrl-UZ"/>
        </w:rPr>
        <w:t>.</w:t>
      </w:r>
      <w:r w:rsidR="00845E71" w:rsidRPr="0062221E">
        <w:rPr>
          <w:rFonts w:eastAsia="MS Mincho"/>
          <w:sz w:val="28"/>
          <w:szCs w:val="28"/>
          <w:lang w:val="uz-Cyrl-UZ"/>
        </w:rPr>
        <w:t xml:space="preserve"> Касаллик келиб чиқишида </w:t>
      </w:r>
      <w:r w:rsidR="00845E71" w:rsidRPr="0062221E">
        <w:rPr>
          <w:sz w:val="28"/>
          <w:szCs w:val="28"/>
          <w:lang w:val="uz-Cyrl-UZ"/>
        </w:rPr>
        <w:t>руҳий зўриқиш</w:t>
      </w:r>
      <w:r w:rsidR="00845E71" w:rsidRPr="0062221E">
        <w:rPr>
          <w:sz w:val="28"/>
          <w:szCs w:val="28"/>
          <w:lang w:val="uz-Latn-UZ"/>
        </w:rPr>
        <w:t xml:space="preserve"> ва чайн</w:t>
      </w:r>
      <w:r w:rsidR="00845E71" w:rsidRPr="0062221E">
        <w:rPr>
          <w:sz w:val="28"/>
          <w:szCs w:val="28"/>
          <w:lang w:val="uz-Cyrl-UZ"/>
        </w:rPr>
        <w:t>ов</w:t>
      </w:r>
      <w:r w:rsidR="00582549" w:rsidRPr="0062221E">
        <w:rPr>
          <w:sz w:val="28"/>
          <w:szCs w:val="28"/>
          <w:lang w:val="uz-Cyrl-UZ"/>
        </w:rPr>
        <w:t xml:space="preserve"> </w:t>
      </w:r>
      <w:r w:rsidR="000F08CF" w:rsidRPr="0062221E">
        <w:rPr>
          <w:sz w:val="28"/>
          <w:szCs w:val="28"/>
          <w:lang w:val="uz-Latn-UZ"/>
        </w:rPr>
        <w:t>мушаклар</w:t>
      </w:r>
      <w:r w:rsidR="00845E71" w:rsidRPr="0062221E">
        <w:rPr>
          <w:sz w:val="28"/>
          <w:szCs w:val="28"/>
          <w:lang w:val="uz-Cyrl-UZ"/>
        </w:rPr>
        <w:t>и</w:t>
      </w:r>
      <w:r w:rsidR="00582549" w:rsidRPr="0062221E">
        <w:rPr>
          <w:sz w:val="28"/>
          <w:szCs w:val="28"/>
          <w:lang w:val="uz-Cyrl-UZ"/>
        </w:rPr>
        <w:t xml:space="preserve"> </w:t>
      </w:r>
      <w:r w:rsidR="000F08CF" w:rsidRPr="0062221E">
        <w:rPr>
          <w:sz w:val="28"/>
          <w:szCs w:val="28"/>
          <w:lang w:val="uz-Cyrl-UZ"/>
        </w:rPr>
        <w:t>гиперфункцияси</w:t>
      </w:r>
      <w:r w:rsidR="00582549" w:rsidRPr="0062221E">
        <w:rPr>
          <w:sz w:val="28"/>
          <w:szCs w:val="28"/>
          <w:lang w:val="uz-Cyrl-UZ"/>
        </w:rPr>
        <w:t xml:space="preserve"> </w:t>
      </w:r>
      <w:r w:rsidR="00845E71" w:rsidRPr="0062221E">
        <w:rPr>
          <w:sz w:val="28"/>
          <w:szCs w:val="28"/>
          <w:lang w:val="uz-Cyrl-UZ"/>
        </w:rPr>
        <w:t>ораси</w:t>
      </w:r>
      <w:r w:rsidR="00845E71" w:rsidRPr="0062221E">
        <w:rPr>
          <w:sz w:val="28"/>
          <w:szCs w:val="28"/>
          <w:lang w:val="uz-Latn-UZ"/>
        </w:rPr>
        <w:t xml:space="preserve">да </w:t>
      </w:r>
      <w:r w:rsidR="000F08CF" w:rsidRPr="0062221E">
        <w:rPr>
          <w:sz w:val="28"/>
          <w:szCs w:val="28"/>
          <w:lang w:val="uz-Cyrl-UZ"/>
        </w:rPr>
        <w:t>ўзаро</w:t>
      </w:r>
      <w:r w:rsidR="00582549" w:rsidRPr="0062221E">
        <w:rPr>
          <w:sz w:val="28"/>
          <w:szCs w:val="28"/>
          <w:lang w:val="uz-Cyrl-UZ"/>
        </w:rPr>
        <w:t xml:space="preserve"> </w:t>
      </w:r>
      <w:r w:rsidR="00845E71" w:rsidRPr="0062221E">
        <w:rPr>
          <w:sz w:val="28"/>
          <w:szCs w:val="28"/>
          <w:lang w:val="uz-Latn-UZ"/>
        </w:rPr>
        <w:t>боғлиқли</w:t>
      </w:r>
      <w:r w:rsidR="000F08CF" w:rsidRPr="0062221E">
        <w:rPr>
          <w:sz w:val="28"/>
          <w:szCs w:val="28"/>
          <w:lang w:val="uz-Cyrl-UZ"/>
        </w:rPr>
        <w:t>к мавжудлиги</w:t>
      </w:r>
      <w:r w:rsidR="00582549" w:rsidRPr="0062221E">
        <w:rPr>
          <w:sz w:val="28"/>
          <w:szCs w:val="28"/>
          <w:lang w:val="uz-Cyrl-UZ"/>
        </w:rPr>
        <w:t xml:space="preserve"> </w:t>
      </w:r>
      <w:r w:rsidR="00845E71" w:rsidRPr="0062221E">
        <w:rPr>
          <w:sz w:val="28"/>
          <w:szCs w:val="28"/>
          <w:lang w:val="uz-Cyrl-UZ"/>
        </w:rPr>
        <w:t>таъкидланган</w:t>
      </w:r>
      <w:r w:rsidR="00845E71" w:rsidRPr="0062221E">
        <w:rPr>
          <w:sz w:val="28"/>
          <w:szCs w:val="28"/>
          <w:lang w:val="uz-Latn-UZ"/>
        </w:rPr>
        <w:t xml:space="preserve">, </w:t>
      </w:r>
      <w:r w:rsidR="00845E71" w:rsidRPr="0062221E">
        <w:rPr>
          <w:sz w:val="28"/>
          <w:szCs w:val="28"/>
          <w:lang w:val="uz-Cyrl-UZ"/>
        </w:rPr>
        <w:t>хусусан</w:t>
      </w:r>
      <w:r w:rsidR="00845E71" w:rsidRPr="0062221E">
        <w:rPr>
          <w:sz w:val="28"/>
          <w:szCs w:val="28"/>
          <w:lang w:val="uz-Latn-UZ"/>
        </w:rPr>
        <w:t xml:space="preserve"> бўғим </w:t>
      </w:r>
      <w:r w:rsidR="00845E71" w:rsidRPr="0062221E">
        <w:rPr>
          <w:sz w:val="28"/>
          <w:szCs w:val="28"/>
          <w:lang w:val="uz-Cyrl-UZ"/>
        </w:rPr>
        <w:t>фаолияти бузилиши</w:t>
      </w:r>
      <w:r w:rsidR="00582549" w:rsidRPr="0062221E">
        <w:rPr>
          <w:sz w:val="28"/>
          <w:szCs w:val="28"/>
          <w:lang w:val="uz-Cyrl-UZ"/>
        </w:rPr>
        <w:t xml:space="preserve"> </w:t>
      </w:r>
      <w:r w:rsidR="005B3083" w:rsidRPr="0062221E">
        <w:rPr>
          <w:sz w:val="28"/>
          <w:szCs w:val="28"/>
          <w:lang w:val="uz-Cyrl-UZ"/>
        </w:rPr>
        <w:t>мавжуд</w:t>
      </w:r>
      <w:r w:rsidR="00582549" w:rsidRPr="0062221E">
        <w:rPr>
          <w:sz w:val="28"/>
          <w:szCs w:val="28"/>
          <w:lang w:val="uz-Cyrl-UZ"/>
        </w:rPr>
        <w:t xml:space="preserve"> </w:t>
      </w:r>
      <w:r w:rsidR="00845E71" w:rsidRPr="0062221E">
        <w:rPr>
          <w:sz w:val="28"/>
          <w:szCs w:val="28"/>
          <w:lang w:val="uz-Latn-UZ"/>
        </w:rPr>
        <w:t>беморларда</w:t>
      </w:r>
      <w:r w:rsidR="00582549" w:rsidRPr="0062221E">
        <w:rPr>
          <w:sz w:val="28"/>
          <w:szCs w:val="28"/>
          <w:lang w:val="uz-Cyrl-UZ"/>
        </w:rPr>
        <w:t xml:space="preserve"> </w:t>
      </w:r>
      <w:r w:rsidR="00845E71" w:rsidRPr="0062221E">
        <w:rPr>
          <w:sz w:val="28"/>
          <w:szCs w:val="28"/>
          <w:lang w:val="uz-Latn-UZ"/>
        </w:rPr>
        <w:t>латерал қанотсимон мушаклар</w:t>
      </w:r>
      <w:r w:rsidR="005B3083" w:rsidRPr="0062221E">
        <w:rPr>
          <w:sz w:val="28"/>
          <w:szCs w:val="28"/>
          <w:lang w:val="uz-Cyrl-UZ"/>
        </w:rPr>
        <w:t>и</w:t>
      </w:r>
      <w:r w:rsidR="00845E71" w:rsidRPr="0062221E">
        <w:rPr>
          <w:sz w:val="28"/>
          <w:szCs w:val="28"/>
          <w:lang w:val="uz-Latn-UZ"/>
        </w:rPr>
        <w:t xml:space="preserve">нинг </w:t>
      </w:r>
      <w:r w:rsidR="00845E71" w:rsidRPr="0062221E">
        <w:rPr>
          <w:sz w:val="28"/>
          <w:szCs w:val="28"/>
          <w:lang w:val="uz-Cyrl-UZ"/>
        </w:rPr>
        <w:t xml:space="preserve">жавоб </w:t>
      </w:r>
      <w:r w:rsidR="00845E71" w:rsidRPr="0062221E">
        <w:rPr>
          <w:sz w:val="28"/>
          <w:szCs w:val="28"/>
          <w:lang w:val="uz-Latn-UZ"/>
        </w:rPr>
        <w:t>реакцияси</w:t>
      </w:r>
      <w:r w:rsidR="00582549" w:rsidRPr="0062221E">
        <w:rPr>
          <w:sz w:val="28"/>
          <w:szCs w:val="28"/>
          <w:lang w:val="uz-Cyrl-UZ"/>
        </w:rPr>
        <w:t xml:space="preserve"> </w:t>
      </w:r>
      <w:r w:rsidR="00845E71" w:rsidRPr="0062221E">
        <w:rPr>
          <w:sz w:val="28"/>
          <w:szCs w:val="28"/>
          <w:lang w:val="uz-Latn-UZ"/>
        </w:rPr>
        <w:t xml:space="preserve">кўпроқ </w:t>
      </w:r>
      <w:r w:rsidR="00845E71" w:rsidRPr="0062221E">
        <w:rPr>
          <w:sz w:val="28"/>
          <w:szCs w:val="28"/>
          <w:lang w:val="uz-Cyrl-UZ"/>
        </w:rPr>
        <w:t>кузатилган</w:t>
      </w:r>
      <w:r w:rsidR="005B3083" w:rsidRPr="0062221E">
        <w:rPr>
          <w:sz w:val="28"/>
          <w:szCs w:val="28"/>
          <w:lang w:val="uz-Cyrl-UZ"/>
        </w:rPr>
        <w:t xml:space="preserve"> (</w:t>
      </w:r>
      <w:r w:rsidR="005B3083" w:rsidRPr="0062221E">
        <w:rPr>
          <w:rFonts w:eastAsia="MS Mincho"/>
          <w:sz w:val="28"/>
          <w:szCs w:val="28"/>
          <w:lang w:val="uz-Cyrl-UZ"/>
        </w:rPr>
        <w:t xml:space="preserve">University of Manitoba, Канада). </w:t>
      </w:r>
    </w:p>
    <w:p w:rsidR="008A6149" w:rsidRPr="0062221E" w:rsidRDefault="008A6149" w:rsidP="009035EA">
      <w:pPr>
        <w:ind w:firstLine="567"/>
        <w:jc w:val="both"/>
        <w:rPr>
          <w:sz w:val="28"/>
          <w:szCs w:val="28"/>
          <w:lang w:val="uz-Cyrl-UZ"/>
        </w:rPr>
      </w:pPr>
      <w:r w:rsidRPr="0062221E">
        <w:rPr>
          <w:b/>
          <w:bCs/>
          <w:sz w:val="28"/>
          <w:szCs w:val="28"/>
          <w:lang w:val="uz-Cyrl-UZ"/>
        </w:rPr>
        <w:t>Муаммонинг ўрганилганлик даражаси.</w:t>
      </w:r>
      <w:r w:rsidRPr="0062221E">
        <w:rPr>
          <w:sz w:val="28"/>
          <w:szCs w:val="28"/>
          <w:lang w:val="uz-Cyrl-UZ"/>
        </w:rPr>
        <w:t xml:space="preserve"> Аҳоли орасида чакка-пастки жағ бўғими</w:t>
      </w:r>
      <w:r w:rsidRPr="0062221E">
        <w:rPr>
          <w:sz w:val="28"/>
          <w:szCs w:val="28"/>
          <w:lang w:val="uz-Latn-UZ" w:bidi="he-IL"/>
        </w:rPr>
        <w:t xml:space="preserve"> оғриқли синдромларини </w:t>
      </w:r>
      <w:r w:rsidRPr="0062221E">
        <w:rPr>
          <w:sz w:val="28"/>
          <w:szCs w:val="28"/>
          <w:lang w:val="uz-Cyrl-UZ"/>
        </w:rPr>
        <w:t xml:space="preserve">ташхислаш, даволаш ва олдини олиш борасида олиб борилган қатор маҳаллий ва хорижий олимлар илмий изланишларида </w:t>
      </w:r>
      <w:r w:rsidRPr="0062221E">
        <w:rPr>
          <w:sz w:val="28"/>
          <w:szCs w:val="28"/>
          <w:lang w:val="uz-Latn-UZ"/>
        </w:rPr>
        <w:t>б</w:t>
      </w:r>
      <w:r w:rsidRPr="0062221E">
        <w:rPr>
          <w:sz w:val="28"/>
          <w:szCs w:val="28"/>
          <w:lang w:val="uz-Cyrl-UZ"/>
        </w:rPr>
        <w:t>ўғ</w:t>
      </w:r>
      <w:r w:rsidRPr="0062221E">
        <w:rPr>
          <w:sz w:val="28"/>
          <w:szCs w:val="28"/>
          <w:lang w:val="uz-Latn-UZ"/>
        </w:rPr>
        <w:t>имлардаги фаолият бузилиши натижасидаги оғриқли б</w:t>
      </w:r>
      <w:r w:rsidRPr="0062221E">
        <w:rPr>
          <w:sz w:val="28"/>
          <w:szCs w:val="28"/>
          <w:lang w:val="uz-Cyrl-UZ"/>
        </w:rPr>
        <w:t>ўғ</w:t>
      </w:r>
      <w:r w:rsidRPr="0062221E">
        <w:rPr>
          <w:sz w:val="28"/>
          <w:szCs w:val="28"/>
          <w:lang w:val="uz-Latn-UZ"/>
        </w:rPr>
        <w:t xml:space="preserve">им синдромлари ёки оғриқли </w:t>
      </w:r>
      <w:r w:rsidRPr="0062221E">
        <w:rPr>
          <w:sz w:val="28"/>
          <w:szCs w:val="28"/>
          <w:lang w:val="uz-Cyrl-UZ"/>
        </w:rPr>
        <w:t>бўғим фаолияти бузилиш син</w:t>
      </w:r>
      <w:r w:rsidR="000B519B" w:rsidRPr="0062221E">
        <w:rPr>
          <w:sz w:val="28"/>
          <w:szCs w:val="28"/>
          <w:lang w:val="uz-Cyrl-UZ"/>
        </w:rPr>
        <w:t>д</w:t>
      </w:r>
      <w:r w:rsidRPr="0062221E">
        <w:rPr>
          <w:sz w:val="28"/>
          <w:szCs w:val="28"/>
          <w:lang w:val="uz-Cyrl-UZ"/>
        </w:rPr>
        <w:t xml:space="preserve">роми </w:t>
      </w:r>
      <w:r w:rsidRPr="0062221E">
        <w:rPr>
          <w:sz w:val="28"/>
          <w:szCs w:val="28"/>
          <w:lang w:val="uz-Latn-UZ"/>
        </w:rPr>
        <w:t>билан беморлар стоматологларга энг кўп мурожаат қилишлари та</w:t>
      </w:r>
      <w:r w:rsidRPr="0062221E">
        <w:rPr>
          <w:sz w:val="28"/>
          <w:szCs w:val="28"/>
          <w:lang w:val="uz-Cyrl-UZ"/>
        </w:rPr>
        <w:t>ъ</w:t>
      </w:r>
      <w:r w:rsidRPr="0062221E">
        <w:rPr>
          <w:sz w:val="28"/>
          <w:szCs w:val="28"/>
          <w:lang w:val="uz-Latn-UZ"/>
        </w:rPr>
        <w:t>кидланган (Каменова Л.А., 2015) ва патологик жараён вужудга келишининг асосий омиллар сифатида</w:t>
      </w:r>
      <w:r w:rsidR="00865922">
        <w:rPr>
          <w:sz w:val="28"/>
          <w:szCs w:val="28"/>
          <w:lang w:val="uz-Cyrl-UZ"/>
        </w:rPr>
        <w:t xml:space="preserve"> </w:t>
      </w:r>
      <w:r w:rsidRPr="0062221E">
        <w:rPr>
          <w:sz w:val="28"/>
          <w:szCs w:val="28"/>
          <w:lang w:val="uz-Latn-UZ"/>
        </w:rPr>
        <w:t xml:space="preserve">– </w:t>
      </w:r>
      <w:r w:rsidRPr="0062221E">
        <w:rPr>
          <w:sz w:val="28"/>
          <w:szCs w:val="28"/>
          <w:lang w:val="uz-Cyrl-UZ"/>
        </w:rPr>
        <w:t>тиш-жағ тизими</w:t>
      </w:r>
      <w:r w:rsidRPr="0062221E">
        <w:rPr>
          <w:sz w:val="28"/>
          <w:szCs w:val="28"/>
          <w:lang w:val="uz-Latn-UZ"/>
        </w:rPr>
        <w:t xml:space="preserve"> бузилишлар</w:t>
      </w:r>
      <w:r w:rsidRPr="0062221E">
        <w:rPr>
          <w:sz w:val="28"/>
          <w:szCs w:val="28"/>
          <w:lang w:val="uz-Cyrl-UZ"/>
        </w:rPr>
        <w:t>и</w:t>
      </w:r>
      <w:r w:rsidR="00634173" w:rsidRPr="0062221E">
        <w:rPr>
          <w:sz w:val="28"/>
          <w:szCs w:val="28"/>
          <w:lang w:val="uz-Cyrl-UZ"/>
        </w:rPr>
        <w:t xml:space="preserve"> </w:t>
      </w:r>
      <w:r w:rsidRPr="0062221E">
        <w:rPr>
          <w:sz w:val="28"/>
          <w:szCs w:val="28"/>
          <w:lang w:val="uz-Cyrl-UZ"/>
        </w:rPr>
        <w:t>(Арутюн</w:t>
      </w:r>
      <w:r w:rsidR="003A048F" w:rsidRPr="0062221E">
        <w:rPr>
          <w:sz w:val="28"/>
          <w:szCs w:val="28"/>
          <w:lang w:val="uz-Cyrl-UZ"/>
        </w:rPr>
        <w:t>ов С.Д., 2011</w:t>
      </w:r>
      <w:r w:rsidRPr="0062221E">
        <w:rPr>
          <w:sz w:val="28"/>
          <w:szCs w:val="28"/>
          <w:lang w:val="uz-Cyrl-UZ"/>
        </w:rPr>
        <w:t>; Коннов В.В.</w:t>
      </w:r>
      <w:r w:rsidR="00267BC7">
        <w:rPr>
          <w:sz w:val="28"/>
          <w:szCs w:val="28"/>
          <w:lang w:val="uz-Cyrl-UZ"/>
        </w:rPr>
        <w:t xml:space="preserve"> </w:t>
      </w:r>
      <w:r w:rsidR="00330E12" w:rsidRPr="0062221E">
        <w:rPr>
          <w:sz w:val="28"/>
          <w:szCs w:val="28"/>
          <w:lang w:val="uz-Cyrl-UZ"/>
        </w:rPr>
        <w:t>ва ҳаммуал., 2013</w:t>
      </w:r>
      <w:r w:rsidRPr="0062221E">
        <w:rPr>
          <w:sz w:val="28"/>
          <w:szCs w:val="28"/>
          <w:lang w:val="uz-Cyrl-UZ"/>
        </w:rPr>
        <w:t>), тиш-жағ тизими</w:t>
      </w:r>
      <w:r w:rsidRPr="0062221E">
        <w:rPr>
          <w:sz w:val="28"/>
          <w:szCs w:val="28"/>
          <w:lang w:val="uz-Latn-UZ"/>
        </w:rPr>
        <w:t xml:space="preserve"> нейромушак таркибий қисм</w:t>
      </w:r>
      <w:r w:rsidRPr="0062221E">
        <w:rPr>
          <w:sz w:val="28"/>
          <w:szCs w:val="28"/>
          <w:lang w:val="uz-Cyrl-UZ"/>
        </w:rPr>
        <w:t>лар</w:t>
      </w:r>
      <w:r w:rsidRPr="0062221E">
        <w:rPr>
          <w:sz w:val="28"/>
          <w:szCs w:val="28"/>
          <w:lang w:val="uz-Latn-UZ"/>
        </w:rPr>
        <w:t>и ҳолатининг бузилишини (</w:t>
      </w:r>
      <w:r w:rsidR="00267BC7">
        <w:rPr>
          <w:sz w:val="28"/>
          <w:szCs w:val="28"/>
          <w:lang w:val="uz-Latn-UZ"/>
        </w:rPr>
        <w:t>Лапина Н.В.</w:t>
      </w:r>
      <w:r w:rsidR="00584716" w:rsidRPr="0062221E">
        <w:rPr>
          <w:sz w:val="28"/>
          <w:szCs w:val="28"/>
          <w:lang w:val="uz-Latn-UZ"/>
        </w:rPr>
        <w:t xml:space="preserve"> ва </w:t>
      </w:r>
      <w:r w:rsidR="00584716" w:rsidRPr="0062221E">
        <w:rPr>
          <w:sz w:val="28"/>
          <w:szCs w:val="28"/>
          <w:lang w:val="uz-Cyrl-UZ"/>
        </w:rPr>
        <w:t>ҳаммуал.</w:t>
      </w:r>
      <w:r w:rsidR="00267BC7">
        <w:rPr>
          <w:sz w:val="28"/>
          <w:szCs w:val="28"/>
          <w:lang w:val="uz-Latn-UZ"/>
        </w:rPr>
        <w:t>, 2013; Рыбалов О.В.</w:t>
      </w:r>
      <w:r w:rsidR="00584716" w:rsidRPr="0062221E">
        <w:rPr>
          <w:sz w:val="28"/>
          <w:szCs w:val="28"/>
          <w:lang w:val="uz-Latn-UZ"/>
        </w:rPr>
        <w:t xml:space="preserve"> ва </w:t>
      </w:r>
      <w:r w:rsidR="00584716" w:rsidRPr="0062221E">
        <w:rPr>
          <w:sz w:val="28"/>
          <w:szCs w:val="28"/>
          <w:lang w:val="uz-Cyrl-UZ"/>
        </w:rPr>
        <w:t>ҳаммуал.</w:t>
      </w:r>
      <w:r w:rsidR="00584716" w:rsidRPr="0062221E">
        <w:rPr>
          <w:sz w:val="28"/>
          <w:szCs w:val="28"/>
          <w:lang w:val="uz-Latn-UZ"/>
        </w:rPr>
        <w:t xml:space="preserve">, 2016; </w:t>
      </w:r>
      <w:hyperlink r:id="rId9" w:history="1">
        <w:r w:rsidR="00584716" w:rsidRPr="0062221E">
          <w:rPr>
            <w:rStyle w:val="a3"/>
            <w:color w:val="auto"/>
            <w:sz w:val="28"/>
            <w:szCs w:val="28"/>
            <w:u w:val="none"/>
            <w:lang w:val="uz-Latn-UZ"/>
          </w:rPr>
          <w:t>Шахметова</w:t>
        </w:r>
      </w:hyperlink>
      <w:r w:rsidR="00A9235E" w:rsidRPr="0062221E">
        <w:rPr>
          <w:lang w:val="uz-Cyrl-UZ"/>
        </w:rPr>
        <w:t xml:space="preserve"> </w:t>
      </w:r>
      <w:r w:rsidR="00584716" w:rsidRPr="0062221E">
        <w:rPr>
          <w:sz w:val="28"/>
          <w:szCs w:val="28"/>
          <w:lang w:val="uz-Latn-UZ"/>
        </w:rPr>
        <w:t xml:space="preserve">О.А., </w:t>
      </w:r>
      <w:hyperlink r:id="rId10" w:history="1">
        <w:r w:rsidR="00584716" w:rsidRPr="0062221E">
          <w:rPr>
            <w:rStyle w:val="a3"/>
            <w:color w:val="auto"/>
            <w:sz w:val="28"/>
            <w:szCs w:val="28"/>
            <w:u w:val="none"/>
            <w:lang w:val="uz-Latn-UZ"/>
          </w:rPr>
          <w:t>Синицина</w:t>
        </w:r>
      </w:hyperlink>
      <w:r w:rsidR="00A9235E" w:rsidRPr="0062221E">
        <w:rPr>
          <w:lang w:val="uz-Cyrl-UZ"/>
        </w:rPr>
        <w:t xml:space="preserve"> </w:t>
      </w:r>
      <w:r w:rsidR="00584716" w:rsidRPr="0062221E">
        <w:rPr>
          <w:sz w:val="28"/>
          <w:szCs w:val="28"/>
          <w:lang w:val="uz-Latn-UZ"/>
        </w:rPr>
        <w:t>Т.М., 2017</w:t>
      </w:r>
      <w:r w:rsidR="00584716" w:rsidRPr="0062221E">
        <w:rPr>
          <w:sz w:val="28"/>
          <w:szCs w:val="28"/>
          <w:lang w:val="uz-Cyrl-UZ"/>
        </w:rPr>
        <w:t xml:space="preserve">; </w:t>
      </w:r>
      <w:r w:rsidRPr="0062221E">
        <w:rPr>
          <w:sz w:val="28"/>
          <w:szCs w:val="28"/>
          <w:lang w:val="uz-Latn-UZ"/>
        </w:rPr>
        <w:t xml:space="preserve">Dym H., Israel </w:t>
      </w:r>
      <w:r w:rsidRPr="0062221E">
        <w:rPr>
          <w:sz w:val="28"/>
          <w:szCs w:val="28"/>
          <w:lang w:val="uz-Latn-UZ"/>
        </w:rPr>
        <w:lastRenderedPageBreak/>
        <w:t>H., 2012; Fernandes G</w:t>
      </w:r>
      <w:r w:rsidRPr="0062221E">
        <w:rPr>
          <w:sz w:val="28"/>
          <w:szCs w:val="28"/>
          <w:lang w:val="uz-Cyrl-UZ"/>
        </w:rPr>
        <w:t>.</w:t>
      </w:r>
      <w:r w:rsidRPr="0062221E">
        <w:rPr>
          <w:sz w:val="28"/>
          <w:szCs w:val="28"/>
          <w:lang w:val="uz-Latn-UZ"/>
        </w:rPr>
        <w:t>, van</w:t>
      </w:r>
      <w:r w:rsidR="00D27C59">
        <w:rPr>
          <w:sz w:val="28"/>
          <w:szCs w:val="28"/>
          <w:lang w:val="uz-Cyrl-UZ"/>
        </w:rPr>
        <w:t xml:space="preserve"> </w:t>
      </w:r>
      <w:r w:rsidRPr="0062221E">
        <w:rPr>
          <w:sz w:val="28"/>
          <w:szCs w:val="28"/>
          <w:lang w:val="uz-Latn-UZ"/>
        </w:rPr>
        <w:t>Selms M.K., Gonçalves D.A., 2015;),</w:t>
      </w:r>
      <w:r w:rsidR="00634173" w:rsidRPr="0062221E">
        <w:rPr>
          <w:sz w:val="28"/>
          <w:szCs w:val="28"/>
          <w:lang w:val="uz-Cyrl-UZ"/>
        </w:rPr>
        <w:t xml:space="preserve"> </w:t>
      </w:r>
      <w:r w:rsidRPr="0062221E">
        <w:rPr>
          <w:sz w:val="28"/>
          <w:szCs w:val="28"/>
          <w:lang w:val="uz-Latn-UZ"/>
        </w:rPr>
        <w:t>суяк</w:t>
      </w:r>
      <w:r w:rsidR="00634173" w:rsidRPr="0062221E">
        <w:rPr>
          <w:sz w:val="28"/>
          <w:szCs w:val="28"/>
          <w:lang w:val="uz-Cyrl-UZ"/>
        </w:rPr>
        <w:t xml:space="preserve"> </w:t>
      </w:r>
      <w:r w:rsidRPr="0062221E">
        <w:rPr>
          <w:sz w:val="28"/>
          <w:szCs w:val="28"/>
          <w:lang w:val="uz-Latn-UZ"/>
        </w:rPr>
        <w:t>элемент</w:t>
      </w:r>
      <w:r w:rsidR="00F22FDF" w:rsidRPr="00F22FDF">
        <w:rPr>
          <w:sz w:val="28"/>
          <w:szCs w:val="28"/>
          <w:lang w:val="uz-Cyrl-UZ"/>
        </w:rPr>
        <w:t>-</w:t>
      </w:r>
      <w:r w:rsidRPr="0062221E">
        <w:rPr>
          <w:sz w:val="28"/>
          <w:szCs w:val="28"/>
          <w:lang w:val="uz-Latn-UZ"/>
        </w:rPr>
        <w:t xml:space="preserve">ларининг структуравий </w:t>
      </w:r>
      <w:r w:rsidRPr="0062221E">
        <w:rPr>
          <w:sz w:val="28"/>
          <w:szCs w:val="28"/>
          <w:lang w:val="uz-Cyrl-UZ"/>
        </w:rPr>
        <w:t>ҳ</w:t>
      </w:r>
      <w:r w:rsidRPr="0062221E">
        <w:rPr>
          <w:sz w:val="28"/>
          <w:szCs w:val="28"/>
          <w:lang w:val="uz-Latn-UZ"/>
        </w:rPr>
        <w:t xml:space="preserve">олатидаги ўзгаришларсиз кечадиган артикуляр-окклюзияли синдромлар </w:t>
      </w:r>
      <w:r w:rsidRPr="0062221E">
        <w:rPr>
          <w:sz w:val="28"/>
          <w:szCs w:val="28"/>
          <w:lang w:val="uz-Cyrl-UZ"/>
        </w:rPr>
        <w:t>(Чибисова М.А., 2012)</w:t>
      </w:r>
      <w:r w:rsidRPr="0062221E">
        <w:rPr>
          <w:sz w:val="28"/>
          <w:szCs w:val="28"/>
          <w:lang w:val="uz-Latn-UZ"/>
        </w:rPr>
        <w:t xml:space="preserve">; бошқалари – чайнов мушакларининг гипертонусли синдромлари (Бугровецкая О.Г., Максимова Е.А. </w:t>
      </w:r>
      <w:r w:rsidRPr="0062221E">
        <w:rPr>
          <w:sz w:val="28"/>
          <w:szCs w:val="28"/>
          <w:lang w:val="uz-Cyrl-UZ"/>
        </w:rPr>
        <w:t xml:space="preserve">ва </w:t>
      </w:r>
      <w:r w:rsidR="00295879" w:rsidRPr="0062221E">
        <w:rPr>
          <w:sz w:val="28"/>
          <w:szCs w:val="28"/>
          <w:lang w:val="uz-Cyrl-UZ"/>
        </w:rPr>
        <w:t>ҳаммуал.</w:t>
      </w:r>
      <w:r w:rsidRPr="0062221E">
        <w:rPr>
          <w:sz w:val="28"/>
          <w:szCs w:val="28"/>
          <w:lang w:val="uz-Latn-UZ"/>
        </w:rPr>
        <w:t xml:space="preserve">, 2016; Жулев Е.Н., Вельмакина И.В. </w:t>
      </w:r>
      <w:r w:rsidRPr="0062221E">
        <w:rPr>
          <w:sz w:val="28"/>
          <w:szCs w:val="28"/>
          <w:lang w:val="uz-Cyrl-UZ"/>
        </w:rPr>
        <w:t xml:space="preserve">ва </w:t>
      </w:r>
      <w:r w:rsidR="00295879" w:rsidRPr="0062221E">
        <w:rPr>
          <w:sz w:val="28"/>
          <w:szCs w:val="28"/>
          <w:lang w:val="uz-Cyrl-UZ"/>
        </w:rPr>
        <w:t>ҳаммуал.</w:t>
      </w:r>
      <w:r w:rsidRPr="0062221E">
        <w:rPr>
          <w:sz w:val="28"/>
          <w:szCs w:val="28"/>
          <w:lang w:val="uz-Latn-UZ"/>
        </w:rPr>
        <w:t>, 2018</w:t>
      </w:r>
      <w:r w:rsidRPr="0062221E">
        <w:rPr>
          <w:sz w:val="28"/>
          <w:szCs w:val="28"/>
          <w:lang w:val="uz-Cyrl-UZ"/>
        </w:rPr>
        <w:t>)</w:t>
      </w:r>
      <w:r w:rsidRPr="0062221E">
        <w:rPr>
          <w:sz w:val="28"/>
          <w:szCs w:val="28"/>
          <w:lang w:val="uz-Latn-UZ"/>
        </w:rPr>
        <w:t xml:space="preserve">, турли ташқи ва ички омилларнинг уйғунлашган таъсирини </w:t>
      </w:r>
      <w:r w:rsidRPr="0062221E">
        <w:rPr>
          <w:sz w:val="28"/>
          <w:szCs w:val="28"/>
          <w:lang w:val="uz-Cyrl-UZ"/>
        </w:rPr>
        <w:t>(</w:t>
      </w:r>
      <w:r w:rsidR="003B3520" w:rsidRPr="0062221E">
        <w:rPr>
          <w:color w:val="222222"/>
          <w:sz w:val="28"/>
          <w:szCs w:val="28"/>
          <w:shd w:val="clear" w:color="auto" w:fill="FFFFFF"/>
          <w:lang w:val="uz-Cyrl-UZ"/>
        </w:rPr>
        <w:t>Булычева Е. А., Чикунов С. О., Алпатьева Ю. В.</w:t>
      </w:r>
      <w:r w:rsidR="003B3520" w:rsidRPr="0062221E">
        <w:rPr>
          <w:sz w:val="28"/>
          <w:szCs w:val="28"/>
          <w:lang w:val="uz-Cyrl-UZ"/>
        </w:rPr>
        <w:t>, 2013</w:t>
      </w:r>
      <w:r w:rsidRPr="0062221E">
        <w:rPr>
          <w:sz w:val="28"/>
          <w:szCs w:val="28"/>
          <w:lang w:val="uz-Cyrl-UZ"/>
        </w:rPr>
        <w:t xml:space="preserve">) </w:t>
      </w:r>
      <w:r w:rsidRPr="0062221E">
        <w:rPr>
          <w:sz w:val="28"/>
          <w:szCs w:val="28"/>
          <w:lang w:val="uz-Latn-UZ"/>
        </w:rPr>
        <w:t>шунингдек, руҳий-</w:t>
      </w:r>
      <w:r w:rsidRPr="0062221E">
        <w:rPr>
          <w:sz w:val="28"/>
          <w:szCs w:val="28"/>
          <w:lang w:val="uz-Cyrl-UZ"/>
        </w:rPr>
        <w:t>х</w:t>
      </w:r>
      <w:r w:rsidRPr="0062221E">
        <w:rPr>
          <w:sz w:val="28"/>
          <w:szCs w:val="28"/>
          <w:lang w:val="uz-Latn-UZ"/>
        </w:rPr>
        <w:t xml:space="preserve">иссий ҳолатнинг бузилиши </w:t>
      </w:r>
      <w:r w:rsidRPr="0062221E">
        <w:rPr>
          <w:sz w:val="28"/>
          <w:szCs w:val="28"/>
          <w:lang w:val="uz-Cyrl-UZ"/>
        </w:rPr>
        <w:t>чакка-пастки жағ бўғими</w:t>
      </w:r>
      <w:r w:rsidRPr="0062221E">
        <w:rPr>
          <w:sz w:val="28"/>
          <w:szCs w:val="28"/>
          <w:lang w:val="uz-Latn-UZ"/>
        </w:rPr>
        <w:t xml:space="preserve"> дисфункцияси ривожланишининг муҳим этиологик омил</w:t>
      </w:r>
      <w:r w:rsidRPr="0062221E">
        <w:rPr>
          <w:sz w:val="28"/>
          <w:szCs w:val="28"/>
          <w:lang w:val="uz-Cyrl-UZ"/>
        </w:rPr>
        <w:t>и</w:t>
      </w:r>
      <w:r w:rsidRPr="0062221E">
        <w:rPr>
          <w:sz w:val="28"/>
          <w:szCs w:val="28"/>
          <w:lang w:val="uz-Latn-UZ"/>
        </w:rPr>
        <w:t xml:space="preserve"> эканлигини кўр</w:t>
      </w:r>
      <w:r w:rsidR="00267BC7">
        <w:rPr>
          <w:sz w:val="28"/>
          <w:szCs w:val="28"/>
          <w:lang w:val="uz-Latn-UZ"/>
        </w:rPr>
        <w:t>сатиб ўтишган (Коцюбинская Ю.В.</w:t>
      </w:r>
      <w:r w:rsidRPr="0062221E">
        <w:rPr>
          <w:sz w:val="28"/>
          <w:szCs w:val="28"/>
          <w:lang w:val="uz-Latn-UZ"/>
        </w:rPr>
        <w:t xml:space="preserve"> ва </w:t>
      </w:r>
      <w:r w:rsidR="00A3013A" w:rsidRPr="0062221E">
        <w:rPr>
          <w:sz w:val="28"/>
          <w:szCs w:val="28"/>
          <w:lang w:val="uz-Cyrl-UZ"/>
        </w:rPr>
        <w:t>ҳаммуал.</w:t>
      </w:r>
      <w:r w:rsidR="00A3013A" w:rsidRPr="0062221E">
        <w:rPr>
          <w:sz w:val="28"/>
          <w:szCs w:val="28"/>
          <w:lang w:val="uz-Latn-UZ"/>
        </w:rPr>
        <w:t xml:space="preserve">, </w:t>
      </w:r>
      <w:r w:rsidRPr="0062221E">
        <w:rPr>
          <w:sz w:val="28"/>
          <w:szCs w:val="28"/>
          <w:lang w:val="uz-Latn-UZ"/>
        </w:rPr>
        <w:t>2014; Сар</w:t>
      </w:r>
      <w:r w:rsidR="00267BC7">
        <w:rPr>
          <w:sz w:val="28"/>
          <w:szCs w:val="28"/>
          <w:lang w:val="uz-Latn-UZ"/>
        </w:rPr>
        <w:t>гисян А.Э., 2014; Карелина А.Н.</w:t>
      </w:r>
      <w:r w:rsidRPr="0062221E">
        <w:rPr>
          <w:sz w:val="28"/>
          <w:szCs w:val="28"/>
          <w:lang w:val="uz-Latn-UZ"/>
        </w:rPr>
        <w:t xml:space="preserve"> ва </w:t>
      </w:r>
      <w:r w:rsidR="00A3013A" w:rsidRPr="0062221E">
        <w:rPr>
          <w:sz w:val="28"/>
          <w:szCs w:val="28"/>
          <w:lang w:val="uz-Cyrl-UZ"/>
        </w:rPr>
        <w:t>ҳаммуал.</w:t>
      </w:r>
      <w:r w:rsidR="00A3013A" w:rsidRPr="0062221E">
        <w:rPr>
          <w:sz w:val="28"/>
          <w:szCs w:val="28"/>
          <w:lang w:val="uz-Latn-UZ"/>
        </w:rPr>
        <w:t xml:space="preserve">, </w:t>
      </w:r>
      <w:r w:rsidRPr="0062221E">
        <w:rPr>
          <w:sz w:val="28"/>
          <w:szCs w:val="28"/>
          <w:lang w:val="uz-Latn-UZ"/>
        </w:rPr>
        <w:t>2016).</w:t>
      </w:r>
    </w:p>
    <w:p w:rsidR="008A6149" w:rsidRPr="0062221E" w:rsidRDefault="008A6149" w:rsidP="009035EA">
      <w:pPr>
        <w:ind w:firstLine="567"/>
        <w:jc w:val="both"/>
        <w:rPr>
          <w:sz w:val="28"/>
          <w:szCs w:val="28"/>
          <w:lang w:val="uz-Latn-UZ"/>
        </w:rPr>
      </w:pPr>
      <w:r w:rsidRPr="0062221E">
        <w:rPr>
          <w:sz w:val="28"/>
          <w:szCs w:val="28"/>
          <w:lang w:val="uz-Latn-UZ"/>
        </w:rPr>
        <w:t xml:space="preserve">Маълумки, </w:t>
      </w:r>
      <w:r w:rsidRPr="0062221E">
        <w:rPr>
          <w:sz w:val="28"/>
          <w:szCs w:val="28"/>
          <w:lang w:val="uz-Cyrl-UZ"/>
        </w:rPr>
        <w:t>чакка-пастки жағ бўғими</w:t>
      </w:r>
      <w:r w:rsidRPr="0062221E">
        <w:rPr>
          <w:sz w:val="28"/>
          <w:szCs w:val="28"/>
          <w:lang w:val="uz-Latn-UZ"/>
        </w:rPr>
        <w:t xml:space="preserve">да </w:t>
      </w:r>
      <w:r w:rsidRPr="0062221E">
        <w:rPr>
          <w:sz w:val="28"/>
          <w:szCs w:val="28"/>
          <w:lang w:val="uz-Cyrl-UZ"/>
        </w:rPr>
        <w:t>бўғим фаолияти бузилиш син</w:t>
      </w:r>
      <w:r w:rsidR="00781B11" w:rsidRPr="0062221E">
        <w:rPr>
          <w:sz w:val="28"/>
          <w:szCs w:val="28"/>
          <w:lang w:val="uz-Cyrl-UZ"/>
        </w:rPr>
        <w:t>д</w:t>
      </w:r>
      <w:r w:rsidRPr="0062221E">
        <w:rPr>
          <w:sz w:val="28"/>
          <w:szCs w:val="28"/>
          <w:lang w:val="uz-Cyrl-UZ"/>
        </w:rPr>
        <w:t>роми</w:t>
      </w:r>
      <w:r w:rsidRPr="0062221E">
        <w:rPr>
          <w:sz w:val="28"/>
          <w:szCs w:val="28"/>
          <w:lang w:val="uz-Latn-UZ"/>
        </w:rPr>
        <w:t xml:space="preserve"> клиник-симптоматик белгиларнинг турли-туманлиги ва доимий тавсифда кечмаслиги ташхислаш</w:t>
      </w:r>
      <w:r w:rsidRPr="0062221E">
        <w:rPr>
          <w:sz w:val="28"/>
          <w:szCs w:val="28"/>
          <w:lang w:val="uz-Cyrl-UZ"/>
        </w:rPr>
        <w:t>да</w:t>
      </w:r>
      <w:r w:rsidRPr="0062221E">
        <w:rPr>
          <w:sz w:val="28"/>
          <w:szCs w:val="28"/>
          <w:lang w:val="uz-Latn-UZ"/>
        </w:rPr>
        <w:t xml:space="preserve"> мураккабли</w:t>
      </w:r>
      <w:r w:rsidRPr="0062221E">
        <w:rPr>
          <w:sz w:val="28"/>
          <w:szCs w:val="28"/>
          <w:lang w:val="uz-Cyrl-UZ"/>
        </w:rPr>
        <w:t>к туғдириши</w:t>
      </w:r>
      <w:r w:rsidR="00781B11" w:rsidRPr="0062221E">
        <w:rPr>
          <w:sz w:val="28"/>
          <w:szCs w:val="28"/>
          <w:lang w:val="uz-Cyrl-UZ"/>
        </w:rPr>
        <w:t xml:space="preserve"> </w:t>
      </w:r>
      <w:r w:rsidRPr="0062221E">
        <w:rPr>
          <w:sz w:val="28"/>
          <w:szCs w:val="28"/>
          <w:lang w:val="uz-Cyrl-UZ"/>
        </w:rPr>
        <w:t>(</w:t>
      </w:r>
      <w:r w:rsidR="00A3013A" w:rsidRPr="0062221E">
        <w:rPr>
          <w:sz w:val="28"/>
          <w:szCs w:val="28"/>
          <w:lang w:val="uz-Latn-UZ"/>
        </w:rPr>
        <w:t>Каменева Л.А.</w:t>
      </w:r>
      <w:r w:rsidR="00A3013A" w:rsidRPr="0062221E">
        <w:rPr>
          <w:sz w:val="28"/>
          <w:szCs w:val="28"/>
          <w:lang w:val="uz-Cyrl-UZ"/>
        </w:rPr>
        <w:t xml:space="preserve">, 2015; </w:t>
      </w:r>
      <w:r w:rsidR="00A3013A" w:rsidRPr="0062221E">
        <w:rPr>
          <w:color w:val="222222"/>
          <w:sz w:val="28"/>
          <w:szCs w:val="28"/>
          <w:shd w:val="clear" w:color="auto" w:fill="FFFFFF"/>
          <w:lang w:val="uz-Cyrl-UZ"/>
        </w:rPr>
        <w:t>Доменюк Д. А.</w:t>
      </w:r>
      <w:r w:rsidR="00267BC7">
        <w:rPr>
          <w:color w:val="222222"/>
          <w:sz w:val="28"/>
          <w:szCs w:val="28"/>
          <w:shd w:val="clear" w:color="auto" w:fill="FFFFFF"/>
          <w:lang w:val="uz-Cyrl-UZ"/>
        </w:rPr>
        <w:t xml:space="preserve"> </w:t>
      </w:r>
      <w:r w:rsidR="00A3013A" w:rsidRPr="0062221E">
        <w:rPr>
          <w:sz w:val="28"/>
          <w:szCs w:val="28"/>
          <w:lang w:val="uz-Latn-UZ"/>
        </w:rPr>
        <w:t xml:space="preserve">ва </w:t>
      </w:r>
      <w:r w:rsidR="00A3013A" w:rsidRPr="0062221E">
        <w:rPr>
          <w:sz w:val="28"/>
          <w:szCs w:val="28"/>
          <w:lang w:val="uz-Cyrl-UZ"/>
        </w:rPr>
        <w:t>ҳаммуал., 2017</w:t>
      </w:r>
      <w:r w:rsidRPr="0062221E">
        <w:rPr>
          <w:sz w:val="28"/>
          <w:szCs w:val="28"/>
          <w:lang w:val="uz-Cyrl-UZ"/>
        </w:rPr>
        <w:t>)</w:t>
      </w:r>
      <w:r w:rsidRPr="0062221E">
        <w:rPr>
          <w:sz w:val="28"/>
          <w:szCs w:val="28"/>
          <w:lang w:val="uz-Latn-UZ"/>
        </w:rPr>
        <w:t>, айни вақтда тадқиқотларда патология белгиларини аниқ намоён эта оладиган усулларни яратиш, жумладан клиник-фун</w:t>
      </w:r>
      <w:r w:rsidRPr="0062221E">
        <w:rPr>
          <w:sz w:val="28"/>
          <w:szCs w:val="28"/>
          <w:lang w:val="uz-Cyrl-UZ"/>
        </w:rPr>
        <w:t>к</w:t>
      </w:r>
      <w:r w:rsidRPr="0062221E">
        <w:rPr>
          <w:sz w:val="28"/>
          <w:szCs w:val="28"/>
          <w:lang w:val="uz-Latn-UZ"/>
        </w:rPr>
        <w:t xml:space="preserve">ционал, антропометрик, иммун-микробиологик, ижтимоий ва ускунавий тадқиқотлар </w:t>
      </w:r>
      <w:r w:rsidRPr="0062221E">
        <w:rPr>
          <w:sz w:val="28"/>
          <w:szCs w:val="28"/>
          <w:lang w:val="uz-Cyrl-UZ"/>
        </w:rPr>
        <w:t>(</w:t>
      </w:r>
      <w:r w:rsidRPr="0062221E">
        <w:rPr>
          <w:sz w:val="28"/>
          <w:szCs w:val="28"/>
          <w:lang w:val="uz-Latn-UZ"/>
        </w:rPr>
        <w:t>Бугровецкая О.Г.</w:t>
      </w:r>
      <w:r w:rsidRPr="0062221E">
        <w:rPr>
          <w:sz w:val="28"/>
          <w:szCs w:val="28"/>
          <w:lang w:val="uz-Cyrl-UZ"/>
        </w:rPr>
        <w:t>, 2011</w:t>
      </w:r>
      <w:r w:rsidRPr="0062221E">
        <w:rPr>
          <w:sz w:val="28"/>
          <w:szCs w:val="28"/>
          <w:lang w:val="uz-Latn-UZ"/>
        </w:rPr>
        <w:t xml:space="preserve">) олиб борилаётганини </w:t>
      </w:r>
      <w:r w:rsidRPr="0062221E">
        <w:rPr>
          <w:sz w:val="28"/>
          <w:szCs w:val="28"/>
          <w:lang w:val="uz-Cyrl-UZ"/>
        </w:rPr>
        <w:t>ҳ</w:t>
      </w:r>
      <w:r w:rsidRPr="0062221E">
        <w:rPr>
          <w:sz w:val="28"/>
          <w:szCs w:val="28"/>
          <w:lang w:val="uz-Latn-UZ"/>
        </w:rPr>
        <w:t>ам кузатамиз. Тад</w:t>
      </w:r>
      <w:r w:rsidRPr="0062221E">
        <w:rPr>
          <w:sz w:val="28"/>
          <w:szCs w:val="28"/>
          <w:lang w:val="uz-Cyrl-UZ"/>
        </w:rPr>
        <w:t>қ</w:t>
      </w:r>
      <w:r w:rsidRPr="0062221E">
        <w:rPr>
          <w:sz w:val="28"/>
          <w:szCs w:val="28"/>
          <w:lang w:val="uz-Latn-UZ"/>
        </w:rPr>
        <w:t>иқот натижалари</w:t>
      </w:r>
      <w:r w:rsidRPr="0062221E">
        <w:rPr>
          <w:sz w:val="28"/>
          <w:szCs w:val="28"/>
          <w:lang w:val="uz-Cyrl-UZ"/>
        </w:rPr>
        <w:t>да</w:t>
      </w:r>
      <w:r w:rsidR="002461BF" w:rsidRPr="0062221E">
        <w:rPr>
          <w:sz w:val="28"/>
          <w:szCs w:val="28"/>
          <w:lang w:val="uz-Cyrl-UZ"/>
        </w:rPr>
        <w:t xml:space="preserve"> </w:t>
      </w:r>
      <w:r w:rsidRPr="0062221E">
        <w:rPr>
          <w:sz w:val="28"/>
          <w:szCs w:val="28"/>
          <w:lang w:val="uz-Cyrl-UZ"/>
        </w:rPr>
        <w:t>чакка-пастки жағ бўғими</w:t>
      </w:r>
      <w:r w:rsidR="002461BF" w:rsidRPr="0062221E">
        <w:rPr>
          <w:sz w:val="28"/>
          <w:szCs w:val="28"/>
          <w:lang w:val="uz-Cyrl-UZ"/>
        </w:rPr>
        <w:t xml:space="preserve"> </w:t>
      </w:r>
      <w:r w:rsidRPr="0062221E">
        <w:rPr>
          <w:sz w:val="28"/>
          <w:szCs w:val="28"/>
          <w:lang w:val="uz-Cyrl-UZ"/>
        </w:rPr>
        <w:t xml:space="preserve">бўғим фаолияти бузилиш синдроми </w:t>
      </w:r>
      <w:r w:rsidRPr="0062221E">
        <w:rPr>
          <w:sz w:val="28"/>
          <w:szCs w:val="28"/>
          <w:lang w:val="uz-Latn-UZ"/>
        </w:rPr>
        <w:t>биринчи навбатда латерал қанотсимон чайн</w:t>
      </w:r>
      <w:r w:rsidRPr="0062221E">
        <w:rPr>
          <w:sz w:val="28"/>
          <w:szCs w:val="28"/>
          <w:lang w:val="uz-Cyrl-UZ"/>
        </w:rPr>
        <w:t>ов</w:t>
      </w:r>
      <w:r w:rsidRPr="0062221E">
        <w:rPr>
          <w:sz w:val="28"/>
          <w:szCs w:val="28"/>
          <w:lang w:val="uz-Latn-UZ"/>
        </w:rPr>
        <w:t xml:space="preserve"> мушаклар қисқариши тонуси бузилиши билан узлуксиз боғлиқ бўлиши та</w:t>
      </w:r>
      <w:r w:rsidRPr="0062221E">
        <w:rPr>
          <w:sz w:val="28"/>
          <w:szCs w:val="28"/>
          <w:lang w:val="uz-Cyrl-UZ"/>
        </w:rPr>
        <w:t>ъ</w:t>
      </w:r>
      <w:r w:rsidRPr="0062221E">
        <w:rPr>
          <w:sz w:val="28"/>
          <w:szCs w:val="28"/>
          <w:lang w:val="uz-Latn-UZ"/>
        </w:rPr>
        <w:t xml:space="preserve">кидланган </w:t>
      </w:r>
      <w:r w:rsidRPr="0062221E">
        <w:rPr>
          <w:sz w:val="28"/>
          <w:szCs w:val="28"/>
          <w:lang w:val="uz-Cyrl-UZ"/>
        </w:rPr>
        <w:t>(</w:t>
      </w:r>
      <w:r w:rsidRPr="0062221E">
        <w:rPr>
          <w:sz w:val="28"/>
          <w:szCs w:val="28"/>
          <w:lang w:val="uz-Latn-UZ"/>
        </w:rPr>
        <w:t>Сидоренко А.Н.</w:t>
      </w:r>
      <w:r w:rsidRPr="0062221E">
        <w:rPr>
          <w:sz w:val="28"/>
          <w:szCs w:val="28"/>
          <w:lang w:val="uz-Cyrl-UZ"/>
        </w:rPr>
        <w:t>, 2012</w:t>
      </w:r>
      <w:r w:rsidR="00A80BE6" w:rsidRPr="0062221E">
        <w:rPr>
          <w:sz w:val="28"/>
          <w:szCs w:val="28"/>
          <w:lang w:val="uz-Cyrl-UZ"/>
        </w:rPr>
        <w:t xml:space="preserve">; </w:t>
      </w:r>
      <w:r w:rsidR="00A80BE6" w:rsidRPr="0062221E">
        <w:rPr>
          <w:color w:val="222222"/>
          <w:sz w:val="28"/>
          <w:szCs w:val="28"/>
          <w:shd w:val="clear" w:color="auto" w:fill="FFFFFF"/>
          <w:lang w:val="uz-Latn-UZ"/>
        </w:rPr>
        <w:t>Исайкин А. И., Смирнова Д. С.</w:t>
      </w:r>
      <w:r w:rsidR="00A80BE6" w:rsidRPr="0062221E">
        <w:rPr>
          <w:color w:val="222222"/>
          <w:sz w:val="28"/>
          <w:szCs w:val="28"/>
          <w:shd w:val="clear" w:color="auto" w:fill="FFFFFF"/>
          <w:lang w:val="uz-Cyrl-UZ"/>
        </w:rPr>
        <w:t>, 2017</w:t>
      </w:r>
      <w:r w:rsidRPr="0062221E">
        <w:rPr>
          <w:sz w:val="28"/>
          <w:szCs w:val="28"/>
          <w:lang w:val="uz-Cyrl-UZ"/>
        </w:rPr>
        <w:t>)</w:t>
      </w:r>
      <w:r w:rsidRPr="0062221E">
        <w:rPr>
          <w:sz w:val="28"/>
          <w:szCs w:val="28"/>
          <w:lang w:val="uz-Latn-UZ"/>
        </w:rPr>
        <w:t xml:space="preserve">, ҳамда беморлар кўпинча пастки жағ ҳаракатларида “шовқин” ҳодисаларига, узоқ вақт чайнаганда ёки сўзлашув вақтида чайнов мушакларидаги оғриққа, чайнашнинг бузилиши, қулоқларнинг битиши ва улардаги шовқинга шикоят билан мурожаат қилишини айтишган </w:t>
      </w:r>
      <w:r w:rsidRPr="0062221E">
        <w:rPr>
          <w:sz w:val="28"/>
          <w:szCs w:val="28"/>
          <w:lang w:val="uz-Cyrl-UZ"/>
        </w:rPr>
        <w:t>(</w:t>
      </w:r>
      <w:r w:rsidR="004C1A68" w:rsidRPr="0062221E">
        <w:rPr>
          <w:color w:val="222222"/>
          <w:sz w:val="28"/>
          <w:szCs w:val="28"/>
          <w:shd w:val="clear" w:color="auto" w:fill="FFFFFF"/>
          <w:lang w:val="uz-Latn-UZ"/>
        </w:rPr>
        <w:t xml:space="preserve">Карелина А. Н. </w:t>
      </w:r>
      <w:r w:rsidR="004C1A68" w:rsidRPr="0062221E">
        <w:rPr>
          <w:sz w:val="28"/>
          <w:szCs w:val="28"/>
          <w:lang w:val="uz-Latn-UZ"/>
        </w:rPr>
        <w:t xml:space="preserve">ва </w:t>
      </w:r>
      <w:r w:rsidR="004C1A68" w:rsidRPr="0062221E">
        <w:rPr>
          <w:sz w:val="28"/>
          <w:szCs w:val="28"/>
          <w:lang w:val="uz-Cyrl-UZ"/>
        </w:rPr>
        <w:t>ҳаммуал., 2014</w:t>
      </w:r>
      <w:r w:rsidRPr="0062221E">
        <w:rPr>
          <w:sz w:val="28"/>
          <w:szCs w:val="28"/>
          <w:lang w:val="uz-Cyrl-UZ"/>
        </w:rPr>
        <w:t>;</w:t>
      </w:r>
      <w:r w:rsidRPr="0062221E">
        <w:rPr>
          <w:sz w:val="28"/>
          <w:szCs w:val="28"/>
          <w:lang w:val="uz-Latn-UZ"/>
        </w:rPr>
        <w:t xml:space="preserve"> Каменева Л.А.</w:t>
      </w:r>
      <w:r w:rsidRPr="0062221E">
        <w:rPr>
          <w:sz w:val="28"/>
          <w:szCs w:val="28"/>
          <w:lang w:val="uz-Cyrl-UZ"/>
        </w:rPr>
        <w:t>, 2015)</w:t>
      </w:r>
      <w:r w:rsidRPr="0062221E">
        <w:rPr>
          <w:sz w:val="28"/>
          <w:szCs w:val="28"/>
          <w:lang w:val="uz-Latn-UZ"/>
        </w:rPr>
        <w:t xml:space="preserve">. Беморлар келтирадиган шикоятлар нафақат </w:t>
      </w:r>
      <w:r w:rsidRPr="0062221E">
        <w:rPr>
          <w:sz w:val="28"/>
          <w:szCs w:val="28"/>
          <w:lang w:val="uz-Cyrl-UZ"/>
        </w:rPr>
        <w:t>чакка-пастки жағ бўғими</w:t>
      </w:r>
      <w:r w:rsidRPr="0062221E">
        <w:rPr>
          <w:sz w:val="28"/>
          <w:szCs w:val="28"/>
          <w:lang w:val="uz-Latn-UZ"/>
        </w:rPr>
        <w:t>нинг морфологик ва фун</w:t>
      </w:r>
      <w:r w:rsidRPr="0062221E">
        <w:rPr>
          <w:sz w:val="28"/>
          <w:szCs w:val="28"/>
          <w:lang w:val="uz-Cyrl-UZ"/>
        </w:rPr>
        <w:t>к</w:t>
      </w:r>
      <w:r w:rsidRPr="0062221E">
        <w:rPr>
          <w:sz w:val="28"/>
          <w:szCs w:val="28"/>
          <w:lang w:val="uz-Latn-UZ"/>
        </w:rPr>
        <w:t>ционал ўзгаришлар</w:t>
      </w:r>
      <w:r w:rsidRPr="0062221E">
        <w:rPr>
          <w:sz w:val="28"/>
          <w:szCs w:val="28"/>
          <w:lang w:val="uz-Cyrl-UZ"/>
        </w:rPr>
        <w:t>и</w:t>
      </w:r>
      <w:r w:rsidRPr="0062221E">
        <w:rPr>
          <w:sz w:val="28"/>
          <w:szCs w:val="28"/>
          <w:lang w:val="uz-Latn-UZ"/>
        </w:rPr>
        <w:t xml:space="preserve"> билан, балки инсоннинг </w:t>
      </w:r>
      <w:r w:rsidRPr="0062221E">
        <w:rPr>
          <w:sz w:val="28"/>
          <w:szCs w:val="28"/>
          <w:lang w:val="uz-Cyrl-UZ"/>
        </w:rPr>
        <w:t>руҳий-хиссий</w:t>
      </w:r>
      <w:r w:rsidRPr="0062221E">
        <w:rPr>
          <w:sz w:val="28"/>
          <w:szCs w:val="28"/>
          <w:lang w:val="uz-Latn-UZ"/>
        </w:rPr>
        <w:t xml:space="preserve"> ўзгаришлари </w:t>
      </w:r>
      <w:r w:rsidRPr="0062221E">
        <w:rPr>
          <w:sz w:val="28"/>
          <w:szCs w:val="28"/>
          <w:lang w:val="uz-Cyrl-UZ"/>
        </w:rPr>
        <w:t>(</w:t>
      </w:r>
      <w:r w:rsidRPr="0062221E">
        <w:rPr>
          <w:sz w:val="28"/>
          <w:szCs w:val="28"/>
          <w:lang w:val="uz-Latn-UZ"/>
        </w:rPr>
        <w:t>Сотникова М.В.</w:t>
      </w:r>
      <w:r w:rsidRPr="0062221E">
        <w:rPr>
          <w:sz w:val="28"/>
          <w:szCs w:val="28"/>
          <w:lang w:val="uz-Cyrl-UZ"/>
        </w:rPr>
        <w:t>, 2009;</w:t>
      </w:r>
      <w:r w:rsidRPr="0062221E">
        <w:rPr>
          <w:sz w:val="28"/>
          <w:szCs w:val="28"/>
          <w:lang w:val="uz-Latn-UZ"/>
        </w:rPr>
        <w:t xml:space="preserve"> Бессчастный Д.С.</w:t>
      </w:r>
      <w:r w:rsidRPr="0062221E">
        <w:rPr>
          <w:sz w:val="28"/>
          <w:szCs w:val="28"/>
          <w:lang w:val="uz-Cyrl-UZ"/>
        </w:rPr>
        <w:t>, 2010) натижасида ривожланиши тўғрисида маълумотлар келтирилган</w:t>
      </w:r>
      <w:r w:rsidRPr="0062221E">
        <w:rPr>
          <w:sz w:val="28"/>
          <w:szCs w:val="28"/>
          <w:lang w:val="uz-Latn-UZ"/>
        </w:rPr>
        <w:t>.</w:t>
      </w:r>
    </w:p>
    <w:p w:rsidR="008A6149" w:rsidRPr="0062221E" w:rsidRDefault="008A6149" w:rsidP="009035EA">
      <w:pPr>
        <w:ind w:firstLine="567"/>
        <w:jc w:val="both"/>
        <w:rPr>
          <w:sz w:val="28"/>
          <w:szCs w:val="28"/>
          <w:lang w:val="uz-Cyrl-UZ"/>
        </w:rPr>
      </w:pPr>
      <w:r w:rsidRPr="0062221E">
        <w:rPr>
          <w:sz w:val="28"/>
          <w:szCs w:val="28"/>
          <w:lang w:val="uz-Latn-UZ" w:eastAsia="uz-Latn-UZ"/>
        </w:rPr>
        <w:t>Сўн</w:t>
      </w:r>
      <w:r w:rsidRPr="0062221E">
        <w:rPr>
          <w:sz w:val="28"/>
          <w:szCs w:val="28"/>
          <w:lang w:val="uz-Cyrl-UZ" w:eastAsia="uz-Latn-UZ"/>
        </w:rPr>
        <w:t>г</w:t>
      </w:r>
      <w:r w:rsidRPr="0062221E">
        <w:rPr>
          <w:sz w:val="28"/>
          <w:szCs w:val="28"/>
          <w:lang w:val="uz-Latn-UZ" w:eastAsia="uz-Latn-UZ"/>
        </w:rPr>
        <w:t>ги йилл</w:t>
      </w:r>
      <w:r w:rsidRPr="0062221E">
        <w:rPr>
          <w:sz w:val="28"/>
          <w:szCs w:val="28"/>
          <w:lang w:val="uz-Cyrl-UZ" w:eastAsia="uz-Latn-UZ"/>
        </w:rPr>
        <w:t>арда</w:t>
      </w:r>
      <w:r w:rsidR="00070FA4" w:rsidRPr="0062221E">
        <w:rPr>
          <w:sz w:val="28"/>
          <w:szCs w:val="28"/>
          <w:lang w:val="uz-Cyrl-UZ" w:eastAsia="uz-Latn-UZ"/>
        </w:rPr>
        <w:t xml:space="preserve"> </w:t>
      </w:r>
      <w:r w:rsidRPr="0062221E">
        <w:rPr>
          <w:sz w:val="28"/>
          <w:szCs w:val="28"/>
          <w:lang w:val="uz-Cyrl-UZ" w:eastAsia="uz-Latn-UZ"/>
        </w:rPr>
        <w:t xml:space="preserve">мамлакатимизда </w:t>
      </w:r>
      <w:r w:rsidRPr="0062221E">
        <w:rPr>
          <w:sz w:val="28"/>
          <w:szCs w:val="28"/>
          <w:lang w:val="uz-Cyrl-UZ"/>
        </w:rPr>
        <w:t>чакка-пастки жағ бўғими</w:t>
      </w:r>
      <w:r w:rsidRPr="0062221E">
        <w:rPr>
          <w:sz w:val="28"/>
          <w:szCs w:val="28"/>
          <w:lang w:val="uz-Latn-UZ" w:bidi="he-IL"/>
        </w:rPr>
        <w:t xml:space="preserve"> оғриқли синдромлари</w:t>
      </w:r>
      <w:r w:rsidRPr="0062221E">
        <w:rPr>
          <w:sz w:val="28"/>
          <w:szCs w:val="28"/>
          <w:lang w:val="uz-Cyrl-UZ" w:eastAsia="uz-Latn-UZ"/>
        </w:rPr>
        <w:t>, жумладан бўғим фаолияти бузилиш синдроми</w:t>
      </w:r>
      <w:r w:rsidR="00070FA4" w:rsidRPr="0062221E">
        <w:rPr>
          <w:sz w:val="28"/>
          <w:szCs w:val="28"/>
          <w:lang w:val="uz-Cyrl-UZ" w:eastAsia="uz-Latn-UZ"/>
        </w:rPr>
        <w:t xml:space="preserve"> </w:t>
      </w:r>
      <w:r w:rsidRPr="0062221E">
        <w:rPr>
          <w:sz w:val="28"/>
          <w:szCs w:val="28"/>
          <w:lang w:val="uz-Latn-UZ" w:eastAsia="uz-Latn-UZ"/>
        </w:rPr>
        <w:t xml:space="preserve">патогенези ва </w:t>
      </w:r>
      <w:r w:rsidRPr="0062221E">
        <w:rPr>
          <w:sz w:val="28"/>
          <w:szCs w:val="28"/>
          <w:lang w:val="uz-Cyrl-UZ" w:eastAsia="uz-Latn-UZ"/>
        </w:rPr>
        <w:t>бўғимдаги</w:t>
      </w:r>
      <w:r w:rsidR="00A26239" w:rsidRPr="0062221E">
        <w:rPr>
          <w:sz w:val="28"/>
          <w:szCs w:val="28"/>
          <w:lang w:val="uz-Cyrl-UZ" w:eastAsia="uz-Latn-UZ"/>
        </w:rPr>
        <w:t xml:space="preserve"> ўзгаришларни коррекциялаш (Гаф</w:t>
      </w:r>
      <w:r w:rsidR="004C1A68" w:rsidRPr="0062221E">
        <w:rPr>
          <w:sz w:val="28"/>
          <w:szCs w:val="28"/>
          <w:lang w:val="uz-Cyrl-UZ" w:eastAsia="uz-Latn-UZ"/>
        </w:rPr>
        <w:t>ф</w:t>
      </w:r>
      <w:r w:rsidRPr="0062221E">
        <w:rPr>
          <w:sz w:val="28"/>
          <w:szCs w:val="28"/>
          <w:lang w:val="uz-Cyrl-UZ" w:eastAsia="uz-Latn-UZ"/>
        </w:rPr>
        <w:t xml:space="preserve">оров С.А., 2016), металлопротеиназанинг ўрнини баҳолаш (Саидов А.А., 2021), даволашда энзимотерапеядан фойдаланиш (Олимов С.Ш., 2019) </w:t>
      </w:r>
      <w:r w:rsidRPr="0062221E">
        <w:rPr>
          <w:sz w:val="28"/>
          <w:szCs w:val="28"/>
          <w:lang w:val="uz-Latn-UZ" w:eastAsia="uz-Latn-UZ"/>
        </w:rPr>
        <w:t xml:space="preserve">ҳақида кўп янги маълумотлар олинди, бу диагностика ва даволашнинг янги усуллари ҳосил бўлишига олиб келди. </w:t>
      </w:r>
      <w:r w:rsidRPr="0062221E">
        <w:rPr>
          <w:sz w:val="28"/>
          <w:szCs w:val="28"/>
          <w:lang w:val="uz-Latn-UZ" w:bidi="he-IL"/>
        </w:rPr>
        <w:t xml:space="preserve">Тиш қaтори нуқсони билан </w:t>
      </w:r>
      <w:r w:rsidRPr="0062221E">
        <w:rPr>
          <w:sz w:val="28"/>
          <w:szCs w:val="28"/>
          <w:lang w:val="uz-Latn-UZ" w:eastAsia="uz-Latn-UZ"/>
        </w:rPr>
        <w:t xml:space="preserve">бирга кечувчи </w:t>
      </w:r>
      <w:r w:rsidRPr="0062221E">
        <w:rPr>
          <w:sz w:val="28"/>
          <w:szCs w:val="28"/>
          <w:lang w:val="uz-Cyrl-UZ"/>
        </w:rPr>
        <w:t>чакка-пастки жағ бўғими</w:t>
      </w:r>
      <w:r w:rsidRPr="0062221E">
        <w:rPr>
          <w:sz w:val="28"/>
          <w:szCs w:val="28"/>
          <w:lang w:val="uz-Latn-UZ" w:bidi="he-IL"/>
        </w:rPr>
        <w:t xml:space="preserve"> оғриқли синдромлари</w:t>
      </w:r>
      <w:r w:rsidR="00415DEB" w:rsidRPr="0062221E">
        <w:rPr>
          <w:sz w:val="28"/>
          <w:szCs w:val="28"/>
          <w:lang w:val="uz-Latn-UZ" w:bidi="he-IL"/>
        </w:rPr>
        <w:t xml:space="preserve"> </w:t>
      </w:r>
      <w:r w:rsidRPr="0062221E">
        <w:rPr>
          <w:sz w:val="28"/>
          <w:szCs w:val="28"/>
          <w:lang w:val="uz-Cyrl-UZ" w:eastAsia="uz-Latn-UZ"/>
        </w:rPr>
        <w:t xml:space="preserve">мавжуд </w:t>
      </w:r>
      <w:r w:rsidRPr="0062221E">
        <w:rPr>
          <w:sz w:val="28"/>
          <w:szCs w:val="28"/>
          <w:lang w:val="uz-Latn-UZ" w:eastAsia="uz-Latn-UZ"/>
        </w:rPr>
        <w:t xml:space="preserve">беморларда </w:t>
      </w:r>
      <w:r w:rsidRPr="0062221E">
        <w:rPr>
          <w:sz w:val="28"/>
          <w:szCs w:val="28"/>
          <w:lang w:val="uz-Cyrl-UZ" w:eastAsia="uz-Latn-UZ"/>
        </w:rPr>
        <w:t xml:space="preserve">бўғим фаолияти бузилиш синроми </w:t>
      </w:r>
      <w:r w:rsidRPr="0062221E">
        <w:rPr>
          <w:sz w:val="28"/>
          <w:szCs w:val="28"/>
          <w:lang w:val="uz-Latn-UZ" w:eastAsia="uz-Latn-UZ"/>
        </w:rPr>
        <w:t xml:space="preserve">ривожланиш </w:t>
      </w:r>
      <w:r w:rsidR="00BC22DB" w:rsidRPr="0062221E">
        <w:rPr>
          <w:sz w:val="28"/>
          <w:szCs w:val="28"/>
          <w:lang w:val="uz-Cyrl-UZ" w:eastAsia="uz-Latn-UZ"/>
        </w:rPr>
        <w:t>х</w:t>
      </w:r>
      <w:r w:rsidRPr="0062221E">
        <w:rPr>
          <w:sz w:val="28"/>
          <w:szCs w:val="28"/>
          <w:lang w:val="uz-Latn-UZ" w:eastAsia="uz-Latn-UZ"/>
        </w:rPr>
        <w:t>авфи ва оғирлик даражаси анча юқори</w:t>
      </w:r>
      <w:r w:rsidRPr="0062221E">
        <w:rPr>
          <w:sz w:val="28"/>
          <w:szCs w:val="28"/>
          <w:lang w:val="uz-Cyrl-UZ" w:eastAsia="uz-Latn-UZ"/>
        </w:rPr>
        <w:t xml:space="preserve"> бўлиб, б</w:t>
      </w:r>
      <w:r w:rsidRPr="0062221E">
        <w:rPr>
          <w:sz w:val="28"/>
          <w:szCs w:val="28"/>
          <w:lang w:val="uz-Latn-UZ" w:eastAsia="uz-Latn-UZ"/>
        </w:rPr>
        <w:t xml:space="preserve">ундай омиллар кўп жиҳатдан касалликнинг ривожланиши ва </w:t>
      </w:r>
      <w:r w:rsidRPr="0062221E">
        <w:rPr>
          <w:sz w:val="28"/>
          <w:szCs w:val="28"/>
          <w:lang w:val="uz-Cyrl-UZ" w:eastAsia="uz-Latn-UZ"/>
        </w:rPr>
        <w:t>клиник кечишига</w:t>
      </w:r>
      <w:r w:rsidRPr="0062221E">
        <w:rPr>
          <w:sz w:val="28"/>
          <w:szCs w:val="28"/>
          <w:lang w:val="uz-Latn-UZ" w:eastAsia="uz-Latn-UZ"/>
        </w:rPr>
        <w:t xml:space="preserve"> таъсир қилади</w:t>
      </w:r>
      <w:r w:rsidRPr="0062221E">
        <w:rPr>
          <w:sz w:val="28"/>
          <w:szCs w:val="28"/>
          <w:lang w:val="uz-Latn-UZ"/>
        </w:rPr>
        <w:t xml:space="preserve"> (</w:t>
      </w:r>
      <w:r w:rsidRPr="0062221E">
        <w:rPr>
          <w:sz w:val="28"/>
          <w:szCs w:val="28"/>
          <w:lang w:val="uz-Cyrl-UZ"/>
        </w:rPr>
        <w:t>Хабилов Н.Л., 2017; Алиев Н.Х., 2021</w:t>
      </w:r>
      <w:r w:rsidRPr="0062221E">
        <w:rPr>
          <w:sz w:val="28"/>
          <w:szCs w:val="28"/>
          <w:lang w:val="uz-Latn-UZ"/>
        </w:rPr>
        <w:t xml:space="preserve">). </w:t>
      </w:r>
      <w:r w:rsidRPr="0062221E">
        <w:rPr>
          <w:sz w:val="28"/>
          <w:szCs w:val="28"/>
          <w:lang w:val="uz-Cyrl-UZ"/>
        </w:rPr>
        <w:t>Бундан ташқари аҳолининг турли қатламлари орасида чакка-пастки жағ бўғими</w:t>
      </w:r>
      <w:r w:rsidR="00415DEB" w:rsidRPr="0062221E">
        <w:rPr>
          <w:sz w:val="28"/>
          <w:szCs w:val="28"/>
          <w:lang w:val="uz-Cyrl-UZ"/>
        </w:rPr>
        <w:t xml:space="preserve"> </w:t>
      </w:r>
      <w:r w:rsidRPr="0062221E">
        <w:rPr>
          <w:sz w:val="28"/>
          <w:szCs w:val="28"/>
          <w:lang w:val="uz-Latn-UZ" w:bidi="he-IL"/>
        </w:rPr>
        <w:t>оғриқли синдромлари</w:t>
      </w:r>
      <w:r w:rsidRPr="0062221E">
        <w:rPr>
          <w:sz w:val="28"/>
          <w:szCs w:val="28"/>
          <w:lang w:val="uz-Cyrl-UZ" w:bidi="he-IL"/>
        </w:rPr>
        <w:t>ни</w:t>
      </w:r>
      <w:r w:rsidR="00415DEB" w:rsidRPr="0062221E">
        <w:rPr>
          <w:sz w:val="28"/>
          <w:szCs w:val="28"/>
          <w:lang w:val="uz-Cyrl-UZ" w:bidi="he-IL"/>
        </w:rPr>
        <w:t xml:space="preserve"> </w:t>
      </w:r>
      <w:r w:rsidRPr="0062221E">
        <w:rPr>
          <w:sz w:val="28"/>
          <w:szCs w:val="28"/>
          <w:lang w:val="uz-Cyrl-UZ"/>
        </w:rPr>
        <w:t>эрта ташхислаш, хавф омилларини баҳолаш ва даволаш самарадорлигини ошириш борасида қатор олимлар томонидан илмий тадқиқотл</w:t>
      </w:r>
      <w:r w:rsidR="004C1A68" w:rsidRPr="0062221E">
        <w:rPr>
          <w:sz w:val="28"/>
          <w:szCs w:val="28"/>
          <w:lang w:val="uz-Cyrl-UZ"/>
        </w:rPr>
        <w:t>ар ўтказилган (Ризаев Ж.А., 2016</w:t>
      </w:r>
      <w:r w:rsidR="00AA3F80" w:rsidRPr="0062221E">
        <w:rPr>
          <w:sz w:val="28"/>
          <w:szCs w:val="28"/>
          <w:lang w:val="uz-Cyrl-UZ"/>
        </w:rPr>
        <w:t xml:space="preserve">; </w:t>
      </w:r>
      <w:r w:rsidR="00AA3F80" w:rsidRPr="0062221E">
        <w:rPr>
          <w:sz w:val="28"/>
          <w:szCs w:val="28"/>
          <w:lang w:val="uz-Latn-UZ"/>
        </w:rPr>
        <w:t>Муртазаев С.С., 2017</w:t>
      </w:r>
      <w:r w:rsidRPr="0062221E">
        <w:rPr>
          <w:sz w:val="28"/>
          <w:szCs w:val="28"/>
          <w:lang w:val="uz-Cyrl-UZ"/>
        </w:rPr>
        <w:t>;</w:t>
      </w:r>
      <w:r w:rsidR="00AA3F80" w:rsidRPr="0062221E">
        <w:rPr>
          <w:sz w:val="28"/>
          <w:szCs w:val="28"/>
          <w:lang w:val="uz-Cyrl-UZ"/>
        </w:rPr>
        <w:t xml:space="preserve"> Сафаров М.Т., 2018</w:t>
      </w:r>
      <w:r w:rsidRPr="0062221E">
        <w:rPr>
          <w:sz w:val="28"/>
          <w:szCs w:val="28"/>
          <w:lang w:val="uz-Cyrl-UZ"/>
        </w:rPr>
        <w:t xml:space="preserve">). </w:t>
      </w:r>
      <w:r w:rsidR="00415DEB" w:rsidRPr="0062221E">
        <w:rPr>
          <w:sz w:val="28"/>
          <w:szCs w:val="28"/>
          <w:lang w:val="uz-Cyrl-UZ"/>
        </w:rPr>
        <w:t>Б</w:t>
      </w:r>
      <w:r w:rsidRPr="0062221E">
        <w:rPr>
          <w:sz w:val="28"/>
          <w:szCs w:val="28"/>
          <w:lang w:val="uz-Cyrl-UZ"/>
        </w:rPr>
        <w:t xml:space="preserve">ироқ, турли ёш гуруҳларида </w:t>
      </w:r>
      <w:r w:rsidRPr="0062221E">
        <w:rPr>
          <w:sz w:val="28"/>
          <w:szCs w:val="28"/>
          <w:lang w:val="uz-Latn-UZ" w:bidi="he-IL"/>
        </w:rPr>
        <w:t xml:space="preserve">тиш қaтори нуқсони билан </w:t>
      </w:r>
      <w:r w:rsidRPr="0062221E">
        <w:rPr>
          <w:sz w:val="28"/>
          <w:szCs w:val="28"/>
          <w:lang w:val="uz-Latn-UZ" w:bidi="he-IL"/>
        </w:rPr>
        <w:lastRenderedPageBreak/>
        <w:t xml:space="preserve">кечадиган </w:t>
      </w:r>
      <w:r w:rsidRPr="0062221E">
        <w:rPr>
          <w:sz w:val="28"/>
          <w:szCs w:val="28"/>
          <w:lang w:val="uz-Cyrl-UZ"/>
        </w:rPr>
        <w:t>чакка-пастки жағ бўғими</w:t>
      </w:r>
      <w:r w:rsidRPr="0062221E">
        <w:rPr>
          <w:sz w:val="28"/>
          <w:szCs w:val="28"/>
          <w:lang w:val="uz-Latn-UZ" w:bidi="he-IL"/>
        </w:rPr>
        <w:t xml:space="preserve"> оғриқли синдромларини даволашни такомиллаштириш</w:t>
      </w:r>
      <w:r w:rsidRPr="0062221E">
        <w:rPr>
          <w:rFonts w:eastAsia="MS Mincho"/>
          <w:spacing w:val="-4"/>
          <w:sz w:val="28"/>
          <w:szCs w:val="28"/>
          <w:lang w:val="uz-Cyrl-UZ"/>
        </w:rPr>
        <w:t xml:space="preserve"> амалиёти</w:t>
      </w:r>
      <w:r w:rsidRPr="0062221E">
        <w:rPr>
          <w:sz w:val="28"/>
          <w:szCs w:val="28"/>
          <w:lang w:val="uz-Cyrl-UZ"/>
        </w:rPr>
        <w:t xml:space="preserve"> амалга оширилмаган. </w:t>
      </w:r>
      <w:r w:rsidRPr="0062221E">
        <w:rPr>
          <w:sz w:val="28"/>
          <w:szCs w:val="28"/>
          <w:lang w:val="uz-Latn-UZ"/>
        </w:rPr>
        <w:t xml:space="preserve">Натижада </w:t>
      </w:r>
      <w:r w:rsidRPr="0062221E">
        <w:rPr>
          <w:sz w:val="28"/>
          <w:szCs w:val="28"/>
          <w:lang w:val="uz-Cyrl-UZ"/>
        </w:rPr>
        <w:t>чакка-пастки жағ бўғими бўғим</w:t>
      </w:r>
      <w:r w:rsidR="00C5392F" w:rsidRPr="0062221E">
        <w:rPr>
          <w:sz w:val="28"/>
          <w:szCs w:val="28"/>
          <w:lang w:val="uz-Cyrl-UZ"/>
        </w:rPr>
        <w:t xml:space="preserve"> </w:t>
      </w:r>
      <w:r w:rsidRPr="0062221E">
        <w:rPr>
          <w:sz w:val="28"/>
          <w:szCs w:val="28"/>
          <w:lang w:val="uz-Cyrl-UZ"/>
        </w:rPr>
        <w:t>фаолияти бузилиши синдроми бе</w:t>
      </w:r>
      <w:r w:rsidRPr="0062221E">
        <w:rPr>
          <w:sz w:val="28"/>
          <w:szCs w:val="28"/>
          <w:lang w:val="uz-Latn-UZ"/>
        </w:rPr>
        <w:t>морлар орасида мураккаб ечимсиз муаммо каби шаклланишига, айни ва</w:t>
      </w:r>
      <w:r w:rsidRPr="0062221E">
        <w:rPr>
          <w:sz w:val="28"/>
          <w:szCs w:val="28"/>
          <w:lang w:val="uz-Cyrl-UZ"/>
        </w:rPr>
        <w:t>қ</w:t>
      </w:r>
      <w:r w:rsidRPr="0062221E">
        <w:rPr>
          <w:sz w:val="28"/>
          <w:szCs w:val="28"/>
          <w:lang w:val="uz-Latn-UZ"/>
        </w:rPr>
        <w:t>тда стоматолог мутаха</w:t>
      </w:r>
      <w:r w:rsidRPr="0062221E">
        <w:rPr>
          <w:sz w:val="28"/>
          <w:szCs w:val="28"/>
          <w:lang w:val="uz-Cyrl-UZ"/>
        </w:rPr>
        <w:t>с</w:t>
      </w:r>
      <w:r w:rsidRPr="0062221E">
        <w:rPr>
          <w:sz w:val="28"/>
          <w:szCs w:val="28"/>
          <w:lang w:val="uz-Latn-UZ"/>
        </w:rPr>
        <w:t>сислар олдида ҳам долзарб муаммолардан бири бўлиб қолишига сабаб бўлмокда.</w:t>
      </w:r>
    </w:p>
    <w:p w:rsidR="008A6149" w:rsidRPr="0062221E" w:rsidRDefault="003A3F6A" w:rsidP="009035EA">
      <w:pPr>
        <w:ind w:firstLine="567"/>
        <w:jc w:val="both"/>
        <w:rPr>
          <w:sz w:val="28"/>
          <w:szCs w:val="28"/>
          <w:lang w:val="uz-Latn-UZ"/>
        </w:rPr>
      </w:pPr>
      <w:r w:rsidRPr="0062221E">
        <w:rPr>
          <w:sz w:val="28"/>
          <w:szCs w:val="28"/>
          <w:lang w:val="uz-Cyrl-UZ"/>
        </w:rPr>
        <w:t xml:space="preserve">Патологияни </w:t>
      </w:r>
      <w:r w:rsidR="008A6149" w:rsidRPr="0062221E">
        <w:rPr>
          <w:sz w:val="28"/>
          <w:szCs w:val="28"/>
          <w:lang w:val="uz-Cyrl-UZ"/>
        </w:rPr>
        <w:t xml:space="preserve">эрта башоратлаш, </w:t>
      </w:r>
      <w:r w:rsidR="008A6149" w:rsidRPr="0062221E">
        <w:rPr>
          <w:sz w:val="28"/>
          <w:szCs w:val="28"/>
          <w:lang w:val="uz-Latn-UZ"/>
        </w:rPr>
        <w:t>нозология</w:t>
      </w:r>
      <w:r w:rsidR="008A6149" w:rsidRPr="0062221E">
        <w:rPr>
          <w:sz w:val="28"/>
          <w:szCs w:val="28"/>
          <w:lang w:val="uz-Cyrl-UZ"/>
        </w:rPr>
        <w:t xml:space="preserve">сига аниқ ташхислаш тизимини яратиш, </w:t>
      </w:r>
      <w:r w:rsidR="008A6149" w:rsidRPr="0062221E">
        <w:rPr>
          <w:sz w:val="28"/>
          <w:szCs w:val="28"/>
          <w:lang w:val="uz-Latn-UZ"/>
        </w:rPr>
        <w:t xml:space="preserve">даволаш самарадорлигини </w:t>
      </w:r>
      <w:r w:rsidR="008A6149" w:rsidRPr="0062221E">
        <w:rPr>
          <w:sz w:val="28"/>
          <w:szCs w:val="28"/>
          <w:lang w:val="uz-Cyrl-UZ"/>
        </w:rPr>
        <w:t xml:space="preserve">ошириш </w:t>
      </w:r>
      <w:r w:rsidR="008A6149" w:rsidRPr="0062221E">
        <w:rPr>
          <w:sz w:val="28"/>
          <w:szCs w:val="28"/>
          <w:lang w:val="uz-Latn-UZ"/>
        </w:rPr>
        <w:t>масалалари долзарб</w:t>
      </w:r>
      <w:r w:rsidR="008A6149" w:rsidRPr="0062221E">
        <w:rPr>
          <w:sz w:val="28"/>
          <w:szCs w:val="28"/>
          <w:lang w:val="uz-Cyrl-UZ"/>
        </w:rPr>
        <w:t xml:space="preserve">лигини англатади. </w:t>
      </w:r>
      <w:r w:rsidR="008A6149" w:rsidRPr="0062221E">
        <w:rPr>
          <w:sz w:val="28"/>
          <w:szCs w:val="28"/>
          <w:lang w:val="uz-Latn-UZ"/>
        </w:rPr>
        <w:t xml:space="preserve">Келтирилган </w:t>
      </w:r>
      <w:r w:rsidR="008A6149" w:rsidRPr="0062221E">
        <w:rPr>
          <w:sz w:val="28"/>
          <w:szCs w:val="28"/>
          <w:lang w:val="uz-Cyrl-UZ"/>
        </w:rPr>
        <w:t xml:space="preserve">илмий </w:t>
      </w:r>
      <w:r w:rsidR="008A6149" w:rsidRPr="0062221E">
        <w:rPr>
          <w:sz w:val="28"/>
          <w:szCs w:val="28"/>
          <w:lang w:val="uz-Latn-UZ"/>
        </w:rPr>
        <w:t xml:space="preserve">ишда тиббиётда самарали ва эрта </w:t>
      </w:r>
      <w:r w:rsidR="008A6149" w:rsidRPr="0062221E">
        <w:rPr>
          <w:sz w:val="28"/>
          <w:szCs w:val="28"/>
          <w:lang w:val="uz-Cyrl-UZ"/>
        </w:rPr>
        <w:t>ташхис</w:t>
      </w:r>
      <w:r w:rsidR="008A6149" w:rsidRPr="0062221E">
        <w:rPr>
          <w:sz w:val="28"/>
          <w:szCs w:val="28"/>
          <w:lang w:val="uz-Latn-UZ"/>
        </w:rPr>
        <w:t>лашнинг етакчи усулларидан фойдалан</w:t>
      </w:r>
      <w:r w:rsidR="008A6149" w:rsidRPr="0062221E">
        <w:rPr>
          <w:sz w:val="28"/>
          <w:szCs w:val="28"/>
          <w:lang w:val="uz-Cyrl-UZ"/>
        </w:rPr>
        <w:t>ган ҳолда</w:t>
      </w:r>
      <w:r w:rsidR="00971F33" w:rsidRPr="0062221E">
        <w:rPr>
          <w:sz w:val="28"/>
          <w:szCs w:val="28"/>
          <w:lang w:val="uz-Cyrl-UZ"/>
        </w:rPr>
        <w:t xml:space="preserve"> </w:t>
      </w:r>
      <w:r w:rsidR="008A6149" w:rsidRPr="0062221E">
        <w:rPr>
          <w:sz w:val="28"/>
          <w:szCs w:val="28"/>
          <w:lang w:val="uz-Latn-UZ" w:bidi="he-IL"/>
        </w:rPr>
        <w:t xml:space="preserve">чакка-пастки жағ бўғими </w:t>
      </w:r>
      <w:r w:rsidRPr="0062221E">
        <w:rPr>
          <w:sz w:val="28"/>
          <w:szCs w:val="28"/>
          <w:lang w:val="uz-Cyrl-UZ"/>
        </w:rPr>
        <w:t>фаолият бузилиш</w:t>
      </w:r>
      <w:r w:rsidR="00DE1FFC" w:rsidRPr="0062221E">
        <w:rPr>
          <w:sz w:val="28"/>
          <w:szCs w:val="28"/>
          <w:lang w:val="uz-Latn-UZ" w:bidi="he-IL"/>
        </w:rPr>
        <w:t xml:space="preserve"> синдромларини</w:t>
      </w:r>
      <w:r w:rsidR="00A20E6D">
        <w:rPr>
          <w:sz w:val="28"/>
          <w:szCs w:val="28"/>
          <w:lang w:val="uz-Cyrl-UZ" w:bidi="he-IL"/>
        </w:rPr>
        <w:t xml:space="preserve"> </w:t>
      </w:r>
      <w:r w:rsidR="00DE1FFC" w:rsidRPr="0062221E">
        <w:rPr>
          <w:rFonts w:eastAsia="Calibri"/>
          <w:sz w:val="28"/>
          <w:szCs w:val="28"/>
          <w:lang w:val="uz-Cyrl-UZ" w:bidi="he-IL"/>
        </w:rPr>
        <w:t>ташхи</w:t>
      </w:r>
      <w:r w:rsidR="007D3636" w:rsidRPr="0062221E">
        <w:rPr>
          <w:rFonts w:eastAsia="Calibri"/>
          <w:sz w:val="28"/>
          <w:szCs w:val="28"/>
          <w:lang w:val="uz-Cyrl-UZ" w:bidi="he-IL"/>
        </w:rPr>
        <w:t>слаш ва даволашда фанлараро ёнда</w:t>
      </w:r>
      <w:r w:rsidR="00DE1FFC" w:rsidRPr="0062221E">
        <w:rPr>
          <w:rFonts w:eastAsia="Calibri"/>
          <w:sz w:val="28"/>
          <w:szCs w:val="28"/>
          <w:lang w:val="uz-Cyrl-UZ" w:bidi="he-IL"/>
        </w:rPr>
        <w:t>шувни такомиллаштириш</w:t>
      </w:r>
      <w:r w:rsidR="00971F33" w:rsidRPr="0062221E">
        <w:rPr>
          <w:rFonts w:eastAsia="Calibri"/>
          <w:sz w:val="28"/>
          <w:szCs w:val="28"/>
          <w:lang w:val="uz-Cyrl-UZ" w:bidi="he-IL"/>
        </w:rPr>
        <w:t xml:space="preserve"> </w:t>
      </w:r>
      <w:r w:rsidR="008A6149" w:rsidRPr="0062221E">
        <w:rPr>
          <w:sz w:val="28"/>
          <w:szCs w:val="28"/>
          <w:lang w:val="uz-Cyrl-UZ" w:bidi="he-IL"/>
        </w:rPr>
        <w:t xml:space="preserve">усуллари </w:t>
      </w:r>
      <w:r w:rsidR="008A6149" w:rsidRPr="0062221E">
        <w:rPr>
          <w:sz w:val="28"/>
          <w:szCs w:val="28"/>
          <w:lang w:val="uz-Latn-UZ"/>
        </w:rPr>
        <w:t>кенг очиб берилган.</w:t>
      </w:r>
    </w:p>
    <w:p w:rsidR="008A6149" w:rsidRPr="0062221E" w:rsidRDefault="008A6149" w:rsidP="009035EA">
      <w:pPr>
        <w:pStyle w:val="ad"/>
        <w:spacing w:before="0" w:beforeAutospacing="0" w:after="0" w:afterAutospacing="0"/>
        <w:ind w:firstLine="567"/>
        <w:jc w:val="both"/>
        <w:rPr>
          <w:rFonts w:eastAsia="SimSun"/>
          <w:sz w:val="28"/>
          <w:szCs w:val="28"/>
          <w:lang w:val="uz-Cyrl-UZ"/>
        </w:rPr>
      </w:pPr>
      <w:r w:rsidRPr="0062221E">
        <w:rPr>
          <w:b/>
          <w:bCs/>
          <w:sz w:val="28"/>
          <w:szCs w:val="28"/>
          <w:lang w:val="uz-Cyrl-UZ"/>
        </w:rPr>
        <w:t>Диссертация тадқиқотининг диссертация бажарилган олий таълим муассасасининг илмий-тадқиқот ишлари режалари билан боғлиқлиги.</w:t>
      </w:r>
      <w:r w:rsidR="004B1594" w:rsidRPr="0062221E">
        <w:rPr>
          <w:b/>
          <w:bCs/>
          <w:sz w:val="28"/>
          <w:szCs w:val="28"/>
          <w:lang w:val="uz-Cyrl-UZ"/>
        </w:rPr>
        <w:t xml:space="preserve"> </w:t>
      </w:r>
      <w:r w:rsidR="009B7E3D" w:rsidRPr="0062221E">
        <w:rPr>
          <w:sz w:val="28"/>
          <w:szCs w:val="28"/>
          <w:lang w:val="uz-Cyrl-UZ"/>
        </w:rPr>
        <w:t xml:space="preserve">Диссертация тадқиқоти Бухоро давлат тиббиёт институти </w:t>
      </w:r>
      <w:r w:rsidR="009B7E3D" w:rsidRPr="0062221E">
        <w:rPr>
          <w:spacing w:val="-4"/>
          <w:sz w:val="28"/>
          <w:szCs w:val="28"/>
          <w:lang w:val="uz-Cyrl-UZ"/>
        </w:rPr>
        <w:t>илмий-тадқиқот ишлари режасига мувофиқ «</w:t>
      </w:r>
      <w:r w:rsidR="009B7E3D" w:rsidRPr="0062221E">
        <w:rPr>
          <w:sz w:val="28"/>
          <w:szCs w:val="28"/>
          <w:lang w:val="uz-Cyrl-UZ"/>
        </w:rPr>
        <w:t>COVID-19 дан кейинги даврда Бухоро воҳаси аҳолиси саломатлигига таъсир этувчи патологик омилларни эрта аниқлаш, ташҳислаш ҳамда янги даволаш профилактика усулларни ишлаб чиқиш» (2022-2026 йй.) мавзуси доирасида бажарилган.</w:t>
      </w:r>
    </w:p>
    <w:p w:rsidR="008A6149" w:rsidRPr="0062221E" w:rsidRDefault="008A6149" w:rsidP="009035EA">
      <w:pPr>
        <w:pStyle w:val="ad"/>
        <w:spacing w:before="0" w:beforeAutospacing="0" w:after="0" w:afterAutospacing="0"/>
        <w:ind w:firstLine="567"/>
        <w:jc w:val="both"/>
        <w:rPr>
          <w:sz w:val="28"/>
          <w:szCs w:val="28"/>
          <w:lang w:val="uz-Cyrl-UZ"/>
        </w:rPr>
      </w:pPr>
      <w:r w:rsidRPr="0062221E">
        <w:rPr>
          <w:b/>
          <w:bCs/>
          <w:sz w:val="28"/>
          <w:szCs w:val="28"/>
          <w:lang w:val="uz-Cyrl-UZ"/>
        </w:rPr>
        <w:t>Тадқиқотнинг мақсади</w:t>
      </w:r>
      <w:r w:rsidR="000F5FB3" w:rsidRPr="0062221E">
        <w:rPr>
          <w:b/>
          <w:bCs/>
          <w:sz w:val="28"/>
          <w:szCs w:val="28"/>
          <w:lang w:val="uz-Cyrl-UZ"/>
        </w:rPr>
        <w:t xml:space="preserve"> </w:t>
      </w:r>
      <w:r w:rsidRPr="0062221E">
        <w:rPr>
          <w:bCs/>
          <w:sz w:val="28"/>
          <w:szCs w:val="28"/>
          <w:lang w:val="uz-Latn-UZ"/>
        </w:rPr>
        <w:t>чакка – пастки жа</w:t>
      </w:r>
      <w:r w:rsidRPr="0062221E">
        <w:rPr>
          <w:bCs/>
          <w:sz w:val="28"/>
          <w:szCs w:val="28"/>
          <w:lang w:val="uz-Cyrl-UZ"/>
        </w:rPr>
        <w:t xml:space="preserve">ғ </w:t>
      </w:r>
      <w:r w:rsidRPr="0062221E">
        <w:rPr>
          <w:bCs/>
          <w:sz w:val="28"/>
          <w:szCs w:val="28"/>
          <w:lang w:val="uz-Latn-UZ"/>
        </w:rPr>
        <w:t>б</w:t>
      </w:r>
      <w:r w:rsidRPr="0062221E">
        <w:rPr>
          <w:bCs/>
          <w:sz w:val="28"/>
          <w:szCs w:val="28"/>
          <w:lang w:val="uz-Cyrl-UZ"/>
        </w:rPr>
        <w:t>ўғ</w:t>
      </w:r>
      <w:r w:rsidRPr="0062221E">
        <w:rPr>
          <w:bCs/>
          <w:sz w:val="28"/>
          <w:szCs w:val="28"/>
          <w:lang w:val="uz-Latn-UZ"/>
        </w:rPr>
        <w:t xml:space="preserve">ими </w:t>
      </w:r>
      <w:r w:rsidRPr="0062221E">
        <w:rPr>
          <w:bCs/>
          <w:sz w:val="28"/>
          <w:szCs w:val="28"/>
          <w:lang w:val="uz-Cyrl-UZ"/>
        </w:rPr>
        <w:t>фаолият бузилиш синдромларига ташҳис қўй</w:t>
      </w:r>
      <w:r w:rsidR="007D3636" w:rsidRPr="0062221E">
        <w:rPr>
          <w:bCs/>
          <w:sz w:val="28"/>
          <w:szCs w:val="28"/>
          <w:lang w:val="uz-Cyrl-UZ"/>
        </w:rPr>
        <w:t>иш ва даволашда фанлараро ёнда</w:t>
      </w:r>
      <w:r w:rsidRPr="0062221E">
        <w:rPr>
          <w:bCs/>
          <w:sz w:val="28"/>
          <w:szCs w:val="28"/>
          <w:lang w:val="uz-Cyrl-UZ"/>
        </w:rPr>
        <w:t xml:space="preserve">шувни </w:t>
      </w:r>
      <w:r w:rsidRPr="0062221E">
        <w:rPr>
          <w:bCs/>
          <w:sz w:val="28"/>
          <w:szCs w:val="28"/>
          <w:lang w:val="uz-Latn-UZ"/>
        </w:rPr>
        <w:t>такомиллаштириш</w:t>
      </w:r>
      <w:r w:rsidRPr="0062221E">
        <w:rPr>
          <w:sz w:val="28"/>
          <w:szCs w:val="28"/>
          <w:lang w:val="uz-Cyrl-UZ"/>
        </w:rPr>
        <w:t>дан иборат.</w:t>
      </w:r>
    </w:p>
    <w:p w:rsidR="008A6149" w:rsidRPr="0062221E" w:rsidRDefault="008A6149" w:rsidP="009035EA">
      <w:pPr>
        <w:ind w:firstLine="567"/>
        <w:jc w:val="both"/>
        <w:rPr>
          <w:rFonts w:eastAsia="Calibri"/>
          <w:b/>
          <w:bCs/>
          <w:sz w:val="28"/>
          <w:szCs w:val="28"/>
          <w:lang w:val="uz-Cyrl-UZ"/>
        </w:rPr>
      </w:pPr>
      <w:r w:rsidRPr="0062221E">
        <w:rPr>
          <w:b/>
          <w:bCs/>
          <w:sz w:val="28"/>
          <w:szCs w:val="28"/>
          <w:lang w:val="uz-Cyrl-UZ"/>
        </w:rPr>
        <w:t>Тадқиқотнинг вазифалари:</w:t>
      </w:r>
    </w:p>
    <w:p w:rsidR="008A6149" w:rsidRPr="0062221E" w:rsidRDefault="008A6149" w:rsidP="009035EA">
      <w:pPr>
        <w:ind w:firstLine="567"/>
        <w:jc w:val="both"/>
        <w:rPr>
          <w:rFonts w:eastAsia="Calibri"/>
          <w:b/>
          <w:bCs/>
          <w:sz w:val="28"/>
          <w:szCs w:val="28"/>
          <w:lang w:val="uz-Cyrl-UZ"/>
        </w:rPr>
      </w:pPr>
      <w:r w:rsidRPr="0062221E">
        <w:rPr>
          <w:bCs/>
          <w:sz w:val="28"/>
          <w:szCs w:val="28"/>
          <w:lang w:val="uz-Latn-UZ"/>
        </w:rPr>
        <w:t>чакка-пастки жа</w:t>
      </w:r>
      <w:r w:rsidRPr="0062221E">
        <w:rPr>
          <w:bCs/>
          <w:sz w:val="28"/>
          <w:szCs w:val="28"/>
          <w:lang w:val="uz-Cyrl-UZ"/>
        </w:rPr>
        <w:t>ғ</w:t>
      </w:r>
      <w:r w:rsidRPr="0062221E">
        <w:rPr>
          <w:bCs/>
          <w:sz w:val="28"/>
          <w:szCs w:val="28"/>
          <w:lang w:val="uz-Latn-UZ"/>
        </w:rPr>
        <w:t xml:space="preserve"> б</w:t>
      </w:r>
      <w:r w:rsidRPr="0062221E">
        <w:rPr>
          <w:bCs/>
          <w:sz w:val="28"/>
          <w:szCs w:val="28"/>
          <w:lang w:val="uz-Cyrl-UZ"/>
        </w:rPr>
        <w:t>ўғ</w:t>
      </w:r>
      <w:r w:rsidRPr="0062221E">
        <w:rPr>
          <w:bCs/>
          <w:sz w:val="28"/>
          <w:szCs w:val="28"/>
          <w:lang w:val="uz-Latn-UZ"/>
        </w:rPr>
        <w:t>ими пат</w:t>
      </w:r>
      <w:r w:rsidRPr="0062221E">
        <w:rPr>
          <w:bCs/>
          <w:sz w:val="28"/>
          <w:szCs w:val="28"/>
          <w:lang w:val="uz-Cyrl-UZ"/>
        </w:rPr>
        <w:t>о</w:t>
      </w:r>
      <w:r w:rsidRPr="0062221E">
        <w:rPr>
          <w:bCs/>
          <w:sz w:val="28"/>
          <w:szCs w:val="28"/>
          <w:lang w:val="uz-Latn-UZ"/>
        </w:rPr>
        <w:t>логиялари</w:t>
      </w:r>
      <w:r w:rsidRPr="0062221E">
        <w:rPr>
          <w:bCs/>
          <w:sz w:val="28"/>
          <w:szCs w:val="28"/>
          <w:lang w:val="uz-Cyrl-UZ"/>
        </w:rPr>
        <w:t xml:space="preserve"> мавжуд беморларнинг клиник-анамнестик натижалари таҳлилини ўтказиш;</w:t>
      </w:r>
    </w:p>
    <w:p w:rsidR="008A6149" w:rsidRPr="0062221E" w:rsidRDefault="008A6149" w:rsidP="009035EA">
      <w:pPr>
        <w:ind w:firstLine="567"/>
        <w:jc w:val="both"/>
        <w:rPr>
          <w:rFonts w:eastAsia="Calibri"/>
          <w:b/>
          <w:bCs/>
          <w:sz w:val="28"/>
          <w:szCs w:val="28"/>
          <w:lang w:val="uz-Cyrl-UZ"/>
        </w:rPr>
      </w:pPr>
      <w:r w:rsidRPr="0062221E">
        <w:rPr>
          <w:bCs/>
          <w:sz w:val="28"/>
          <w:szCs w:val="28"/>
          <w:lang w:val="uz-Latn-UZ"/>
        </w:rPr>
        <w:t>чакка-пастки жа</w:t>
      </w:r>
      <w:r w:rsidRPr="0062221E">
        <w:rPr>
          <w:bCs/>
          <w:sz w:val="28"/>
          <w:szCs w:val="28"/>
          <w:lang w:val="uz-Cyrl-UZ"/>
        </w:rPr>
        <w:t>ғ</w:t>
      </w:r>
      <w:r w:rsidRPr="0062221E">
        <w:rPr>
          <w:bCs/>
          <w:sz w:val="28"/>
          <w:szCs w:val="28"/>
          <w:lang w:val="uz-Latn-UZ"/>
        </w:rPr>
        <w:t xml:space="preserve"> б</w:t>
      </w:r>
      <w:r w:rsidRPr="0062221E">
        <w:rPr>
          <w:bCs/>
          <w:sz w:val="28"/>
          <w:szCs w:val="28"/>
          <w:lang w:val="uz-Cyrl-UZ"/>
        </w:rPr>
        <w:t>ўғ</w:t>
      </w:r>
      <w:r w:rsidRPr="0062221E">
        <w:rPr>
          <w:bCs/>
          <w:sz w:val="28"/>
          <w:szCs w:val="28"/>
          <w:lang w:val="uz-Latn-UZ"/>
        </w:rPr>
        <w:t>ими пат</w:t>
      </w:r>
      <w:r w:rsidRPr="0062221E">
        <w:rPr>
          <w:bCs/>
          <w:sz w:val="28"/>
          <w:szCs w:val="28"/>
          <w:lang w:val="uz-Cyrl-UZ"/>
        </w:rPr>
        <w:t>о</w:t>
      </w:r>
      <w:r w:rsidRPr="0062221E">
        <w:rPr>
          <w:bCs/>
          <w:sz w:val="28"/>
          <w:szCs w:val="28"/>
          <w:lang w:val="uz-Latn-UZ"/>
        </w:rPr>
        <w:t xml:space="preserve">логияларини ташхислаш ва </w:t>
      </w:r>
      <w:r w:rsidRPr="0062221E">
        <w:rPr>
          <w:bCs/>
          <w:sz w:val="28"/>
          <w:szCs w:val="28"/>
          <w:lang w:val="uz-Cyrl-UZ"/>
        </w:rPr>
        <w:t>қ</w:t>
      </w:r>
      <w:r w:rsidRPr="0062221E">
        <w:rPr>
          <w:bCs/>
          <w:sz w:val="28"/>
          <w:szCs w:val="28"/>
          <w:lang w:val="uz-Latn-UZ"/>
        </w:rPr>
        <w:t>иёсий ташхислаш</w:t>
      </w:r>
      <w:r w:rsidRPr="0062221E">
        <w:rPr>
          <w:bCs/>
          <w:sz w:val="28"/>
          <w:szCs w:val="28"/>
          <w:lang w:val="uz-Cyrl-UZ"/>
        </w:rPr>
        <w:t xml:space="preserve">да қўлланилган </w:t>
      </w:r>
      <w:r w:rsidRPr="0062221E">
        <w:rPr>
          <w:bCs/>
          <w:sz w:val="28"/>
          <w:szCs w:val="28"/>
          <w:lang w:val="uz-Latn-UZ"/>
        </w:rPr>
        <w:t>турли</w:t>
      </w:r>
      <w:r w:rsidRPr="0062221E">
        <w:rPr>
          <w:bCs/>
          <w:sz w:val="28"/>
          <w:szCs w:val="28"/>
          <w:lang w:val="uz-Cyrl-UZ"/>
        </w:rPr>
        <w:t xml:space="preserve"> текшириш усулларининг самарадорлигини </w:t>
      </w:r>
      <w:r w:rsidR="003C495B" w:rsidRPr="0062221E">
        <w:rPr>
          <w:bCs/>
          <w:sz w:val="28"/>
          <w:szCs w:val="28"/>
          <w:lang w:val="uz-Cyrl-UZ"/>
        </w:rPr>
        <w:t xml:space="preserve">аниқлаш ва </w:t>
      </w:r>
      <w:r w:rsidRPr="0062221E">
        <w:rPr>
          <w:bCs/>
          <w:sz w:val="28"/>
          <w:szCs w:val="28"/>
          <w:lang w:val="uz-Cyrl-UZ"/>
        </w:rPr>
        <w:t>баҳолаш;</w:t>
      </w:r>
    </w:p>
    <w:p w:rsidR="008A6149" w:rsidRPr="0062221E" w:rsidRDefault="008A6149" w:rsidP="009035EA">
      <w:pPr>
        <w:ind w:firstLine="567"/>
        <w:jc w:val="both"/>
        <w:rPr>
          <w:rFonts w:eastAsia="Calibri"/>
          <w:b/>
          <w:bCs/>
          <w:sz w:val="28"/>
          <w:szCs w:val="28"/>
          <w:lang w:val="uz-Cyrl-UZ"/>
        </w:rPr>
      </w:pPr>
      <w:r w:rsidRPr="0062221E">
        <w:rPr>
          <w:bCs/>
          <w:sz w:val="28"/>
          <w:szCs w:val="28"/>
          <w:lang w:val="uz-Latn-UZ"/>
        </w:rPr>
        <w:t>чакка-пастки жа</w:t>
      </w:r>
      <w:r w:rsidRPr="0062221E">
        <w:rPr>
          <w:bCs/>
          <w:sz w:val="28"/>
          <w:szCs w:val="28"/>
          <w:lang w:val="uz-Cyrl-UZ"/>
        </w:rPr>
        <w:t>ғ</w:t>
      </w:r>
      <w:r w:rsidRPr="0062221E">
        <w:rPr>
          <w:bCs/>
          <w:sz w:val="28"/>
          <w:szCs w:val="28"/>
          <w:lang w:val="uz-Latn-UZ"/>
        </w:rPr>
        <w:t xml:space="preserve"> б</w:t>
      </w:r>
      <w:r w:rsidRPr="0062221E">
        <w:rPr>
          <w:bCs/>
          <w:sz w:val="28"/>
          <w:szCs w:val="28"/>
          <w:lang w:val="uz-Cyrl-UZ"/>
        </w:rPr>
        <w:t>ўғ</w:t>
      </w:r>
      <w:r w:rsidRPr="0062221E">
        <w:rPr>
          <w:bCs/>
          <w:sz w:val="28"/>
          <w:szCs w:val="28"/>
          <w:lang w:val="uz-Latn-UZ"/>
        </w:rPr>
        <w:t>ими пат</w:t>
      </w:r>
      <w:r w:rsidRPr="0062221E">
        <w:rPr>
          <w:bCs/>
          <w:sz w:val="28"/>
          <w:szCs w:val="28"/>
          <w:lang w:val="uz-Cyrl-UZ"/>
        </w:rPr>
        <w:t>о</w:t>
      </w:r>
      <w:r w:rsidRPr="0062221E">
        <w:rPr>
          <w:bCs/>
          <w:sz w:val="28"/>
          <w:szCs w:val="28"/>
          <w:lang w:val="uz-Latn-UZ"/>
        </w:rPr>
        <w:t>логиялари</w:t>
      </w:r>
      <w:r w:rsidRPr="0062221E">
        <w:rPr>
          <w:bCs/>
          <w:sz w:val="28"/>
          <w:szCs w:val="28"/>
          <w:lang w:val="uz-Cyrl-UZ"/>
        </w:rPr>
        <w:t xml:space="preserve"> этиологиясида </w:t>
      </w:r>
      <w:r w:rsidRPr="0062221E">
        <w:rPr>
          <w:bCs/>
          <w:sz w:val="28"/>
          <w:szCs w:val="28"/>
          <w:lang w:val="uz-Latn-UZ"/>
        </w:rPr>
        <w:t>салбий таъсир этувчи</w:t>
      </w:r>
      <w:r w:rsidR="001E06AA" w:rsidRPr="0062221E">
        <w:rPr>
          <w:bCs/>
          <w:sz w:val="28"/>
          <w:szCs w:val="28"/>
          <w:lang w:val="uz-Cyrl-UZ"/>
        </w:rPr>
        <w:t xml:space="preserve"> </w:t>
      </w:r>
      <w:r w:rsidRPr="0062221E">
        <w:rPr>
          <w:bCs/>
          <w:sz w:val="28"/>
          <w:szCs w:val="28"/>
          <w:lang w:val="uz-Latn-UZ"/>
        </w:rPr>
        <w:t xml:space="preserve">клиник-неврологик </w:t>
      </w:r>
      <w:r w:rsidRPr="0062221E">
        <w:rPr>
          <w:bCs/>
          <w:sz w:val="28"/>
          <w:szCs w:val="28"/>
          <w:lang w:val="uz-Cyrl-UZ"/>
        </w:rPr>
        <w:t xml:space="preserve">омиллар </w:t>
      </w:r>
      <w:r w:rsidRPr="0062221E">
        <w:rPr>
          <w:bCs/>
          <w:sz w:val="28"/>
          <w:szCs w:val="28"/>
          <w:lang w:val="uz-Latn-UZ"/>
        </w:rPr>
        <w:t>қиёсий тавсифи</w:t>
      </w:r>
      <w:r w:rsidRPr="0062221E">
        <w:rPr>
          <w:bCs/>
          <w:sz w:val="28"/>
          <w:szCs w:val="28"/>
          <w:lang w:val="uz-Cyrl-UZ"/>
        </w:rPr>
        <w:t xml:space="preserve"> ҳамда ўзаро </w:t>
      </w:r>
      <w:r w:rsidR="00845C14" w:rsidRPr="0062221E">
        <w:rPr>
          <w:bCs/>
          <w:sz w:val="28"/>
          <w:szCs w:val="28"/>
          <w:lang w:val="uz-Cyrl-UZ"/>
        </w:rPr>
        <w:t xml:space="preserve">фанлараро </w:t>
      </w:r>
      <w:r w:rsidRPr="0062221E">
        <w:rPr>
          <w:bCs/>
          <w:sz w:val="28"/>
          <w:szCs w:val="28"/>
          <w:lang w:val="uz-Cyrl-UZ"/>
        </w:rPr>
        <w:t>боғлиқлигини</w:t>
      </w:r>
      <w:r w:rsidRPr="0062221E">
        <w:rPr>
          <w:bCs/>
          <w:sz w:val="28"/>
          <w:szCs w:val="28"/>
          <w:lang w:val="uz-Latn-UZ"/>
        </w:rPr>
        <w:t xml:space="preserve"> та</w:t>
      </w:r>
      <w:r w:rsidRPr="0062221E">
        <w:rPr>
          <w:bCs/>
          <w:sz w:val="28"/>
          <w:szCs w:val="28"/>
          <w:lang w:val="uz-Cyrl-UZ"/>
        </w:rPr>
        <w:t>ҳ</w:t>
      </w:r>
      <w:r w:rsidRPr="0062221E">
        <w:rPr>
          <w:bCs/>
          <w:sz w:val="28"/>
          <w:szCs w:val="28"/>
          <w:lang w:val="uz-Latn-UZ"/>
        </w:rPr>
        <w:t>лил</w:t>
      </w:r>
      <w:r w:rsidR="00780342" w:rsidRPr="0062221E">
        <w:rPr>
          <w:bCs/>
          <w:sz w:val="28"/>
          <w:szCs w:val="28"/>
          <w:lang w:val="uz-Cyrl-UZ"/>
        </w:rPr>
        <w:t xml:space="preserve"> қ</w:t>
      </w:r>
      <w:r w:rsidRPr="0062221E">
        <w:rPr>
          <w:bCs/>
          <w:sz w:val="28"/>
          <w:szCs w:val="28"/>
          <w:lang w:val="uz-Cyrl-UZ"/>
        </w:rPr>
        <w:t>илиш;</w:t>
      </w:r>
    </w:p>
    <w:p w:rsidR="008A6149" w:rsidRPr="0062221E" w:rsidRDefault="008A6149" w:rsidP="009035EA">
      <w:pPr>
        <w:ind w:firstLine="567"/>
        <w:jc w:val="both"/>
        <w:rPr>
          <w:rFonts w:eastAsia="Calibri"/>
          <w:b/>
          <w:bCs/>
          <w:sz w:val="28"/>
          <w:szCs w:val="28"/>
          <w:lang w:val="uz-Cyrl-UZ"/>
        </w:rPr>
      </w:pPr>
      <w:r w:rsidRPr="0062221E">
        <w:rPr>
          <w:bCs/>
          <w:sz w:val="28"/>
          <w:szCs w:val="28"/>
          <w:lang w:val="uz-Latn-UZ"/>
        </w:rPr>
        <w:t>чакка-пастки жа</w:t>
      </w:r>
      <w:r w:rsidRPr="0062221E">
        <w:rPr>
          <w:bCs/>
          <w:sz w:val="28"/>
          <w:szCs w:val="28"/>
          <w:lang w:val="uz-Cyrl-UZ"/>
        </w:rPr>
        <w:t>ғ</w:t>
      </w:r>
      <w:r w:rsidRPr="0062221E">
        <w:rPr>
          <w:bCs/>
          <w:sz w:val="28"/>
          <w:szCs w:val="28"/>
          <w:lang w:val="uz-Latn-UZ"/>
        </w:rPr>
        <w:t xml:space="preserve"> б</w:t>
      </w:r>
      <w:r w:rsidRPr="0062221E">
        <w:rPr>
          <w:bCs/>
          <w:sz w:val="28"/>
          <w:szCs w:val="28"/>
          <w:lang w:val="uz-Cyrl-UZ"/>
        </w:rPr>
        <w:t>ўғ</w:t>
      </w:r>
      <w:r w:rsidRPr="0062221E">
        <w:rPr>
          <w:bCs/>
          <w:sz w:val="28"/>
          <w:szCs w:val="28"/>
          <w:lang w:val="uz-Latn-UZ"/>
        </w:rPr>
        <w:t>ими пат</w:t>
      </w:r>
      <w:r w:rsidRPr="0062221E">
        <w:rPr>
          <w:bCs/>
          <w:sz w:val="28"/>
          <w:szCs w:val="28"/>
          <w:lang w:val="uz-Cyrl-UZ"/>
        </w:rPr>
        <w:t>о</w:t>
      </w:r>
      <w:r w:rsidRPr="0062221E">
        <w:rPr>
          <w:bCs/>
          <w:sz w:val="28"/>
          <w:szCs w:val="28"/>
          <w:lang w:val="uz-Latn-UZ"/>
        </w:rPr>
        <w:t>логиялари</w:t>
      </w:r>
      <w:r w:rsidRPr="0062221E">
        <w:rPr>
          <w:bCs/>
          <w:sz w:val="28"/>
          <w:szCs w:val="28"/>
          <w:lang w:val="uz-Cyrl-UZ"/>
        </w:rPr>
        <w:t xml:space="preserve">ни </w:t>
      </w:r>
      <w:r w:rsidRPr="0062221E">
        <w:rPr>
          <w:bCs/>
          <w:sz w:val="28"/>
          <w:szCs w:val="28"/>
          <w:lang w:val="uz-Latn-UZ"/>
        </w:rPr>
        <w:t xml:space="preserve">ускунавий тадқиқот усулларининг натижалари </w:t>
      </w:r>
      <w:r w:rsidRPr="0062221E">
        <w:rPr>
          <w:bCs/>
          <w:sz w:val="28"/>
          <w:szCs w:val="28"/>
          <w:lang w:val="uz-Cyrl-UZ"/>
        </w:rPr>
        <w:t>асосида</w:t>
      </w:r>
      <w:r w:rsidRPr="0062221E">
        <w:rPr>
          <w:bCs/>
          <w:sz w:val="28"/>
          <w:szCs w:val="28"/>
          <w:lang w:val="uz-Latn-UZ"/>
        </w:rPr>
        <w:t xml:space="preserve"> психик-неврологик ва стоматологик </w:t>
      </w:r>
      <w:r w:rsidR="003F2205" w:rsidRPr="0062221E">
        <w:rPr>
          <w:bCs/>
          <w:sz w:val="28"/>
          <w:szCs w:val="28"/>
          <w:lang w:val="uz-Cyrl-UZ"/>
        </w:rPr>
        <w:t xml:space="preserve">фанлараро </w:t>
      </w:r>
      <w:r w:rsidRPr="0062221E">
        <w:rPr>
          <w:bCs/>
          <w:sz w:val="28"/>
          <w:szCs w:val="28"/>
          <w:lang w:val="uz-Cyrl-UZ"/>
        </w:rPr>
        <w:t>боғлиқлигини асослаш;</w:t>
      </w:r>
    </w:p>
    <w:p w:rsidR="008A6149" w:rsidRPr="0062221E" w:rsidRDefault="008A6149" w:rsidP="009035EA">
      <w:pPr>
        <w:ind w:firstLine="567"/>
        <w:jc w:val="both"/>
        <w:rPr>
          <w:rFonts w:eastAsia="Calibri"/>
          <w:b/>
          <w:bCs/>
          <w:sz w:val="28"/>
          <w:szCs w:val="28"/>
          <w:lang w:val="uz-Cyrl-UZ"/>
        </w:rPr>
      </w:pPr>
      <w:r w:rsidRPr="0062221E">
        <w:rPr>
          <w:bCs/>
          <w:sz w:val="28"/>
          <w:szCs w:val="28"/>
          <w:lang w:val="uz-Latn-UZ"/>
        </w:rPr>
        <w:t>чакка-пастки жа</w:t>
      </w:r>
      <w:r w:rsidRPr="0062221E">
        <w:rPr>
          <w:bCs/>
          <w:sz w:val="28"/>
          <w:szCs w:val="28"/>
          <w:lang w:val="uz-Cyrl-UZ"/>
        </w:rPr>
        <w:t>ғ</w:t>
      </w:r>
      <w:r w:rsidRPr="0062221E">
        <w:rPr>
          <w:bCs/>
          <w:sz w:val="28"/>
          <w:szCs w:val="28"/>
          <w:lang w:val="uz-Latn-UZ"/>
        </w:rPr>
        <w:t xml:space="preserve"> б</w:t>
      </w:r>
      <w:r w:rsidRPr="0062221E">
        <w:rPr>
          <w:bCs/>
          <w:sz w:val="28"/>
          <w:szCs w:val="28"/>
          <w:lang w:val="uz-Cyrl-UZ"/>
        </w:rPr>
        <w:t>ўғ</w:t>
      </w:r>
      <w:r w:rsidRPr="0062221E">
        <w:rPr>
          <w:bCs/>
          <w:sz w:val="28"/>
          <w:szCs w:val="28"/>
          <w:lang w:val="uz-Latn-UZ"/>
        </w:rPr>
        <w:t>ими фаолия</w:t>
      </w:r>
      <w:r w:rsidRPr="0062221E">
        <w:rPr>
          <w:bCs/>
          <w:sz w:val="28"/>
          <w:szCs w:val="28"/>
          <w:lang w:val="uz-Cyrl-UZ"/>
        </w:rPr>
        <w:t>т</w:t>
      </w:r>
      <w:r w:rsidRPr="0062221E">
        <w:rPr>
          <w:bCs/>
          <w:sz w:val="28"/>
          <w:szCs w:val="28"/>
          <w:lang w:val="uz-Latn-UZ"/>
        </w:rPr>
        <w:t xml:space="preserve"> бузилиш</w:t>
      </w:r>
      <w:r w:rsidRPr="0062221E">
        <w:rPr>
          <w:bCs/>
          <w:sz w:val="28"/>
          <w:szCs w:val="28"/>
          <w:lang w:val="uz-Cyrl-UZ"/>
        </w:rPr>
        <w:t>ларини эрта</w:t>
      </w:r>
      <w:r w:rsidRPr="0062221E">
        <w:rPr>
          <w:bCs/>
          <w:sz w:val="28"/>
          <w:szCs w:val="28"/>
          <w:lang w:val="uz-Latn-UZ"/>
        </w:rPr>
        <w:t xml:space="preserve"> ташхислаш</w:t>
      </w:r>
      <w:r w:rsidRPr="0062221E">
        <w:rPr>
          <w:bCs/>
          <w:sz w:val="28"/>
          <w:szCs w:val="28"/>
          <w:lang w:val="uz-Cyrl-UZ"/>
        </w:rPr>
        <w:t>да функционал ва инструментал текшириш усулларининг етакчи ўрнини аниқлаш ва с</w:t>
      </w:r>
      <w:r w:rsidRPr="0062221E">
        <w:rPr>
          <w:bCs/>
          <w:sz w:val="28"/>
          <w:szCs w:val="28"/>
          <w:lang w:val="uz-Latn-UZ"/>
        </w:rPr>
        <w:t>амарадорлиги</w:t>
      </w:r>
      <w:r w:rsidRPr="0062221E">
        <w:rPr>
          <w:bCs/>
          <w:sz w:val="28"/>
          <w:szCs w:val="28"/>
          <w:lang w:val="uz-Cyrl-UZ"/>
        </w:rPr>
        <w:t>ни</w:t>
      </w:r>
      <w:r w:rsidR="004D6AEE" w:rsidRPr="0062221E">
        <w:rPr>
          <w:bCs/>
          <w:sz w:val="28"/>
          <w:szCs w:val="28"/>
          <w:lang w:val="uz-Cyrl-UZ"/>
        </w:rPr>
        <w:t xml:space="preserve"> </w:t>
      </w:r>
      <w:r w:rsidR="003C495B" w:rsidRPr="0062221E">
        <w:rPr>
          <w:bCs/>
          <w:sz w:val="28"/>
          <w:szCs w:val="28"/>
          <w:lang w:val="uz-Cyrl-UZ"/>
        </w:rPr>
        <w:t>аниқ</w:t>
      </w:r>
      <w:r w:rsidRPr="0062221E">
        <w:rPr>
          <w:bCs/>
          <w:sz w:val="28"/>
          <w:szCs w:val="28"/>
          <w:lang w:val="uz-Latn-UZ"/>
        </w:rPr>
        <w:t>ла</w:t>
      </w:r>
      <w:r w:rsidRPr="0062221E">
        <w:rPr>
          <w:bCs/>
          <w:sz w:val="28"/>
          <w:szCs w:val="28"/>
          <w:lang w:val="uz-Cyrl-UZ"/>
        </w:rPr>
        <w:t>ш</w:t>
      </w:r>
      <w:r w:rsidRPr="0062221E">
        <w:rPr>
          <w:bCs/>
          <w:sz w:val="28"/>
          <w:szCs w:val="28"/>
          <w:lang w:val="uz-Latn-UZ"/>
        </w:rPr>
        <w:t>;</w:t>
      </w:r>
    </w:p>
    <w:p w:rsidR="008A6149" w:rsidRPr="001E225F" w:rsidRDefault="008A6149" w:rsidP="009035EA">
      <w:pPr>
        <w:ind w:firstLine="567"/>
        <w:jc w:val="both"/>
        <w:rPr>
          <w:rFonts w:eastAsia="Calibri"/>
          <w:b/>
          <w:bCs/>
          <w:sz w:val="28"/>
          <w:szCs w:val="28"/>
          <w:lang w:val="uz-Cyrl-UZ"/>
        </w:rPr>
      </w:pPr>
      <w:r w:rsidRPr="0062221E">
        <w:rPr>
          <w:bCs/>
          <w:sz w:val="28"/>
          <w:szCs w:val="28"/>
          <w:lang w:val="uz-Latn-UZ"/>
        </w:rPr>
        <w:t>чакка-пастки жа</w:t>
      </w:r>
      <w:r w:rsidRPr="0062221E">
        <w:rPr>
          <w:bCs/>
          <w:sz w:val="28"/>
          <w:szCs w:val="28"/>
          <w:lang w:val="uz-Cyrl-UZ"/>
        </w:rPr>
        <w:t>ғ</w:t>
      </w:r>
      <w:r w:rsidRPr="0062221E">
        <w:rPr>
          <w:bCs/>
          <w:sz w:val="28"/>
          <w:szCs w:val="28"/>
          <w:lang w:val="uz-Latn-UZ"/>
        </w:rPr>
        <w:t xml:space="preserve"> б</w:t>
      </w:r>
      <w:r w:rsidRPr="0062221E">
        <w:rPr>
          <w:bCs/>
          <w:sz w:val="28"/>
          <w:szCs w:val="28"/>
          <w:lang w:val="uz-Cyrl-UZ"/>
        </w:rPr>
        <w:t>ўғ</w:t>
      </w:r>
      <w:r w:rsidRPr="0062221E">
        <w:rPr>
          <w:bCs/>
          <w:sz w:val="28"/>
          <w:szCs w:val="28"/>
          <w:lang w:val="uz-Latn-UZ"/>
        </w:rPr>
        <w:t>ими фаолия</w:t>
      </w:r>
      <w:r w:rsidRPr="0062221E">
        <w:rPr>
          <w:bCs/>
          <w:sz w:val="28"/>
          <w:szCs w:val="28"/>
          <w:lang w:val="uz-Cyrl-UZ"/>
        </w:rPr>
        <w:t>т</w:t>
      </w:r>
      <w:r w:rsidRPr="0062221E">
        <w:rPr>
          <w:bCs/>
          <w:sz w:val="28"/>
          <w:szCs w:val="28"/>
          <w:lang w:val="uz-Latn-UZ"/>
        </w:rPr>
        <w:t xml:space="preserve"> бузилиш</w:t>
      </w:r>
      <w:r w:rsidRPr="0062221E">
        <w:rPr>
          <w:bCs/>
          <w:sz w:val="28"/>
          <w:szCs w:val="28"/>
          <w:lang w:val="uz-Cyrl-UZ"/>
        </w:rPr>
        <w:t>ларини этиопатогенетик механизмларини бартараф этишга асосланган комплекс даво-профилактика усулларини ишлаб чиқиш ҳамда самарадорлигини баҳолаш.</w:t>
      </w:r>
    </w:p>
    <w:p w:rsidR="008A6149" w:rsidRPr="0062221E" w:rsidRDefault="008A6149" w:rsidP="009035EA">
      <w:pPr>
        <w:ind w:firstLine="567"/>
        <w:jc w:val="both"/>
        <w:rPr>
          <w:sz w:val="28"/>
          <w:szCs w:val="28"/>
          <w:lang w:val="uz-Cyrl-UZ"/>
        </w:rPr>
      </w:pPr>
      <w:r w:rsidRPr="0006368A">
        <w:rPr>
          <w:b/>
          <w:bCs/>
          <w:sz w:val="28"/>
          <w:szCs w:val="28"/>
          <w:lang w:val="uz-Cyrl-UZ"/>
        </w:rPr>
        <w:t xml:space="preserve">Тадқиқотнинг объекти </w:t>
      </w:r>
      <w:r w:rsidRPr="0006368A">
        <w:rPr>
          <w:sz w:val="28"/>
          <w:szCs w:val="28"/>
          <w:lang w:val="uz-Cyrl-UZ"/>
        </w:rPr>
        <w:t xml:space="preserve">сифатида </w:t>
      </w:r>
      <w:r w:rsidRPr="0006368A">
        <w:rPr>
          <w:bCs/>
          <w:sz w:val="28"/>
          <w:szCs w:val="28"/>
          <w:lang w:val="uz-Latn-UZ"/>
        </w:rPr>
        <w:t>Бухоро давлат т</w:t>
      </w:r>
      <w:r w:rsidR="003C495B" w:rsidRPr="0006368A">
        <w:rPr>
          <w:bCs/>
          <w:sz w:val="28"/>
          <w:szCs w:val="28"/>
          <w:lang w:val="uz-Latn-UZ"/>
        </w:rPr>
        <w:t xml:space="preserve">иббиёт институти </w:t>
      </w:r>
      <w:r w:rsidR="002D5CA5" w:rsidRPr="0006368A">
        <w:rPr>
          <w:bCs/>
          <w:sz w:val="28"/>
          <w:szCs w:val="28"/>
          <w:lang w:val="uz-Cyrl-UZ"/>
        </w:rPr>
        <w:t>с</w:t>
      </w:r>
      <w:r w:rsidRPr="0006368A">
        <w:rPr>
          <w:bCs/>
          <w:sz w:val="28"/>
          <w:szCs w:val="28"/>
          <w:lang w:val="uz-Cyrl-UZ"/>
        </w:rPr>
        <w:t>томатология ўқув-илмий-амалий марказига мурожаат этган</w:t>
      </w:r>
      <w:r w:rsidR="00AA5706" w:rsidRPr="0006368A">
        <w:rPr>
          <w:bCs/>
          <w:sz w:val="28"/>
          <w:szCs w:val="28"/>
          <w:lang w:val="uz-Cyrl-UZ"/>
        </w:rPr>
        <w:t xml:space="preserve"> </w:t>
      </w:r>
      <w:r w:rsidRPr="0006368A">
        <w:rPr>
          <w:bCs/>
          <w:sz w:val="28"/>
          <w:szCs w:val="28"/>
          <w:lang w:val="uz-Cyrl-UZ"/>
        </w:rPr>
        <w:t xml:space="preserve">1197 нафар беморлар, шундан </w:t>
      </w:r>
      <w:r w:rsidRPr="0006368A">
        <w:rPr>
          <w:sz w:val="28"/>
          <w:szCs w:val="28"/>
          <w:lang w:val="uz-Cyrl-UZ"/>
        </w:rPr>
        <w:t>чакка-пастки жағ бўғими</w:t>
      </w:r>
      <w:r w:rsidR="00AC35D0" w:rsidRPr="0006368A">
        <w:rPr>
          <w:sz w:val="28"/>
          <w:szCs w:val="28"/>
          <w:lang w:val="uz-Cyrl-UZ"/>
        </w:rPr>
        <w:t xml:space="preserve"> </w:t>
      </w:r>
      <w:r w:rsidRPr="0006368A">
        <w:rPr>
          <w:bCs/>
          <w:sz w:val="28"/>
          <w:szCs w:val="28"/>
          <w:lang w:val="uz-Latn-UZ"/>
        </w:rPr>
        <w:t xml:space="preserve">фаолияти бузилиши </w:t>
      </w:r>
      <w:r w:rsidRPr="0006368A">
        <w:rPr>
          <w:bCs/>
          <w:sz w:val="28"/>
          <w:szCs w:val="28"/>
          <w:lang w:val="uz-Cyrl-UZ"/>
        </w:rPr>
        <w:t xml:space="preserve">мавжуд </w:t>
      </w:r>
      <w:r w:rsidRPr="0006368A">
        <w:rPr>
          <w:bCs/>
          <w:sz w:val="28"/>
          <w:szCs w:val="28"/>
          <w:lang w:val="uz-Latn-UZ"/>
        </w:rPr>
        <w:t>20-69 ёш орали</w:t>
      </w:r>
      <w:r w:rsidRPr="0006368A">
        <w:rPr>
          <w:bCs/>
          <w:sz w:val="28"/>
          <w:szCs w:val="28"/>
          <w:lang w:val="uz-Cyrl-UZ"/>
        </w:rPr>
        <w:t>ғ</w:t>
      </w:r>
      <w:r w:rsidRPr="0006368A">
        <w:rPr>
          <w:bCs/>
          <w:sz w:val="28"/>
          <w:szCs w:val="28"/>
          <w:lang w:val="uz-Latn-UZ"/>
        </w:rPr>
        <w:t>идаги</w:t>
      </w:r>
      <w:r w:rsidRPr="0006368A">
        <w:rPr>
          <w:bCs/>
          <w:sz w:val="28"/>
          <w:szCs w:val="28"/>
          <w:lang w:val="uz-Cyrl-UZ"/>
        </w:rPr>
        <w:t xml:space="preserve"> 608 нафар бемор, </w:t>
      </w:r>
      <w:r w:rsidRPr="0006368A">
        <w:rPr>
          <w:bCs/>
          <w:sz w:val="28"/>
          <w:szCs w:val="28"/>
          <w:lang w:val="uz-Latn-UZ"/>
        </w:rPr>
        <w:t>- назорат гуруҳи</w:t>
      </w:r>
      <w:r w:rsidRPr="0006368A">
        <w:rPr>
          <w:bCs/>
          <w:sz w:val="28"/>
          <w:szCs w:val="28"/>
          <w:lang w:val="uz-Cyrl-UZ"/>
        </w:rPr>
        <w:t>да</w:t>
      </w:r>
      <w:r w:rsidR="002D5CA5" w:rsidRPr="0006368A">
        <w:rPr>
          <w:bCs/>
          <w:sz w:val="28"/>
          <w:szCs w:val="28"/>
          <w:lang w:val="uz-Cyrl-UZ"/>
        </w:rPr>
        <w:t xml:space="preserve"> </w:t>
      </w:r>
      <w:r w:rsidRPr="0006368A">
        <w:rPr>
          <w:bCs/>
          <w:sz w:val="28"/>
          <w:szCs w:val="28"/>
          <w:lang w:val="uz-Cyrl-UZ"/>
        </w:rPr>
        <w:t>589</w:t>
      </w:r>
      <w:r w:rsidRPr="0006368A">
        <w:rPr>
          <w:bCs/>
          <w:sz w:val="28"/>
          <w:szCs w:val="28"/>
          <w:lang w:val="uz-Latn-UZ"/>
        </w:rPr>
        <w:t xml:space="preserve"> нафар </w:t>
      </w:r>
      <w:r w:rsidRPr="0006368A">
        <w:rPr>
          <w:bCs/>
          <w:sz w:val="28"/>
          <w:szCs w:val="28"/>
          <w:lang w:val="uz-Cyrl-UZ"/>
        </w:rPr>
        <w:t>тиш ва</w:t>
      </w:r>
      <w:r w:rsidRPr="001E225F">
        <w:rPr>
          <w:bCs/>
          <w:sz w:val="28"/>
          <w:szCs w:val="28"/>
          <w:lang w:val="uz-Cyrl-UZ"/>
        </w:rPr>
        <w:t xml:space="preserve"> тиш қатори нуқсони мавжуд, лекин </w:t>
      </w:r>
      <w:r w:rsidRPr="001E225F">
        <w:rPr>
          <w:sz w:val="28"/>
          <w:szCs w:val="28"/>
          <w:lang w:val="uz-Cyrl-UZ"/>
        </w:rPr>
        <w:t>чакка-пастки жағ бўғими</w:t>
      </w:r>
      <w:r w:rsidRPr="001E225F">
        <w:rPr>
          <w:bCs/>
          <w:sz w:val="28"/>
          <w:szCs w:val="28"/>
          <w:lang w:val="uz-Cyrl-UZ"/>
        </w:rPr>
        <w:t xml:space="preserve">да ўзгаришлар </w:t>
      </w:r>
      <w:r w:rsidRPr="0062221E">
        <w:rPr>
          <w:bCs/>
          <w:sz w:val="28"/>
          <w:szCs w:val="28"/>
          <w:lang w:val="uz-Cyrl-UZ"/>
        </w:rPr>
        <w:t xml:space="preserve">аниқланмаган беморлар </w:t>
      </w:r>
      <w:r w:rsidRPr="0062221E">
        <w:rPr>
          <w:sz w:val="28"/>
          <w:szCs w:val="28"/>
          <w:lang w:val="uz-Cyrl-UZ"/>
        </w:rPr>
        <w:t>олинган.</w:t>
      </w:r>
    </w:p>
    <w:p w:rsidR="008A6149" w:rsidRPr="0062221E" w:rsidRDefault="008A6149" w:rsidP="009035EA">
      <w:pPr>
        <w:ind w:firstLine="567"/>
        <w:jc w:val="both"/>
        <w:rPr>
          <w:sz w:val="28"/>
          <w:szCs w:val="28"/>
          <w:lang w:val="uz-Cyrl-UZ"/>
        </w:rPr>
      </w:pPr>
      <w:r w:rsidRPr="0062221E">
        <w:rPr>
          <w:b/>
          <w:bCs/>
          <w:sz w:val="28"/>
          <w:szCs w:val="28"/>
          <w:lang w:val="uz-Cyrl-UZ"/>
        </w:rPr>
        <w:lastRenderedPageBreak/>
        <w:t>Тадқиқотнинг предмети</w:t>
      </w:r>
      <w:r w:rsidRPr="0062221E">
        <w:rPr>
          <w:sz w:val="28"/>
          <w:szCs w:val="28"/>
          <w:lang w:val="uz-Cyrl-UZ"/>
        </w:rPr>
        <w:t xml:space="preserve"> сифатида </w:t>
      </w:r>
      <w:r w:rsidRPr="0062221E">
        <w:rPr>
          <w:sz w:val="28"/>
          <w:szCs w:val="28"/>
          <w:lang w:val="uz-Latn-UZ"/>
        </w:rPr>
        <w:t xml:space="preserve">тиббий ҳужжатлар, </w:t>
      </w:r>
      <w:r w:rsidRPr="0062221E">
        <w:rPr>
          <w:sz w:val="28"/>
          <w:szCs w:val="28"/>
          <w:lang w:val="uz-Cyrl-UZ"/>
        </w:rPr>
        <w:t xml:space="preserve">тиббий қурилмаларнинг маълумотлари, </w:t>
      </w:r>
      <w:r w:rsidRPr="0062221E">
        <w:rPr>
          <w:sz w:val="28"/>
          <w:szCs w:val="28"/>
          <w:lang w:val="uz-Latn-UZ"/>
        </w:rPr>
        <w:t>рентген суратлар, тиш</w:t>
      </w:r>
      <w:r w:rsidRPr="0062221E">
        <w:rPr>
          <w:sz w:val="28"/>
          <w:szCs w:val="28"/>
          <w:lang w:val="uz-Cyrl-UZ"/>
        </w:rPr>
        <w:t>-</w:t>
      </w:r>
      <w:r w:rsidRPr="0062221E">
        <w:rPr>
          <w:sz w:val="28"/>
          <w:szCs w:val="28"/>
          <w:lang w:val="uz-Latn-UZ"/>
        </w:rPr>
        <w:t>жағ соҳаси юмшоқ ва қаттиқ тўқималари, тишлар</w:t>
      </w:r>
      <w:r w:rsidRPr="0062221E">
        <w:rPr>
          <w:sz w:val="28"/>
          <w:szCs w:val="28"/>
          <w:lang w:val="uz-Cyrl-UZ"/>
        </w:rPr>
        <w:t>.</w:t>
      </w:r>
    </w:p>
    <w:p w:rsidR="008A6149" w:rsidRPr="0062221E" w:rsidRDefault="008A6149" w:rsidP="009035EA">
      <w:pPr>
        <w:ind w:firstLine="567"/>
        <w:jc w:val="both"/>
        <w:rPr>
          <w:sz w:val="28"/>
          <w:szCs w:val="28"/>
          <w:lang w:val="uz-Cyrl-UZ"/>
        </w:rPr>
      </w:pPr>
      <w:r w:rsidRPr="0062221E">
        <w:rPr>
          <w:b/>
          <w:bCs/>
          <w:sz w:val="28"/>
          <w:szCs w:val="28"/>
          <w:lang w:val="uz-Cyrl-UZ"/>
        </w:rPr>
        <w:t>Тадқиқотнинг усуллари.</w:t>
      </w:r>
      <w:r w:rsidR="00571FA6" w:rsidRPr="0062221E">
        <w:rPr>
          <w:b/>
          <w:bCs/>
          <w:sz w:val="28"/>
          <w:szCs w:val="28"/>
          <w:lang w:val="uz-Cyrl-UZ"/>
        </w:rPr>
        <w:t xml:space="preserve"> </w:t>
      </w:r>
      <w:r w:rsidRPr="0062221E">
        <w:rPr>
          <w:rFonts w:eastAsia="MS Mincho"/>
          <w:sz w:val="28"/>
          <w:szCs w:val="28"/>
          <w:lang w:val="uz-Cyrl-UZ" w:eastAsia="ja-JP"/>
        </w:rPr>
        <w:t xml:space="preserve">Тадқиқотда </w:t>
      </w:r>
      <w:r w:rsidRPr="0062221E">
        <w:rPr>
          <w:sz w:val="28"/>
          <w:szCs w:val="28"/>
          <w:lang w:val="uz-Latn-UZ"/>
        </w:rPr>
        <w:t>анамнестик маълумотла</w:t>
      </w:r>
      <w:r w:rsidRPr="0062221E">
        <w:rPr>
          <w:sz w:val="28"/>
          <w:szCs w:val="28"/>
          <w:lang w:val="uz-Cyrl-UZ"/>
        </w:rPr>
        <w:t>р</w:t>
      </w:r>
      <w:r w:rsidRPr="0062221E">
        <w:rPr>
          <w:sz w:val="28"/>
          <w:szCs w:val="28"/>
          <w:lang w:val="uz-Latn-UZ"/>
        </w:rPr>
        <w:t xml:space="preserve">, ускунавий – </w:t>
      </w:r>
      <w:r w:rsidRPr="0062221E">
        <w:rPr>
          <w:sz w:val="28"/>
          <w:szCs w:val="28"/>
          <w:lang w:val="uz-Cyrl-UZ"/>
        </w:rPr>
        <w:t>спирал компютер томография</w:t>
      </w:r>
      <w:r w:rsidR="006E0C8D" w:rsidRPr="0062221E">
        <w:rPr>
          <w:sz w:val="28"/>
          <w:szCs w:val="28"/>
          <w:lang w:val="uz-Latn-UZ"/>
        </w:rPr>
        <w:t>, рентгено</w:t>
      </w:r>
      <w:r w:rsidRPr="0062221E">
        <w:rPr>
          <w:sz w:val="28"/>
          <w:szCs w:val="28"/>
          <w:lang w:val="uz-Latn-UZ"/>
        </w:rPr>
        <w:t>графия, электромиография</w:t>
      </w:r>
      <w:r w:rsidRPr="0062221E">
        <w:rPr>
          <w:sz w:val="28"/>
          <w:szCs w:val="28"/>
          <w:lang w:val="uz-Cyrl-UZ"/>
        </w:rPr>
        <w:t>, аксиография</w:t>
      </w:r>
      <w:r w:rsidRPr="0062221E">
        <w:rPr>
          <w:sz w:val="28"/>
          <w:szCs w:val="28"/>
          <w:lang w:val="uz-Latn-UZ"/>
        </w:rPr>
        <w:t xml:space="preserve"> ва статистик </w:t>
      </w:r>
      <w:r w:rsidRPr="0062221E">
        <w:rPr>
          <w:sz w:val="28"/>
          <w:szCs w:val="28"/>
          <w:lang w:val="uz-Cyrl-UZ"/>
        </w:rPr>
        <w:t>таҳлил усулларидан фойдаланилган.</w:t>
      </w:r>
    </w:p>
    <w:p w:rsidR="008A6149" w:rsidRPr="0062221E" w:rsidRDefault="008A6149" w:rsidP="009035EA">
      <w:pPr>
        <w:ind w:firstLine="567"/>
        <w:jc w:val="both"/>
        <w:rPr>
          <w:b/>
          <w:bCs/>
          <w:sz w:val="28"/>
          <w:szCs w:val="28"/>
          <w:lang w:val="uz-Cyrl-UZ"/>
        </w:rPr>
      </w:pPr>
      <w:r w:rsidRPr="0062221E">
        <w:rPr>
          <w:b/>
          <w:bCs/>
          <w:sz w:val="28"/>
          <w:szCs w:val="28"/>
          <w:lang w:val="uz-Cyrl-UZ"/>
        </w:rPr>
        <w:t xml:space="preserve">Тадқиқотнинг илмий янгилиги </w:t>
      </w:r>
      <w:r w:rsidRPr="0062221E">
        <w:rPr>
          <w:sz w:val="28"/>
          <w:szCs w:val="28"/>
          <w:lang w:val="uz-Cyrl-UZ"/>
        </w:rPr>
        <w:t>қуйидагилардан иборат:</w:t>
      </w:r>
    </w:p>
    <w:p w:rsidR="008A6149" w:rsidRPr="0062221E" w:rsidRDefault="00DD6AAA" w:rsidP="009035EA">
      <w:pPr>
        <w:ind w:firstLine="567"/>
        <w:jc w:val="both"/>
        <w:rPr>
          <w:sz w:val="28"/>
          <w:szCs w:val="28"/>
          <w:lang w:val="uz-Cyrl-UZ"/>
        </w:rPr>
      </w:pPr>
      <w:r w:rsidRPr="0062221E">
        <w:rPr>
          <w:sz w:val="28"/>
          <w:szCs w:val="28"/>
          <w:lang w:val="uz-Cyrl-UZ"/>
        </w:rPr>
        <w:t>чакка</w:t>
      </w:r>
      <w:r w:rsidR="008A6149" w:rsidRPr="0062221E">
        <w:rPr>
          <w:sz w:val="28"/>
          <w:szCs w:val="28"/>
          <w:lang w:val="uz-Cyrl-UZ"/>
        </w:rPr>
        <w:t>-пастки жағ бўғим фаолияти бузилиш</w:t>
      </w:r>
      <w:r w:rsidR="006E0C8D" w:rsidRPr="0062221E">
        <w:rPr>
          <w:sz w:val="28"/>
          <w:szCs w:val="28"/>
          <w:lang w:val="uz-Cyrl-UZ"/>
        </w:rPr>
        <w:t>и</w:t>
      </w:r>
      <w:r w:rsidR="008A6149" w:rsidRPr="0062221E">
        <w:rPr>
          <w:sz w:val="28"/>
          <w:szCs w:val="28"/>
          <w:lang w:val="uz-Cyrl-UZ"/>
        </w:rPr>
        <w:t xml:space="preserve"> ва тизимдаги синдромларни </w:t>
      </w:r>
      <w:r w:rsidR="008A6149" w:rsidRPr="0062221E">
        <w:rPr>
          <w:sz w:val="28"/>
          <w:szCs w:val="28"/>
          <w:lang w:val="uz-Latn-UZ"/>
        </w:rPr>
        <w:t>ташхис</w:t>
      </w:r>
      <w:r w:rsidR="006E0C8D" w:rsidRPr="0062221E">
        <w:rPr>
          <w:sz w:val="28"/>
          <w:szCs w:val="28"/>
          <w:lang w:val="uz-Cyrl-UZ"/>
        </w:rPr>
        <w:t>лашда функционал ва тиббий-</w:t>
      </w:r>
      <w:r w:rsidR="008A6149" w:rsidRPr="0062221E">
        <w:rPr>
          <w:sz w:val="28"/>
          <w:szCs w:val="28"/>
          <w:lang w:val="uz-Cyrl-UZ"/>
        </w:rPr>
        <w:t xml:space="preserve">инструментал мосламаларни ўрнида ва тўғри фойдаланиш ҳамда ҳар бир беморга </w:t>
      </w:r>
      <w:r w:rsidR="008A6149" w:rsidRPr="0062221E">
        <w:rPr>
          <w:sz w:val="28"/>
          <w:szCs w:val="28"/>
          <w:lang w:val="uz-Latn-UZ"/>
        </w:rPr>
        <w:t>индивидуал ёндашув</w:t>
      </w:r>
      <w:r w:rsidR="008A6149" w:rsidRPr="0062221E">
        <w:rPr>
          <w:sz w:val="28"/>
          <w:szCs w:val="28"/>
          <w:lang w:val="uz-Cyrl-UZ"/>
        </w:rPr>
        <w:t>,</w:t>
      </w:r>
      <w:r w:rsidR="00F45323" w:rsidRPr="0062221E">
        <w:rPr>
          <w:sz w:val="28"/>
          <w:szCs w:val="28"/>
          <w:lang w:val="uz-Cyrl-UZ"/>
        </w:rPr>
        <w:t xml:space="preserve"> </w:t>
      </w:r>
      <w:r w:rsidR="008A6149" w:rsidRPr="0062221E">
        <w:rPr>
          <w:sz w:val="28"/>
          <w:szCs w:val="28"/>
          <w:lang w:val="uz-Cyrl-UZ"/>
        </w:rPr>
        <w:t>қишлоқ врачлик амбулатор шароитда эрта ташхис қўйиш имкони ма</w:t>
      </w:r>
      <w:r w:rsidR="006E0C8D" w:rsidRPr="0062221E">
        <w:rPr>
          <w:sz w:val="28"/>
          <w:szCs w:val="28"/>
          <w:lang w:val="uz-Cyrl-UZ"/>
        </w:rPr>
        <w:t>вжудлигини илк бор асослаб берилган</w:t>
      </w:r>
      <w:r w:rsidR="008A6149" w:rsidRPr="0062221E">
        <w:rPr>
          <w:sz w:val="28"/>
          <w:szCs w:val="28"/>
          <w:lang w:val="uz-Cyrl-UZ"/>
        </w:rPr>
        <w:t xml:space="preserve">; </w:t>
      </w:r>
    </w:p>
    <w:p w:rsidR="008A6149" w:rsidRPr="0062221E" w:rsidRDefault="00DD6AAA" w:rsidP="009035EA">
      <w:pPr>
        <w:ind w:firstLine="567"/>
        <w:jc w:val="both"/>
        <w:rPr>
          <w:sz w:val="28"/>
          <w:szCs w:val="28"/>
          <w:lang w:val="uz-Cyrl-UZ"/>
        </w:rPr>
      </w:pPr>
      <w:r w:rsidRPr="0062221E">
        <w:rPr>
          <w:sz w:val="28"/>
          <w:szCs w:val="28"/>
          <w:lang w:val="uz-Cyrl-UZ"/>
        </w:rPr>
        <w:t>чакка</w:t>
      </w:r>
      <w:r w:rsidR="008A6149" w:rsidRPr="0062221E">
        <w:rPr>
          <w:sz w:val="28"/>
          <w:szCs w:val="28"/>
          <w:lang w:val="uz-Cyrl-UZ"/>
        </w:rPr>
        <w:t>-пастки жағ бўғим фаолияти бузилиш ва тизимдаги синдромларни этиологик омилларини эрта ва тўғри аниқлаш имкони қишлоқ врачлик амбулатор шароитда мавжуд стоматолог, умумий терапевт ва</w:t>
      </w:r>
      <w:r w:rsidR="00E25D95" w:rsidRPr="0062221E">
        <w:rPr>
          <w:sz w:val="28"/>
          <w:szCs w:val="28"/>
          <w:lang w:val="uz-Cyrl-UZ"/>
        </w:rPr>
        <w:t xml:space="preserve"> невропатолог мутахассислари</w:t>
      </w:r>
      <w:r w:rsidR="007D3636" w:rsidRPr="0062221E">
        <w:rPr>
          <w:sz w:val="28"/>
          <w:szCs w:val="28"/>
          <w:lang w:val="uz-Cyrl-UZ"/>
        </w:rPr>
        <w:t xml:space="preserve"> комплекс ёнда</w:t>
      </w:r>
      <w:r w:rsidR="008A6149" w:rsidRPr="0062221E">
        <w:rPr>
          <w:sz w:val="28"/>
          <w:szCs w:val="28"/>
          <w:lang w:val="uz-Cyrl-UZ"/>
        </w:rPr>
        <w:t>шувининг ҳамда умумлашган функционал-инструментал текшириш усулларидан унумли фойдала</w:t>
      </w:r>
      <w:r w:rsidR="006E0C8D" w:rsidRPr="0062221E">
        <w:rPr>
          <w:sz w:val="28"/>
          <w:szCs w:val="28"/>
          <w:lang w:val="uz-Cyrl-UZ"/>
        </w:rPr>
        <w:t>ниш самараси эканлиги исботланган</w:t>
      </w:r>
      <w:r w:rsidR="008A6149" w:rsidRPr="0062221E">
        <w:rPr>
          <w:sz w:val="28"/>
          <w:szCs w:val="28"/>
          <w:lang w:val="uz-Cyrl-UZ"/>
        </w:rPr>
        <w:t xml:space="preserve">; </w:t>
      </w:r>
    </w:p>
    <w:p w:rsidR="008A6149" w:rsidRPr="0062221E" w:rsidRDefault="00DD6AAA" w:rsidP="009035EA">
      <w:pPr>
        <w:ind w:firstLine="567"/>
        <w:jc w:val="both"/>
        <w:rPr>
          <w:sz w:val="28"/>
          <w:szCs w:val="28"/>
          <w:lang w:val="uz-Cyrl-UZ"/>
        </w:rPr>
      </w:pPr>
      <w:r w:rsidRPr="0062221E">
        <w:rPr>
          <w:sz w:val="28"/>
          <w:szCs w:val="28"/>
          <w:lang w:val="uz-Cyrl-UZ"/>
        </w:rPr>
        <w:t>чакка</w:t>
      </w:r>
      <w:r w:rsidR="008A6149" w:rsidRPr="0062221E">
        <w:rPr>
          <w:sz w:val="28"/>
          <w:szCs w:val="28"/>
          <w:lang w:val="uz-Cyrl-UZ"/>
        </w:rPr>
        <w:t xml:space="preserve">-пастки жағ бўғим фаолияти бузилиш ва тизимдаги синдромларни функционал-инструментал текширишлар ёрдамида эрта ва сифатли ташхиси, илк бор </w:t>
      </w:r>
      <w:r w:rsidR="008A6149" w:rsidRPr="0062221E">
        <w:rPr>
          <w:sz w:val="28"/>
          <w:szCs w:val="28"/>
          <w:lang w:val="uz-Latn-UZ"/>
        </w:rPr>
        <w:t>клиник-фунционал, морфологик</w:t>
      </w:r>
      <w:r w:rsidR="008A6149" w:rsidRPr="0062221E">
        <w:rPr>
          <w:sz w:val="28"/>
          <w:szCs w:val="28"/>
          <w:lang w:val="uz-Cyrl-UZ"/>
        </w:rPr>
        <w:t>, ускунавий текшириш натижалари билан ўз исбот</w:t>
      </w:r>
      <w:r w:rsidR="00E25D95" w:rsidRPr="0062221E">
        <w:rPr>
          <w:sz w:val="28"/>
          <w:szCs w:val="28"/>
          <w:lang w:val="uz-Cyrl-UZ"/>
        </w:rPr>
        <w:t>и</w:t>
      </w:r>
      <w:r w:rsidR="00646F72" w:rsidRPr="0062221E">
        <w:rPr>
          <w:sz w:val="28"/>
          <w:szCs w:val="28"/>
          <w:lang w:val="uz-Cyrl-UZ"/>
        </w:rPr>
        <w:t>ни топган</w:t>
      </w:r>
      <w:r w:rsidR="008A6149" w:rsidRPr="0062221E">
        <w:rPr>
          <w:sz w:val="28"/>
          <w:szCs w:val="28"/>
          <w:lang w:val="uz-Cyrl-UZ"/>
        </w:rPr>
        <w:t xml:space="preserve">; </w:t>
      </w:r>
    </w:p>
    <w:p w:rsidR="008A6149" w:rsidRPr="0062221E" w:rsidRDefault="008A6149" w:rsidP="009035EA">
      <w:pPr>
        <w:ind w:firstLine="567"/>
        <w:jc w:val="both"/>
        <w:rPr>
          <w:sz w:val="28"/>
          <w:szCs w:val="28"/>
          <w:lang w:val="uz-Cyrl-UZ"/>
        </w:rPr>
      </w:pPr>
      <w:r w:rsidRPr="0062221E">
        <w:rPr>
          <w:bCs/>
          <w:sz w:val="28"/>
          <w:szCs w:val="28"/>
          <w:lang w:val="uz-Latn-UZ"/>
        </w:rPr>
        <w:t>чакка-пастки жа</w:t>
      </w:r>
      <w:r w:rsidRPr="0062221E">
        <w:rPr>
          <w:bCs/>
          <w:sz w:val="28"/>
          <w:szCs w:val="28"/>
          <w:lang w:val="uz-Cyrl-UZ"/>
        </w:rPr>
        <w:t>ғ</w:t>
      </w:r>
      <w:r w:rsidRPr="0062221E">
        <w:rPr>
          <w:bCs/>
          <w:sz w:val="28"/>
          <w:szCs w:val="28"/>
          <w:lang w:val="uz-Latn-UZ"/>
        </w:rPr>
        <w:t xml:space="preserve"> б</w:t>
      </w:r>
      <w:r w:rsidRPr="0062221E">
        <w:rPr>
          <w:bCs/>
          <w:sz w:val="28"/>
          <w:szCs w:val="28"/>
          <w:lang w:val="uz-Cyrl-UZ"/>
        </w:rPr>
        <w:t>ўғ</w:t>
      </w:r>
      <w:r w:rsidRPr="0062221E">
        <w:rPr>
          <w:bCs/>
          <w:sz w:val="28"/>
          <w:szCs w:val="28"/>
          <w:lang w:val="uz-Latn-UZ"/>
        </w:rPr>
        <w:t>ими</w:t>
      </w:r>
      <w:r w:rsidR="00122623" w:rsidRPr="0062221E">
        <w:rPr>
          <w:bCs/>
          <w:sz w:val="28"/>
          <w:szCs w:val="28"/>
          <w:lang w:val="uz-Cyrl-UZ"/>
        </w:rPr>
        <w:t xml:space="preserve"> </w:t>
      </w:r>
      <w:r w:rsidRPr="0062221E">
        <w:rPr>
          <w:bCs/>
          <w:sz w:val="28"/>
          <w:szCs w:val="28"/>
          <w:lang w:val="uz-Latn-UZ"/>
        </w:rPr>
        <w:t>фаолия</w:t>
      </w:r>
      <w:r w:rsidRPr="0062221E">
        <w:rPr>
          <w:bCs/>
          <w:sz w:val="28"/>
          <w:szCs w:val="28"/>
          <w:lang w:val="uz-Cyrl-UZ"/>
        </w:rPr>
        <w:t>т</w:t>
      </w:r>
      <w:r w:rsidRPr="0062221E">
        <w:rPr>
          <w:bCs/>
          <w:sz w:val="28"/>
          <w:szCs w:val="28"/>
          <w:lang w:val="uz-Latn-UZ"/>
        </w:rPr>
        <w:t xml:space="preserve"> бузилиш</w:t>
      </w:r>
      <w:r w:rsidRPr="0062221E">
        <w:rPr>
          <w:bCs/>
          <w:sz w:val="28"/>
          <w:szCs w:val="28"/>
          <w:lang w:val="uz-Cyrl-UZ"/>
        </w:rPr>
        <w:t xml:space="preserve"> синдромларини самарали даволаш патологик жараённинг </w:t>
      </w:r>
      <w:r w:rsidRPr="0062221E">
        <w:rPr>
          <w:sz w:val="28"/>
          <w:szCs w:val="28"/>
          <w:lang w:val="uz-Cyrl-UZ"/>
        </w:rPr>
        <w:t>этиопатогенезини ўз вақтида ва тубдан бартараф этишга, даво-профилактика муолажаларида мутахассисларнинг комп</w:t>
      </w:r>
      <w:r w:rsidR="007D3636" w:rsidRPr="0062221E">
        <w:rPr>
          <w:sz w:val="28"/>
          <w:szCs w:val="28"/>
          <w:lang w:val="uz-Cyrl-UZ"/>
        </w:rPr>
        <w:t>лекс ёнда</w:t>
      </w:r>
      <w:r w:rsidRPr="0062221E">
        <w:rPr>
          <w:sz w:val="28"/>
          <w:szCs w:val="28"/>
          <w:lang w:val="uz-Cyrl-UZ"/>
        </w:rPr>
        <w:t>шувига тўғр</w:t>
      </w:r>
      <w:r w:rsidR="00646F72" w:rsidRPr="0062221E">
        <w:rPr>
          <w:sz w:val="28"/>
          <w:szCs w:val="28"/>
          <w:lang w:val="uz-Cyrl-UZ"/>
        </w:rPr>
        <w:t>идан-тўғри боғлиқлиги исботланган</w:t>
      </w:r>
      <w:r w:rsidRPr="0062221E">
        <w:rPr>
          <w:sz w:val="28"/>
          <w:szCs w:val="28"/>
          <w:lang w:val="uz-Cyrl-UZ"/>
        </w:rPr>
        <w:t>.</w:t>
      </w:r>
    </w:p>
    <w:p w:rsidR="008A6149" w:rsidRPr="0062221E" w:rsidRDefault="008A6149" w:rsidP="009035EA">
      <w:pPr>
        <w:ind w:firstLine="567"/>
        <w:jc w:val="both"/>
        <w:rPr>
          <w:b/>
          <w:bCs/>
          <w:sz w:val="28"/>
          <w:szCs w:val="28"/>
          <w:lang w:val="uz-Cyrl-UZ"/>
        </w:rPr>
      </w:pPr>
      <w:r w:rsidRPr="0062221E">
        <w:rPr>
          <w:b/>
          <w:bCs/>
          <w:sz w:val="28"/>
          <w:szCs w:val="28"/>
          <w:lang w:val="uz-Cyrl-UZ"/>
        </w:rPr>
        <w:t xml:space="preserve">Тадқиқотнинг амалий натижалари </w:t>
      </w:r>
      <w:r w:rsidRPr="0062221E">
        <w:rPr>
          <w:sz w:val="28"/>
          <w:szCs w:val="28"/>
          <w:lang w:val="uz-Cyrl-UZ"/>
        </w:rPr>
        <w:t xml:space="preserve">қуйидагилардан иборат: </w:t>
      </w:r>
    </w:p>
    <w:p w:rsidR="008A6149" w:rsidRPr="0062221E" w:rsidRDefault="008A6149" w:rsidP="009035EA">
      <w:pPr>
        <w:ind w:firstLine="567"/>
        <w:jc w:val="both"/>
        <w:rPr>
          <w:b/>
          <w:bCs/>
          <w:sz w:val="28"/>
          <w:szCs w:val="28"/>
          <w:lang w:val="uz-Cyrl-UZ"/>
        </w:rPr>
      </w:pPr>
      <w:r w:rsidRPr="0062221E">
        <w:rPr>
          <w:sz w:val="28"/>
          <w:szCs w:val="28"/>
          <w:lang w:val="uz-Latn-UZ"/>
        </w:rPr>
        <w:t>амбулатор-поликлиника муассасаларида стоматолог мутахассис томонидан тиш қаторлари нуқсонлари ва тишлар окклюзи</w:t>
      </w:r>
      <w:r w:rsidRPr="0062221E">
        <w:rPr>
          <w:sz w:val="28"/>
          <w:szCs w:val="28"/>
          <w:lang w:val="uz-Cyrl-UZ"/>
        </w:rPr>
        <w:t xml:space="preserve">он </w:t>
      </w:r>
      <w:r w:rsidRPr="0062221E">
        <w:rPr>
          <w:sz w:val="28"/>
          <w:szCs w:val="28"/>
          <w:lang w:val="uz-Latn-UZ"/>
        </w:rPr>
        <w:t>юза нуқсонлари</w:t>
      </w:r>
      <w:r w:rsidRPr="0062221E">
        <w:rPr>
          <w:sz w:val="28"/>
          <w:szCs w:val="28"/>
          <w:lang w:val="uz-Cyrl-UZ"/>
        </w:rPr>
        <w:t xml:space="preserve">, неврологик ҳамда психологик бузилишлар асоратида шаклланаётган чакка-пастки жағ бўғим фаолияти бузилиш синдромларини эрта </w:t>
      </w:r>
      <w:r w:rsidRPr="0062221E">
        <w:rPr>
          <w:sz w:val="28"/>
          <w:szCs w:val="28"/>
          <w:lang w:val="uz-Latn-UZ"/>
        </w:rPr>
        <w:t>ташхислаш ва даво</w:t>
      </w:r>
      <w:r w:rsidRPr="0062221E">
        <w:rPr>
          <w:sz w:val="28"/>
          <w:szCs w:val="28"/>
          <w:lang w:val="uz-Cyrl-UZ"/>
        </w:rPr>
        <w:t xml:space="preserve">-профилактикаси </w:t>
      </w:r>
      <w:r w:rsidRPr="0062221E">
        <w:rPr>
          <w:sz w:val="28"/>
          <w:szCs w:val="28"/>
          <w:lang w:val="uz-Latn-UZ"/>
        </w:rPr>
        <w:t>мутаха</w:t>
      </w:r>
      <w:r w:rsidRPr="0062221E">
        <w:rPr>
          <w:sz w:val="28"/>
          <w:szCs w:val="28"/>
          <w:lang w:val="uz-Cyrl-UZ"/>
        </w:rPr>
        <w:t>с</w:t>
      </w:r>
      <w:r w:rsidRPr="0062221E">
        <w:rPr>
          <w:sz w:val="28"/>
          <w:szCs w:val="28"/>
          <w:lang w:val="uz-Latn-UZ"/>
        </w:rPr>
        <w:t>сислараро касбий</w:t>
      </w:r>
      <w:r w:rsidR="007D3636" w:rsidRPr="0062221E">
        <w:rPr>
          <w:sz w:val="28"/>
          <w:szCs w:val="28"/>
          <w:lang w:val="uz-Cyrl-UZ"/>
        </w:rPr>
        <w:t xml:space="preserve"> жиҳатидан комплекс ёнда</w:t>
      </w:r>
      <w:r w:rsidRPr="0062221E">
        <w:rPr>
          <w:sz w:val="28"/>
          <w:szCs w:val="28"/>
          <w:lang w:val="uz-Cyrl-UZ"/>
        </w:rPr>
        <w:t xml:space="preserve">шувига </w:t>
      </w:r>
      <w:r w:rsidRPr="0062221E">
        <w:rPr>
          <w:sz w:val="28"/>
          <w:szCs w:val="28"/>
          <w:lang w:val="uz-Latn-UZ"/>
        </w:rPr>
        <w:t>боғли</w:t>
      </w:r>
      <w:r w:rsidRPr="0062221E">
        <w:rPr>
          <w:sz w:val="28"/>
          <w:szCs w:val="28"/>
          <w:lang w:val="uz-Cyrl-UZ"/>
        </w:rPr>
        <w:t>қ</w:t>
      </w:r>
      <w:r w:rsidRPr="0062221E">
        <w:rPr>
          <w:sz w:val="28"/>
          <w:szCs w:val="28"/>
          <w:lang w:val="uz-Latn-UZ"/>
        </w:rPr>
        <w:t>ли</w:t>
      </w:r>
      <w:r w:rsidRPr="0062221E">
        <w:rPr>
          <w:sz w:val="28"/>
          <w:szCs w:val="28"/>
          <w:lang w:val="uz-Cyrl-UZ"/>
        </w:rPr>
        <w:t xml:space="preserve">ги </w:t>
      </w:r>
      <w:r w:rsidRPr="0062221E">
        <w:rPr>
          <w:sz w:val="28"/>
          <w:szCs w:val="28"/>
          <w:lang w:val="uz-Latn-UZ"/>
        </w:rPr>
        <w:t>асос</w:t>
      </w:r>
      <w:r w:rsidR="00A22BAD" w:rsidRPr="0062221E">
        <w:rPr>
          <w:sz w:val="28"/>
          <w:szCs w:val="28"/>
          <w:lang w:val="uz-Cyrl-UZ"/>
        </w:rPr>
        <w:t>ида амалга оширилишини тасдиқлаган</w:t>
      </w:r>
      <w:r w:rsidRPr="0062221E">
        <w:rPr>
          <w:sz w:val="28"/>
          <w:szCs w:val="28"/>
          <w:lang w:val="uz-Cyrl-UZ"/>
        </w:rPr>
        <w:t>; шунингдек, а</w:t>
      </w:r>
      <w:r w:rsidRPr="0062221E">
        <w:rPr>
          <w:sz w:val="28"/>
          <w:szCs w:val="28"/>
          <w:lang w:val="uz-Latn-UZ"/>
        </w:rPr>
        <w:t xml:space="preserve">мбулатор-поликлиника </w:t>
      </w:r>
      <w:r w:rsidRPr="0062221E">
        <w:rPr>
          <w:sz w:val="28"/>
          <w:szCs w:val="28"/>
          <w:lang w:val="uz-Cyrl-UZ"/>
        </w:rPr>
        <w:t xml:space="preserve">шароитида </w:t>
      </w:r>
      <w:r w:rsidRPr="0062221E">
        <w:rPr>
          <w:sz w:val="28"/>
          <w:szCs w:val="28"/>
          <w:lang w:val="uz-Latn-UZ"/>
        </w:rPr>
        <w:t>тиш қатори яхлитлиги бузилиши</w:t>
      </w:r>
      <w:r w:rsidR="00270F6B" w:rsidRPr="0062221E">
        <w:rPr>
          <w:sz w:val="28"/>
          <w:szCs w:val="28"/>
          <w:lang w:val="uz-Cyrl-UZ"/>
        </w:rPr>
        <w:t xml:space="preserve"> </w:t>
      </w:r>
      <w:r w:rsidRPr="0062221E">
        <w:rPr>
          <w:sz w:val="28"/>
          <w:szCs w:val="28"/>
          <w:lang w:val="uz-Latn-UZ"/>
        </w:rPr>
        <w:t xml:space="preserve">билан боғлиқ </w:t>
      </w:r>
      <w:r w:rsidRPr="0062221E">
        <w:rPr>
          <w:sz w:val="28"/>
          <w:szCs w:val="28"/>
          <w:lang w:val="uz-Cyrl-UZ"/>
        </w:rPr>
        <w:t>чакка-пастки жағ бўғим фаолияти бузилиши синромлари</w:t>
      </w:r>
      <w:r w:rsidRPr="0062221E">
        <w:rPr>
          <w:sz w:val="28"/>
          <w:szCs w:val="28"/>
          <w:lang w:val="uz-Latn-UZ"/>
        </w:rPr>
        <w:t xml:space="preserve"> патологияларини </w:t>
      </w:r>
      <w:r w:rsidRPr="0062221E">
        <w:rPr>
          <w:sz w:val="28"/>
          <w:szCs w:val="28"/>
          <w:lang w:val="uz-Cyrl-UZ"/>
        </w:rPr>
        <w:t xml:space="preserve">башоратлаш ҳамда ўз вақтида </w:t>
      </w:r>
      <w:r w:rsidRPr="0062221E">
        <w:rPr>
          <w:sz w:val="28"/>
          <w:szCs w:val="28"/>
          <w:lang w:val="uz-Latn-UZ"/>
        </w:rPr>
        <w:t>ёрдам кўрсатиш</w:t>
      </w:r>
      <w:r w:rsidR="00270F6B" w:rsidRPr="0062221E">
        <w:rPr>
          <w:sz w:val="28"/>
          <w:szCs w:val="28"/>
          <w:lang w:val="uz-Cyrl-UZ"/>
        </w:rPr>
        <w:t xml:space="preserve"> </w:t>
      </w:r>
      <w:r w:rsidRPr="0062221E">
        <w:rPr>
          <w:sz w:val="28"/>
          <w:szCs w:val="28"/>
          <w:lang w:val="uz-Latn-UZ"/>
        </w:rPr>
        <w:t xml:space="preserve">имкониятини </w:t>
      </w:r>
      <w:r w:rsidR="00A22BAD" w:rsidRPr="0062221E">
        <w:rPr>
          <w:sz w:val="28"/>
          <w:szCs w:val="28"/>
          <w:lang w:val="uz-Cyrl-UZ"/>
        </w:rPr>
        <w:t>яратган</w:t>
      </w:r>
      <w:r w:rsidRPr="0062221E">
        <w:rPr>
          <w:sz w:val="28"/>
          <w:szCs w:val="28"/>
          <w:lang w:val="uz-Latn-UZ"/>
        </w:rPr>
        <w:t>;</w:t>
      </w:r>
    </w:p>
    <w:p w:rsidR="008A6149" w:rsidRPr="0062221E" w:rsidRDefault="00A22BAD" w:rsidP="009035EA">
      <w:pPr>
        <w:ind w:firstLine="567"/>
        <w:jc w:val="both"/>
        <w:rPr>
          <w:sz w:val="28"/>
          <w:szCs w:val="28"/>
          <w:lang w:val="uz-Latn-UZ"/>
        </w:rPr>
      </w:pPr>
      <w:r w:rsidRPr="0062221E">
        <w:rPr>
          <w:sz w:val="28"/>
          <w:szCs w:val="28"/>
          <w:lang w:val="uz-Latn-UZ"/>
        </w:rPr>
        <w:t>амбулатор</w:t>
      </w:r>
      <w:r w:rsidR="008A6149" w:rsidRPr="0062221E">
        <w:rPr>
          <w:sz w:val="28"/>
          <w:szCs w:val="28"/>
          <w:lang w:val="uz-Latn-UZ"/>
        </w:rPr>
        <w:t xml:space="preserve">-поликлиника шароитида тишлар ва тиш қаторлари яхлитлиги бузилишларида </w:t>
      </w:r>
      <w:r w:rsidR="008A6149" w:rsidRPr="0062221E">
        <w:rPr>
          <w:sz w:val="28"/>
          <w:szCs w:val="28"/>
          <w:lang w:val="uz-Cyrl-UZ"/>
        </w:rPr>
        <w:t>чакка-пастки жағ бўғими</w:t>
      </w:r>
      <w:r w:rsidR="00270F6B" w:rsidRPr="0062221E">
        <w:rPr>
          <w:sz w:val="28"/>
          <w:szCs w:val="28"/>
          <w:lang w:val="uz-Cyrl-UZ"/>
        </w:rPr>
        <w:t xml:space="preserve"> </w:t>
      </w:r>
      <w:r w:rsidR="008A6149" w:rsidRPr="0062221E">
        <w:rPr>
          <w:sz w:val="28"/>
          <w:szCs w:val="28"/>
          <w:lang w:val="uz-Cyrl-UZ"/>
        </w:rPr>
        <w:t xml:space="preserve">бўғим фаолияти бузилиш синроми патологияларида </w:t>
      </w:r>
      <w:r w:rsidR="008A6149" w:rsidRPr="0062221E">
        <w:rPr>
          <w:sz w:val="28"/>
          <w:szCs w:val="28"/>
          <w:lang w:val="uz-Latn-UZ"/>
        </w:rPr>
        <w:t xml:space="preserve">беморларга стоматологик ёрдам кўрсатишда самарали усулларни </w:t>
      </w:r>
      <w:r w:rsidR="008A6149" w:rsidRPr="0062221E">
        <w:rPr>
          <w:sz w:val="28"/>
          <w:szCs w:val="28"/>
          <w:lang w:val="uz-Cyrl-UZ"/>
        </w:rPr>
        <w:t xml:space="preserve">мутахассис томонидан </w:t>
      </w:r>
      <w:r w:rsidR="008A6149" w:rsidRPr="0062221E">
        <w:rPr>
          <w:sz w:val="28"/>
          <w:szCs w:val="28"/>
          <w:lang w:val="uz-Latn-UZ"/>
        </w:rPr>
        <w:t>эрта танлаш</w:t>
      </w:r>
      <w:r w:rsidRPr="0062221E">
        <w:rPr>
          <w:sz w:val="28"/>
          <w:szCs w:val="28"/>
          <w:lang w:val="uz-Cyrl-UZ"/>
        </w:rPr>
        <w:t xml:space="preserve"> имконини яратган</w:t>
      </w:r>
      <w:r w:rsidR="008A6149" w:rsidRPr="0062221E">
        <w:rPr>
          <w:sz w:val="28"/>
          <w:szCs w:val="28"/>
          <w:lang w:val="uz-Latn-UZ"/>
        </w:rPr>
        <w:t>;</w:t>
      </w:r>
    </w:p>
    <w:p w:rsidR="008A6149" w:rsidRPr="0062221E" w:rsidRDefault="00A22BAD" w:rsidP="009035EA">
      <w:pPr>
        <w:ind w:firstLine="567"/>
        <w:jc w:val="both"/>
        <w:rPr>
          <w:b/>
          <w:bCs/>
          <w:sz w:val="28"/>
          <w:szCs w:val="28"/>
          <w:lang w:val="uz-Latn-UZ"/>
        </w:rPr>
      </w:pPr>
      <w:r w:rsidRPr="0062221E">
        <w:rPr>
          <w:sz w:val="28"/>
          <w:szCs w:val="28"/>
          <w:lang w:val="uz-Cyrl-UZ"/>
        </w:rPr>
        <w:t>чакка</w:t>
      </w:r>
      <w:r w:rsidR="008A6149" w:rsidRPr="0062221E">
        <w:rPr>
          <w:sz w:val="28"/>
          <w:szCs w:val="28"/>
          <w:lang w:val="uz-Cyrl-UZ"/>
        </w:rPr>
        <w:t>-пастки жағ бўғим фаолияти бузилиш синроми патологиялари тиш ва тиш қатори нуқсони натижасида шаклланишини а</w:t>
      </w:r>
      <w:r w:rsidR="008A6149" w:rsidRPr="0062221E">
        <w:rPr>
          <w:sz w:val="28"/>
          <w:szCs w:val="28"/>
          <w:lang w:val="uz-Latn-UZ"/>
        </w:rPr>
        <w:t xml:space="preserve">мбулатор-поликлиника </w:t>
      </w:r>
      <w:r w:rsidR="008A6149" w:rsidRPr="0062221E">
        <w:rPr>
          <w:sz w:val="28"/>
          <w:szCs w:val="28"/>
          <w:lang w:val="uz-Latn-UZ"/>
        </w:rPr>
        <w:lastRenderedPageBreak/>
        <w:t>шароитида эрта ташхис қўйиш ва эрта бартараф этиш учун мутаха</w:t>
      </w:r>
      <w:r w:rsidR="008A6149" w:rsidRPr="0062221E">
        <w:rPr>
          <w:sz w:val="28"/>
          <w:szCs w:val="28"/>
          <w:lang w:val="uz-Cyrl-UZ"/>
        </w:rPr>
        <w:t>с</w:t>
      </w:r>
      <w:r w:rsidR="008A6149" w:rsidRPr="0062221E">
        <w:rPr>
          <w:sz w:val="28"/>
          <w:szCs w:val="28"/>
          <w:lang w:val="uz-Latn-UZ"/>
        </w:rPr>
        <w:t>сис</w:t>
      </w:r>
      <w:r w:rsidR="00B1732F" w:rsidRPr="0062221E">
        <w:rPr>
          <w:sz w:val="28"/>
          <w:szCs w:val="28"/>
          <w:lang w:val="uz-Latn-UZ"/>
        </w:rPr>
        <w:t>лараро</w:t>
      </w:r>
      <w:r w:rsidR="008A6149" w:rsidRPr="0062221E">
        <w:rPr>
          <w:sz w:val="28"/>
          <w:szCs w:val="28"/>
          <w:lang w:val="uz-Latn-UZ"/>
        </w:rPr>
        <w:t xml:space="preserve"> кенг </w:t>
      </w:r>
      <w:r w:rsidR="008A6149" w:rsidRPr="0062221E">
        <w:rPr>
          <w:sz w:val="28"/>
          <w:szCs w:val="28"/>
          <w:lang w:val="uz-Cyrl-UZ"/>
        </w:rPr>
        <w:t>қ</w:t>
      </w:r>
      <w:r w:rsidR="00B1732F" w:rsidRPr="0062221E">
        <w:rPr>
          <w:sz w:val="28"/>
          <w:szCs w:val="28"/>
          <w:lang w:val="uz-Latn-UZ"/>
        </w:rPr>
        <w:t>амровли тезкор ёндашув</w:t>
      </w:r>
      <w:r w:rsidR="006208AB">
        <w:rPr>
          <w:sz w:val="28"/>
          <w:szCs w:val="28"/>
          <w:lang w:val="uz-Latn-UZ"/>
        </w:rPr>
        <w:t xml:space="preserve"> асослари яратил</w:t>
      </w:r>
      <w:r w:rsidR="006208AB" w:rsidRPr="006208AB">
        <w:rPr>
          <w:sz w:val="28"/>
          <w:szCs w:val="28"/>
          <w:lang w:val="uz-Latn-UZ"/>
        </w:rPr>
        <w:t>ган</w:t>
      </w:r>
      <w:r w:rsidR="008A6149" w:rsidRPr="0062221E">
        <w:rPr>
          <w:sz w:val="28"/>
          <w:szCs w:val="28"/>
          <w:lang w:val="uz-Latn-UZ"/>
        </w:rPr>
        <w:t>.</w:t>
      </w:r>
    </w:p>
    <w:p w:rsidR="008A6149" w:rsidRPr="001E225F" w:rsidRDefault="008A6149" w:rsidP="009035EA">
      <w:pPr>
        <w:widowControl w:val="0"/>
        <w:ind w:firstLine="567"/>
        <w:jc w:val="both"/>
        <w:rPr>
          <w:rFonts w:eastAsia="Calibri"/>
          <w:b/>
          <w:bCs/>
          <w:sz w:val="28"/>
          <w:szCs w:val="28"/>
          <w:lang w:val="uz-Latn-UZ"/>
        </w:rPr>
      </w:pPr>
      <w:r w:rsidRPr="0062221E">
        <w:rPr>
          <w:b/>
          <w:bCs/>
          <w:sz w:val="28"/>
          <w:szCs w:val="28"/>
          <w:lang w:val="uz-Latn-UZ"/>
        </w:rPr>
        <w:t>Тадқиқот натижаларининг ишончлилиги</w:t>
      </w:r>
      <w:r w:rsidR="0004774D" w:rsidRPr="0062221E">
        <w:rPr>
          <w:b/>
          <w:bCs/>
          <w:sz w:val="28"/>
          <w:szCs w:val="28"/>
          <w:lang w:val="uz-Latn-UZ"/>
        </w:rPr>
        <w:t xml:space="preserve"> </w:t>
      </w:r>
      <w:r w:rsidRPr="0062221E">
        <w:rPr>
          <w:sz w:val="28"/>
          <w:szCs w:val="28"/>
          <w:lang w:val="uz-Cyrl-UZ"/>
        </w:rPr>
        <w:t>тадқиқотда</w:t>
      </w:r>
      <w:r w:rsidRPr="0062221E">
        <w:rPr>
          <w:sz w:val="28"/>
          <w:szCs w:val="28"/>
          <w:lang w:val="uz-Latn-UZ"/>
        </w:rPr>
        <w:t xml:space="preserve"> қўлланилган</w:t>
      </w:r>
      <w:r w:rsidRPr="0062221E">
        <w:rPr>
          <w:bCs/>
          <w:sz w:val="28"/>
          <w:szCs w:val="28"/>
          <w:lang w:val="uz-Latn-UZ"/>
        </w:rPr>
        <w:t xml:space="preserve"> назарий ёндашув ва танланган усуллар, ўтказилган клиник тадқиқотлар услубияти, ишончлилиги, беморлар миқдори, клиник, фун</w:t>
      </w:r>
      <w:r w:rsidRPr="0062221E">
        <w:rPr>
          <w:bCs/>
          <w:sz w:val="28"/>
          <w:szCs w:val="28"/>
          <w:lang w:val="uz-Cyrl-UZ"/>
        </w:rPr>
        <w:t>к</w:t>
      </w:r>
      <w:r w:rsidRPr="0062221E">
        <w:rPr>
          <w:bCs/>
          <w:sz w:val="28"/>
          <w:szCs w:val="28"/>
          <w:lang w:val="uz-Latn-UZ"/>
        </w:rPr>
        <w:t>ционал натижаларнинг статистика усулларда таҳлили, натижалар чет эл ва мамлакатимизда олиб борилган охирги йилдаги тадқиқотчилар натижалари билан солиштирилиши; натижаларнинг ваколатли тузилмалар томонидан тасдиқланган хулосалари билан асосланган.</w:t>
      </w:r>
    </w:p>
    <w:p w:rsidR="008A6149" w:rsidRPr="001E225F" w:rsidRDefault="008A6149" w:rsidP="009035EA">
      <w:pPr>
        <w:widowControl w:val="0"/>
        <w:ind w:firstLine="567"/>
        <w:jc w:val="both"/>
        <w:rPr>
          <w:b/>
          <w:bCs/>
          <w:sz w:val="28"/>
          <w:szCs w:val="28"/>
          <w:lang w:val="uz-Latn-UZ"/>
        </w:rPr>
      </w:pPr>
      <w:r w:rsidRPr="001E225F">
        <w:rPr>
          <w:b/>
          <w:bCs/>
          <w:sz w:val="28"/>
          <w:szCs w:val="28"/>
          <w:lang w:val="uz-Cyrl-UZ"/>
        </w:rPr>
        <w:t xml:space="preserve">Тадқиқот натижаларининг илмий ва амалий аҳамияти. </w:t>
      </w:r>
      <w:r w:rsidRPr="001E225F">
        <w:rPr>
          <w:sz w:val="28"/>
          <w:szCs w:val="28"/>
          <w:lang w:val="uz-Cyrl-UZ"/>
        </w:rPr>
        <w:t xml:space="preserve">Тадқиқот натижаларининг илмий аҳамияти шундан иборатки, чакка-пастки жағ бўғими фаолият бузилиш синдроми патологиялари шаклланганда чайнов мушаклари, юз-жағ соҳаси мушаклари, бош оғриғи, қулоқ оғриғи, бош айланиши, қулоқ ичидаги шовқинлар ва бошқа симптоматик белгиларнинг бартараф этилиши, ЧПЖБ морфологик бутунлигини ва функционал фаолиятини тўғри тиклаш; жумладан стоматологик ортопедик </w:t>
      </w:r>
      <w:r w:rsidRPr="0006368A">
        <w:rPr>
          <w:sz w:val="28"/>
          <w:szCs w:val="28"/>
          <w:lang w:val="uz-Cyrl-UZ"/>
        </w:rPr>
        <w:t>протезлаш, тахтакачлаш усуллари</w:t>
      </w:r>
      <w:r w:rsidRPr="001E225F">
        <w:rPr>
          <w:sz w:val="28"/>
          <w:szCs w:val="28"/>
          <w:lang w:val="uz-Cyrl-UZ"/>
        </w:rPr>
        <w:t>, ижтимоий-тиббий даволашда узоқ вақт давомида реаблитация олиб бориш орқалигина самараси бўлишини илмий жиҳатдан асосла</w:t>
      </w:r>
      <w:r w:rsidR="00444B91">
        <w:rPr>
          <w:sz w:val="28"/>
          <w:szCs w:val="28"/>
          <w:lang w:val="uz-Cyrl-UZ"/>
        </w:rPr>
        <w:t>нган.</w:t>
      </w:r>
    </w:p>
    <w:p w:rsidR="008A6149" w:rsidRPr="0062221E" w:rsidRDefault="008A6149" w:rsidP="009035EA">
      <w:pPr>
        <w:ind w:firstLine="567"/>
        <w:jc w:val="both"/>
        <w:rPr>
          <w:sz w:val="28"/>
          <w:szCs w:val="28"/>
          <w:lang w:val="uz-Cyrl-UZ"/>
        </w:rPr>
      </w:pPr>
      <w:r w:rsidRPr="0062221E">
        <w:rPr>
          <w:sz w:val="28"/>
          <w:szCs w:val="28"/>
          <w:lang w:val="uz-Latn-UZ"/>
        </w:rPr>
        <w:t xml:space="preserve">Амбулатор-поликлиника шароитида </w:t>
      </w:r>
      <w:r w:rsidRPr="0062221E">
        <w:rPr>
          <w:sz w:val="28"/>
          <w:szCs w:val="28"/>
          <w:lang w:val="uz-Cyrl-UZ"/>
        </w:rPr>
        <w:t>чакка-пастки жағ бўғимифаолияти бузилиш синдроми</w:t>
      </w:r>
      <w:r w:rsidRPr="0062221E">
        <w:rPr>
          <w:sz w:val="28"/>
          <w:szCs w:val="28"/>
          <w:lang w:val="uz-Latn-UZ"/>
        </w:rPr>
        <w:t>ни ташхислаш ва даволашда таклиф этилаётган алгоритмнинг самараси, клиник-фун</w:t>
      </w:r>
      <w:r w:rsidRPr="0062221E">
        <w:rPr>
          <w:sz w:val="28"/>
          <w:szCs w:val="28"/>
          <w:lang w:val="uz-Cyrl-UZ"/>
        </w:rPr>
        <w:t>к</w:t>
      </w:r>
      <w:r w:rsidRPr="0062221E">
        <w:rPr>
          <w:sz w:val="28"/>
          <w:szCs w:val="28"/>
          <w:lang w:val="uz-Latn-UZ"/>
        </w:rPr>
        <w:t xml:space="preserve">ционал, морфологик </w:t>
      </w:r>
      <w:r w:rsidRPr="0062221E">
        <w:rPr>
          <w:sz w:val="28"/>
          <w:szCs w:val="28"/>
          <w:lang w:val="uz-Cyrl-UZ"/>
        </w:rPr>
        <w:t>кўрсаткич</w:t>
      </w:r>
      <w:r w:rsidRPr="0062221E">
        <w:rPr>
          <w:sz w:val="28"/>
          <w:szCs w:val="28"/>
          <w:lang w:val="uz-Latn-UZ"/>
        </w:rPr>
        <w:t>ларнинг яхшиланиши ҳамда функционал-инструментал текшириш натижаларидаги самарали кўрсаткичларда аксини топиши, мазкур патологиянинг шаклланган даври, о</w:t>
      </w:r>
      <w:r w:rsidRPr="0062221E">
        <w:rPr>
          <w:sz w:val="28"/>
          <w:szCs w:val="28"/>
          <w:lang w:val="uz-Cyrl-UZ"/>
        </w:rPr>
        <w:t>ғ</w:t>
      </w:r>
      <w:r w:rsidRPr="0062221E">
        <w:rPr>
          <w:sz w:val="28"/>
          <w:szCs w:val="28"/>
          <w:lang w:val="uz-Latn-UZ"/>
        </w:rPr>
        <w:t>ирлик даражаси, ну</w:t>
      </w:r>
      <w:r w:rsidRPr="0062221E">
        <w:rPr>
          <w:sz w:val="28"/>
          <w:szCs w:val="28"/>
          <w:lang w:val="uz-Cyrl-UZ"/>
        </w:rPr>
        <w:t>қ</w:t>
      </w:r>
      <w:r w:rsidRPr="0062221E">
        <w:rPr>
          <w:sz w:val="28"/>
          <w:szCs w:val="28"/>
          <w:lang w:val="uz-Latn-UZ"/>
        </w:rPr>
        <w:t>соннинг тури ва этиологик омилларнинг ўз ва</w:t>
      </w:r>
      <w:r w:rsidRPr="0062221E">
        <w:rPr>
          <w:sz w:val="28"/>
          <w:szCs w:val="28"/>
          <w:lang w:val="uz-Cyrl-UZ"/>
        </w:rPr>
        <w:t>қ</w:t>
      </w:r>
      <w:r w:rsidRPr="0062221E">
        <w:rPr>
          <w:sz w:val="28"/>
          <w:szCs w:val="28"/>
          <w:lang w:val="uz-Latn-UZ"/>
        </w:rPr>
        <w:t>тида аниқланишига боғлиқлиги даволаш самарадорли</w:t>
      </w:r>
      <w:r w:rsidR="00C22121" w:rsidRPr="0062221E">
        <w:rPr>
          <w:sz w:val="28"/>
          <w:szCs w:val="28"/>
          <w:lang w:val="uz-Latn-UZ"/>
        </w:rPr>
        <w:t>ги</w:t>
      </w:r>
      <w:r w:rsidRPr="0062221E">
        <w:rPr>
          <w:sz w:val="28"/>
          <w:szCs w:val="28"/>
          <w:lang w:val="uz-Latn-UZ"/>
        </w:rPr>
        <w:t>ни имкониятларини белгилаб беришда ўрни муҳимлигини кўрсат</w:t>
      </w:r>
      <w:r w:rsidR="00444B91" w:rsidRPr="0062221E">
        <w:rPr>
          <w:sz w:val="28"/>
          <w:szCs w:val="28"/>
          <w:lang w:val="uz-Latn-UZ"/>
        </w:rPr>
        <w:t>ган</w:t>
      </w:r>
      <w:r w:rsidRPr="0062221E">
        <w:rPr>
          <w:sz w:val="28"/>
          <w:szCs w:val="28"/>
          <w:lang w:val="uz-Latn-UZ"/>
        </w:rPr>
        <w:t>.</w:t>
      </w:r>
    </w:p>
    <w:p w:rsidR="008A6149" w:rsidRPr="0062221E" w:rsidRDefault="008A6149" w:rsidP="009035EA">
      <w:pPr>
        <w:ind w:firstLine="567"/>
        <w:jc w:val="both"/>
        <w:rPr>
          <w:sz w:val="28"/>
          <w:szCs w:val="28"/>
          <w:lang w:val="uz-Cyrl-UZ"/>
        </w:rPr>
      </w:pPr>
      <w:r w:rsidRPr="0062221E">
        <w:rPr>
          <w:b/>
          <w:bCs/>
          <w:sz w:val="28"/>
          <w:szCs w:val="28"/>
          <w:lang w:val="uz-Cyrl-UZ"/>
        </w:rPr>
        <w:t xml:space="preserve">Тадқиқот натижаларининг жорий қилиниши. </w:t>
      </w:r>
      <w:r w:rsidRPr="0062221E">
        <w:rPr>
          <w:rFonts w:eastAsia="Calibri"/>
          <w:sz w:val="28"/>
          <w:szCs w:val="28"/>
          <w:lang w:val="uz-Latn-UZ" w:bidi="he-IL"/>
        </w:rPr>
        <w:t xml:space="preserve">Чакка – пастки жағ бўғими </w:t>
      </w:r>
      <w:r w:rsidRPr="0062221E">
        <w:rPr>
          <w:rFonts w:eastAsia="Calibri"/>
          <w:sz w:val="28"/>
          <w:szCs w:val="28"/>
          <w:lang w:val="uz-Cyrl-UZ" w:bidi="he-IL"/>
        </w:rPr>
        <w:t>патологияси бўлган беморларни ташхи</w:t>
      </w:r>
      <w:r w:rsidR="007D3636" w:rsidRPr="0062221E">
        <w:rPr>
          <w:rFonts w:eastAsia="Calibri"/>
          <w:sz w:val="28"/>
          <w:szCs w:val="28"/>
          <w:lang w:val="uz-Cyrl-UZ" w:bidi="he-IL"/>
        </w:rPr>
        <w:t>слаш ва даволашда фанлараро ёнда</w:t>
      </w:r>
      <w:r w:rsidRPr="0062221E">
        <w:rPr>
          <w:rFonts w:eastAsia="Calibri"/>
          <w:sz w:val="28"/>
          <w:szCs w:val="28"/>
          <w:lang w:val="uz-Cyrl-UZ" w:bidi="he-IL"/>
        </w:rPr>
        <w:t>шувни такомиллаштириш</w:t>
      </w:r>
      <w:r w:rsidR="00D12312" w:rsidRPr="0062221E">
        <w:rPr>
          <w:rFonts w:eastAsia="Calibri"/>
          <w:sz w:val="28"/>
          <w:szCs w:val="28"/>
          <w:lang w:val="uz-Cyrl-UZ" w:bidi="he-IL"/>
        </w:rPr>
        <w:t xml:space="preserve"> </w:t>
      </w:r>
      <w:r w:rsidR="007C42C7" w:rsidRPr="0062221E">
        <w:rPr>
          <w:bCs/>
          <w:sz w:val="28"/>
          <w:szCs w:val="28"/>
          <w:lang w:val="uz-Cyrl-UZ"/>
        </w:rPr>
        <w:t>бўйича</w:t>
      </w:r>
      <w:r w:rsidRPr="0062221E">
        <w:rPr>
          <w:bCs/>
          <w:sz w:val="28"/>
          <w:szCs w:val="28"/>
          <w:lang w:val="uz-Latn-UZ"/>
        </w:rPr>
        <w:t xml:space="preserve"> амалга оширилган тадқиқот натижалари асосида</w:t>
      </w:r>
      <w:r w:rsidRPr="0062221E">
        <w:rPr>
          <w:sz w:val="28"/>
          <w:szCs w:val="28"/>
          <w:lang w:val="uz-Cyrl-UZ"/>
        </w:rPr>
        <w:t xml:space="preserve">: </w:t>
      </w:r>
    </w:p>
    <w:p w:rsidR="008A6149" w:rsidRPr="0062221E" w:rsidRDefault="008A6149" w:rsidP="009035EA">
      <w:pPr>
        <w:ind w:firstLine="567"/>
        <w:jc w:val="both"/>
        <w:rPr>
          <w:sz w:val="28"/>
          <w:szCs w:val="28"/>
          <w:lang w:val="uz-Cyrl-UZ"/>
        </w:rPr>
      </w:pPr>
      <w:r w:rsidRPr="0062221E">
        <w:rPr>
          <w:sz w:val="28"/>
          <w:szCs w:val="28"/>
          <w:lang w:val="uz-Cyrl-UZ"/>
        </w:rPr>
        <w:t xml:space="preserve">беморларда чакка-пастки жағ бўғими фаолият бузилишлари мавжуд беморларни даволашда </w:t>
      </w:r>
      <w:r w:rsidR="007D3636" w:rsidRPr="0062221E">
        <w:rPr>
          <w:rFonts w:eastAsia="Calibri"/>
          <w:sz w:val="28"/>
          <w:szCs w:val="28"/>
          <w:lang w:val="uz-Cyrl-UZ" w:bidi="he-IL"/>
        </w:rPr>
        <w:t>фанлараро ёнда</w:t>
      </w:r>
      <w:r w:rsidRPr="0062221E">
        <w:rPr>
          <w:rFonts w:eastAsia="Calibri"/>
          <w:sz w:val="28"/>
          <w:szCs w:val="28"/>
          <w:lang w:val="uz-Cyrl-UZ" w:bidi="he-IL"/>
        </w:rPr>
        <w:t>шув усуллари</w:t>
      </w:r>
      <w:r w:rsidR="007C42C7" w:rsidRPr="0062221E">
        <w:rPr>
          <w:bCs/>
          <w:sz w:val="28"/>
          <w:szCs w:val="28"/>
          <w:lang w:val="uz-Cyrl-UZ"/>
        </w:rPr>
        <w:t>ни аниқлаш имконини берган</w:t>
      </w:r>
      <w:r w:rsidRPr="0062221E">
        <w:rPr>
          <w:sz w:val="28"/>
          <w:szCs w:val="28"/>
          <w:lang w:val="uz-Cyrl-UZ"/>
        </w:rPr>
        <w:t xml:space="preserve"> «</w:t>
      </w:r>
      <w:r w:rsidRPr="0062221E">
        <w:rPr>
          <w:rFonts w:eastAsia="Calibri"/>
          <w:sz w:val="28"/>
          <w:szCs w:val="28"/>
          <w:lang w:val="uz-Latn-UZ" w:bidi="he-IL"/>
        </w:rPr>
        <w:t xml:space="preserve">Чакка – пастки жағ бўғими </w:t>
      </w:r>
      <w:r w:rsidRPr="0062221E">
        <w:rPr>
          <w:rFonts w:eastAsia="Calibri"/>
          <w:sz w:val="28"/>
          <w:szCs w:val="28"/>
          <w:lang w:val="uz-Cyrl-UZ" w:bidi="he-IL"/>
        </w:rPr>
        <w:t>патологияси бўлган бем</w:t>
      </w:r>
      <w:r w:rsidR="007D3636" w:rsidRPr="0062221E">
        <w:rPr>
          <w:rFonts w:eastAsia="Calibri"/>
          <w:sz w:val="28"/>
          <w:szCs w:val="28"/>
          <w:lang w:val="uz-Cyrl-UZ" w:bidi="he-IL"/>
        </w:rPr>
        <w:t>орларни даволашда фанлараро ёнда</w:t>
      </w:r>
      <w:r w:rsidRPr="0062221E">
        <w:rPr>
          <w:rFonts w:eastAsia="Calibri"/>
          <w:sz w:val="28"/>
          <w:szCs w:val="28"/>
          <w:lang w:val="uz-Cyrl-UZ" w:bidi="he-IL"/>
        </w:rPr>
        <w:t>шув усуллари</w:t>
      </w:r>
      <w:r w:rsidRPr="0062221E">
        <w:rPr>
          <w:sz w:val="28"/>
          <w:szCs w:val="28"/>
          <w:lang w:val="uz-Cyrl-UZ"/>
        </w:rPr>
        <w:t>» услубий тавсиянома</w:t>
      </w:r>
      <w:r w:rsidR="008D586E" w:rsidRPr="0062221E">
        <w:rPr>
          <w:sz w:val="28"/>
          <w:szCs w:val="28"/>
          <w:lang w:val="uz-Cyrl-UZ"/>
        </w:rPr>
        <w:t>си</w:t>
      </w:r>
      <w:r w:rsidRPr="0062221E">
        <w:rPr>
          <w:sz w:val="28"/>
          <w:szCs w:val="28"/>
          <w:lang w:val="uz-Cyrl-UZ"/>
        </w:rPr>
        <w:t xml:space="preserve"> тасдиқланган (Соғлиқни сақлаш вазирлигининг 2022 йил</w:t>
      </w:r>
      <w:r w:rsidR="008D586E" w:rsidRPr="0062221E">
        <w:rPr>
          <w:sz w:val="28"/>
          <w:szCs w:val="28"/>
          <w:lang w:val="uz-Cyrl-UZ"/>
        </w:rPr>
        <w:t xml:space="preserve"> 5 июл</w:t>
      </w:r>
      <w:r w:rsidRPr="0062221E">
        <w:rPr>
          <w:sz w:val="28"/>
          <w:szCs w:val="28"/>
          <w:lang w:val="uz-Cyrl-UZ"/>
        </w:rPr>
        <w:t>даги 8н-р/774-сон маълумотномаси). Мазкур услубий тавсиянома чакка – пастки жағ бўғими функционал бузилиш синдромларини даволашда невролог, психотерапевт ва бошқа</w:t>
      </w:r>
      <w:r w:rsidRPr="0062221E">
        <w:rPr>
          <w:sz w:val="28"/>
          <w:szCs w:val="28"/>
          <w:lang w:val="uz-Latn-UZ"/>
        </w:rPr>
        <w:t xml:space="preserve"> мутахассисларни жалб қил</w:t>
      </w:r>
      <w:r w:rsidRPr="0062221E">
        <w:rPr>
          <w:sz w:val="28"/>
          <w:szCs w:val="28"/>
          <w:lang w:val="uz-Cyrl-UZ"/>
        </w:rPr>
        <w:t xml:space="preserve">ган ҳолда тиббий муолажалар ўтказиш, </w:t>
      </w:r>
      <w:r w:rsidRPr="0062221E">
        <w:rPr>
          <w:sz w:val="28"/>
          <w:szCs w:val="28"/>
          <w:lang w:val="uz-Latn-UZ"/>
        </w:rPr>
        <w:t xml:space="preserve">индивидуал </w:t>
      </w:r>
      <w:r w:rsidRPr="0062221E">
        <w:rPr>
          <w:sz w:val="28"/>
          <w:szCs w:val="28"/>
          <w:lang w:val="uz-Cyrl-UZ"/>
        </w:rPr>
        <w:t xml:space="preserve">стоматологик-гнатологик муолажаларга нисбатан ижобий натижалар олиниши </w:t>
      </w:r>
      <w:r w:rsidRPr="0062221E">
        <w:rPr>
          <w:sz w:val="28"/>
          <w:szCs w:val="28"/>
          <w:lang w:val="uz-Latn-UZ"/>
        </w:rPr>
        <w:t>имконини бер</w:t>
      </w:r>
      <w:r w:rsidRPr="0062221E">
        <w:rPr>
          <w:sz w:val="28"/>
          <w:szCs w:val="28"/>
          <w:lang w:val="uz-Cyrl-UZ"/>
        </w:rPr>
        <w:t>ган;</w:t>
      </w:r>
    </w:p>
    <w:p w:rsidR="008A6149" w:rsidRPr="0062221E" w:rsidRDefault="008A6149" w:rsidP="009035EA">
      <w:pPr>
        <w:ind w:firstLine="567"/>
        <w:jc w:val="both"/>
        <w:rPr>
          <w:sz w:val="28"/>
          <w:szCs w:val="28"/>
          <w:lang w:val="uz-Cyrl-UZ"/>
        </w:rPr>
      </w:pPr>
      <w:r w:rsidRPr="0062221E">
        <w:rPr>
          <w:sz w:val="28"/>
          <w:szCs w:val="28"/>
          <w:lang w:val="uz-Cyrl-UZ"/>
        </w:rPr>
        <w:t xml:space="preserve">беморларда чакка-пастки жағ бўғими фаолият бузилишлари мавжуд беморларни ташхислашда қўлланилган </w:t>
      </w:r>
      <w:r w:rsidRPr="0062221E">
        <w:rPr>
          <w:bCs/>
          <w:sz w:val="28"/>
          <w:szCs w:val="28"/>
          <w:lang w:val="uz-Latn-UZ"/>
        </w:rPr>
        <w:t>клиник, фун</w:t>
      </w:r>
      <w:r w:rsidRPr="0062221E">
        <w:rPr>
          <w:bCs/>
          <w:sz w:val="28"/>
          <w:szCs w:val="28"/>
          <w:lang w:val="uz-Cyrl-UZ"/>
        </w:rPr>
        <w:t>к</w:t>
      </w:r>
      <w:r w:rsidRPr="0062221E">
        <w:rPr>
          <w:bCs/>
          <w:sz w:val="28"/>
          <w:szCs w:val="28"/>
          <w:lang w:val="uz-Latn-UZ"/>
        </w:rPr>
        <w:t>ционал</w:t>
      </w:r>
      <w:r w:rsidRPr="0062221E">
        <w:rPr>
          <w:bCs/>
          <w:sz w:val="28"/>
          <w:szCs w:val="28"/>
          <w:lang w:val="uz-Cyrl-UZ"/>
        </w:rPr>
        <w:t xml:space="preserve"> текшириш усулларидан</w:t>
      </w:r>
      <w:r w:rsidR="008D586E" w:rsidRPr="0062221E">
        <w:rPr>
          <w:sz w:val="28"/>
          <w:szCs w:val="28"/>
          <w:lang w:val="uz-Cyrl-UZ"/>
        </w:rPr>
        <w:t>оптимал фойдаланиш имконини берувчи</w:t>
      </w:r>
      <w:r w:rsidRPr="0062221E">
        <w:rPr>
          <w:sz w:val="28"/>
          <w:szCs w:val="28"/>
          <w:lang w:val="uz-Cyrl-UZ"/>
        </w:rPr>
        <w:t xml:space="preserve"> «</w:t>
      </w:r>
      <w:r w:rsidRPr="0062221E">
        <w:rPr>
          <w:sz w:val="28"/>
          <w:szCs w:val="28"/>
          <w:lang w:val="uz-Latn-UZ" w:bidi="he-IL"/>
        </w:rPr>
        <w:t>Чакка-пастки жағ бўғими функционал бузилиши мавжуд беморларни ташхислаш усуллари</w:t>
      </w:r>
      <w:r w:rsidRPr="0062221E">
        <w:rPr>
          <w:sz w:val="28"/>
          <w:szCs w:val="28"/>
          <w:lang w:val="uz-Cyrl-UZ"/>
        </w:rPr>
        <w:t>» услубий тавсиянома</w:t>
      </w:r>
      <w:r w:rsidR="008D586E" w:rsidRPr="0062221E">
        <w:rPr>
          <w:sz w:val="28"/>
          <w:szCs w:val="28"/>
          <w:lang w:val="uz-Cyrl-UZ"/>
        </w:rPr>
        <w:t>си</w:t>
      </w:r>
      <w:r w:rsidRPr="0062221E">
        <w:rPr>
          <w:sz w:val="28"/>
          <w:szCs w:val="28"/>
          <w:lang w:val="uz-Cyrl-UZ"/>
        </w:rPr>
        <w:t xml:space="preserve"> тасдиқланган (Соғлиқни сақлаш вазирлигининг 2022 </w:t>
      </w:r>
      <w:r w:rsidR="008D586E" w:rsidRPr="0062221E">
        <w:rPr>
          <w:sz w:val="28"/>
          <w:szCs w:val="28"/>
          <w:lang w:val="uz-Cyrl-UZ"/>
        </w:rPr>
        <w:lastRenderedPageBreak/>
        <w:t>йил 5 июл</w:t>
      </w:r>
      <w:r w:rsidRPr="0062221E">
        <w:rPr>
          <w:sz w:val="28"/>
          <w:szCs w:val="28"/>
          <w:lang w:val="uz-Cyrl-UZ"/>
        </w:rPr>
        <w:t xml:space="preserve">даги 8н-р/775-сон маълумотномаси). Мазкур услубий тавсиянома чакка-пастки жағ бўғими функционал бузилиш синдромларини ташхислашда </w:t>
      </w:r>
      <w:r w:rsidRPr="0062221E">
        <w:rPr>
          <w:sz w:val="28"/>
          <w:szCs w:val="28"/>
          <w:lang w:val="uz-Latn-UZ"/>
        </w:rPr>
        <w:t>индивидуал ёндашувнинг қўлланилиши</w:t>
      </w:r>
      <w:r w:rsidRPr="0062221E">
        <w:rPr>
          <w:sz w:val="28"/>
          <w:szCs w:val="28"/>
          <w:lang w:val="uz-Cyrl-UZ"/>
        </w:rPr>
        <w:t>,</w:t>
      </w:r>
      <w:r w:rsidRPr="0062221E">
        <w:rPr>
          <w:sz w:val="28"/>
          <w:szCs w:val="28"/>
          <w:lang w:val="uz-Latn-UZ"/>
        </w:rPr>
        <w:t xml:space="preserve"> бошқа мутахассислар ва замонавий ускунавий мосламаларни жалб қилмасдан, амбулатор-поликлиникалар шароитида тез тиббий ёрдам кўрсатиш имконини бер</w:t>
      </w:r>
      <w:r w:rsidRPr="0062221E">
        <w:rPr>
          <w:sz w:val="28"/>
          <w:szCs w:val="28"/>
          <w:lang w:val="uz-Cyrl-UZ"/>
        </w:rPr>
        <w:t xml:space="preserve">ган; </w:t>
      </w:r>
    </w:p>
    <w:p w:rsidR="008A6149" w:rsidRPr="0062221E" w:rsidRDefault="008A6149" w:rsidP="009035EA">
      <w:pPr>
        <w:ind w:firstLine="567"/>
        <w:jc w:val="both"/>
        <w:rPr>
          <w:sz w:val="28"/>
          <w:szCs w:val="28"/>
          <w:lang w:val="uz-Cyrl-UZ"/>
        </w:rPr>
      </w:pPr>
      <w:r w:rsidRPr="0062221E">
        <w:rPr>
          <w:sz w:val="28"/>
          <w:szCs w:val="28"/>
          <w:lang w:val="uz-Cyrl-UZ"/>
        </w:rPr>
        <w:t xml:space="preserve">беморларда чакка-пастки жағ бўғими фаолиятидаги оғриқли синдромларга комплекс даволаш </w:t>
      </w:r>
      <w:r w:rsidR="00704919" w:rsidRPr="0062221E">
        <w:rPr>
          <w:sz w:val="28"/>
          <w:szCs w:val="28"/>
          <w:lang w:val="uz-Cyrl-UZ"/>
        </w:rPr>
        <w:t xml:space="preserve">натижаларини таҳлил қилиш имконини берган </w:t>
      </w:r>
      <w:r w:rsidRPr="0062221E">
        <w:rPr>
          <w:sz w:val="28"/>
          <w:szCs w:val="28"/>
          <w:lang w:val="uz-Cyrl-UZ"/>
        </w:rPr>
        <w:t>«</w:t>
      </w:r>
      <w:r w:rsidRPr="0062221E">
        <w:rPr>
          <w:rFonts w:eastAsiaTheme="minorHAnsi"/>
          <w:sz w:val="28"/>
          <w:szCs w:val="28"/>
          <w:lang w:val="uz-Cyrl-UZ" w:eastAsia="en-US"/>
        </w:rPr>
        <w:t>Чакка-пастки жағ бўғими функционал бузилиши мавжуд беморларни даволаш натижалари таҳлили</w:t>
      </w:r>
      <w:r w:rsidRPr="0062221E">
        <w:rPr>
          <w:sz w:val="28"/>
          <w:szCs w:val="28"/>
          <w:lang w:val="uz-Cyrl-UZ"/>
        </w:rPr>
        <w:t>» услубий тавсиянома</w:t>
      </w:r>
      <w:r w:rsidR="00704919" w:rsidRPr="0062221E">
        <w:rPr>
          <w:sz w:val="28"/>
          <w:szCs w:val="28"/>
          <w:lang w:val="uz-Cyrl-UZ"/>
        </w:rPr>
        <w:t>си</w:t>
      </w:r>
      <w:r w:rsidRPr="0062221E">
        <w:rPr>
          <w:sz w:val="28"/>
          <w:szCs w:val="28"/>
          <w:lang w:val="uz-Cyrl-UZ"/>
        </w:rPr>
        <w:t xml:space="preserve"> тасдиқланган (Соғлиқни сақлаш вазирлигининг 2022 й</w:t>
      </w:r>
      <w:r w:rsidR="008D586E" w:rsidRPr="0062221E">
        <w:rPr>
          <w:sz w:val="28"/>
          <w:szCs w:val="28"/>
          <w:lang w:val="uz-Cyrl-UZ"/>
        </w:rPr>
        <w:t>ил 5 июл</w:t>
      </w:r>
      <w:r w:rsidRPr="0062221E">
        <w:rPr>
          <w:sz w:val="28"/>
          <w:szCs w:val="28"/>
          <w:lang w:val="uz-Cyrl-UZ"/>
        </w:rPr>
        <w:t>даги 8н-р/776-сон маълумотномаси). Мазкур услубий тавсиянома чакка-пастки жағ бўғими функционал бузилишлари мавжуд беморларни комплекс даволаш усуллари самарадорлигини очиб бериш имконини берган;</w:t>
      </w:r>
    </w:p>
    <w:p w:rsidR="008A6149" w:rsidRPr="0062221E" w:rsidRDefault="008A6149" w:rsidP="009035EA">
      <w:pPr>
        <w:ind w:firstLine="567"/>
        <w:jc w:val="both"/>
        <w:rPr>
          <w:sz w:val="28"/>
          <w:szCs w:val="28"/>
          <w:lang w:val="uz-Cyrl-UZ"/>
        </w:rPr>
      </w:pPr>
      <w:r w:rsidRPr="0062221E">
        <w:rPr>
          <w:rFonts w:eastAsia="Calibri"/>
          <w:sz w:val="28"/>
          <w:szCs w:val="28"/>
          <w:lang w:val="uz-Latn-UZ" w:bidi="he-IL"/>
        </w:rPr>
        <w:t xml:space="preserve">Чакка – пастки жағ бўғими </w:t>
      </w:r>
      <w:r w:rsidRPr="0062221E">
        <w:rPr>
          <w:rFonts w:eastAsia="Calibri"/>
          <w:sz w:val="28"/>
          <w:szCs w:val="28"/>
          <w:lang w:val="uz-Cyrl-UZ" w:bidi="he-IL"/>
        </w:rPr>
        <w:t>патологияси бўлган беморларни ташхислаш ва даволашда фанлараро ёнд</w:t>
      </w:r>
      <w:r w:rsidR="007D3636" w:rsidRPr="0062221E">
        <w:rPr>
          <w:rFonts w:eastAsia="Calibri"/>
          <w:sz w:val="28"/>
          <w:szCs w:val="28"/>
          <w:lang w:val="uz-Cyrl-UZ" w:bidi="he-IL"/>
        </w:rPr>
        <w:t>а</w:t>
      </w:r>
      <w:r w:rsidRPr="0062221E">
        <w:rPr>
          <w:rFonts w:eastAsia="Calibri"/>
          <w:sz w:val="28"/>
          <w:szCs w:val="28"/>
          <w:lang w:val="uz-Cyrl-UZ" w:bidi="he-IL"/>
        </w:rPr>
        <w:t>шувни такомиллаштириш</w:t>
      </w:r>
      <w:r w:rsidRPr="0062221E">
        <w:rPr>
          <w:sz w:val="28"/>
          <w:szCs w:val="28"/>
          <w:lang w:val="uz-Cyrl-UZ" w:bidi="he-IL"/>
        </w:rPr>
        <w:t xml:space="preserve">га қаратилган </w:t>
      </w:r>
      <w:r w:rsidRPr="0062221E">
        <w:rPr>
          <w:sz w:val="28"/>
          <w:szCs w:val="28"/>
          <w:lang w:val="uz-Cyrl-UZ"/>
        </w:rPr>
        <w:t xml:space="preserve">замонавий комплекс ёндашувлари асосида олинган илмий натижалар соғлиқни сақлаш амалиётига, жумладан Бухоро вилоят Ғиждувон туман тиббиёт бирлашмаси, Қашқадарё, Хоразм ва Жиззах вилоят </w:t>
      </w:r>
      <w:r w:rsidR="00704919" w:rsidRPr="0062221E">
        <w:rPr>
          <w:sz w:val="28"/>
          <w:szCs w:val="28"/>
          <w:lang w:val="uz-Cyrl-UZ"/>
        </w:rPr>
        <w:t xml:space="preserve">болалар </w:t>
      </w:r>
      <w:r w:rsidRPr="0062221E">
        <w:rPr>
          <w:sz w:val="28"/>
          <w:szCs w:val="28"/>
          <w:lang w:val="uz-Cyrl-UZ"/>
        </w:rPr>
        <w:t xml:space="preserve">стоматологияси поликлиникалари клиник амалиётига тадбиқ этилган (Соғлиқни сақлаш вазирлигининг 08.07.2022 йилдаги 8н-з/364-сонли маълумотномаси). </w:t>
      </w:r>
      <w:r w:rsidRPr="0062221E">
        <w:rPr>
          <w:sz w:val="28"/>
          <w:szCs w:val="28"/>
          <w:lang w:val="uz-Latn-UZ"/>
        </w:rPr>
        <w:t xml:space="preserve">Олинган натижаларнинг амалиётга тадбиқ қилиниши </w:t>
      </w:r>
      <w:r w:rsidRPr="0062221E">
        <w:rPr>
          <w:sz w:val="28"/>
          <w:szCs w:val="28"/>
          <w:lang w:val="uz-Cyrl-UZ"/>
        </w:rPr>
        <w:t>чакка-пастки жағ бўғими</w:t>
      </w:r>
      <w:r w:rsidR="00BF491E" w:rsidRPr="0062221E">
        <w:rPr>
          <w:sz w:val="28"/>
          <w:szCs w:val="28"/>
          <w:lang w:val="uz-Cyrl-UZ"/>
        </w:rPr>
        <w:t xml:space="preserve"> </w:t>
      </w:r>
      <w:r w:rsidR="00CE26C3" w:rsidRPr="0062221E">
        <w:rPr>
          <w:sz w:val="28"/>
          <w:szCs w:val="28"/>
          <w:lang w:val="uz-Cyrl-UZ"/>
        </w:rPr>
        <w:t>фаолият</w:t>
      </w:r>
      <w:r w:rsidRPr="0062221E">
        <w:rPr>
          <w:sz w:val="28"/>
          <w:szCs w:val="28"/>
          <w:lang w:val="uz-Cyrl-UZ"/>
        </w:rPr>
        <w:t xml:space="preserve"> бузилиш синдромига</w:t>
      </w:r>
      <w:r w:rsidRPr="0062221E">
        <w:rPr>
          <w:sz w:val="28"/>
          <w:szCs w:val="28"/>
          <w:lang w:val="uz-Latn-UZ"/>
        </w:rPr>
        <w:t xml:space="preserve"> ташхис қўйиш, даволаш ва профилактика қилиш, уларнинг оқибатларини камайтириш, ортопедик даволашда аҳоли орасида касалликнинг камайишига олиб келади, сифатли тиббий-ижтимоий боғлиқликдаги мутаха</w:t>
      </w:r>
      <w:r w:rsidRPr="0062221E">
        <w:rPr>
          <w:sz w:val="28"/>
          <w:szCs w:val="28"/>
          <w:lang w:val="uz-Cyrl-UZ"/>
        </w:rPr>
        <w:t>с</w:t>
      </w:r>
      <w:r w:rsidRPr="0062221E">
        <w:rPr>
          <w:sz w:val="28"/>
          <w:szCs w:val="28"/>
          <w:lang w:val="uz-Latn-UZ"/>
        </w:rPr>
        <w:t>с</w:t>
      </w:r>
      <w:r w:rsidR="00444B91" w:rsidRPr="0062221E">
        <w:rPr>
          <w:sz w:val="28"/>
          <w:szCs w:val="28"/>
          <w:lang w:val="uz-Latn-UZ"/>
        </w:rPr>
        <w:t>ислар орасида касбий боғлиқлик</w:t>
      </w:r>
      <w:r w:rsidRPr="0062221E">
        <w:rPr>
          <w:sz w:val="28"/>
          <w:szCs w:val="28"/>
          <w:lang w:val="uz-Latn-UZ"/>
        </w:rPr>
        <w:t xml:space="preserve"> шакллантир</w:t>
      </w:r>
      <w:r w:rsidR="00444B91" w:rsidRPr="0062221E">
        <w:rPr>
          <w:sz w:val="28"/>
          <w:szCs w:val="28"/>
          <w:lang w:val="uz-Cyrl-UZ"/>
        </w:rPr>
        <w:t>илган</w:t>
      </w:r>
      <w:r w:rsidRPr="0062221E">
        <w:rPr>
          <w:sz w:val="28"/>
          <w:szCs w:val="28"/>
          <w:lang w:val="uz-Latn-UZ"/>
        </w:rPr>
        <w:t>.</w:t>
      </w:r>
    </w:p>
    <w:p w:rsidR="008A6149" w:rsidRPr="001E225F" w:rsidRDefault="008A6149" w:rsidP="009035EA">
      <w:pPr>
        <w:ind w:firstLine="567"/>
        <w:jc w:val="both"/>
        <w:rPr>
          <w:spacing w:val="2"/>
          <w:sz w:val="28"/>
          <w:szCs w:val="28"/>
          <w:lang w:val="uz-Cyrl-UZ"/>
        </w:rPr>
      </w:pPr>
      <w:r w:rsidRPr="0062221E">
        <w:rPr>
          <w:b/>
          <w:bCs/>
          <w:spacing w:val="2"/>
          <w:sz w:val="28"/>
          <w:szCs w:val="28"/>
          <w:lang w:val="uz-Cyrl-UZ"/>
        </w:rPr>
        <w:t>Тадқиқот натижаларининг апробацияси</w:t>
      </w:r>
      <w:r w:rsidRPr="0062221E">
        <w:rPr>
          <w:spacing w:val="2"/>
          <w:sz w:val="28"/>
          <w:szCs w:val="28"/>
          <w:lang w:val="uz-Cyrl-UZ"/>
        </w:rPr>
        <w:t>. Мазкур тадқиқот натижалари 4 илмий-амалий анжуманларда, жумладан 2 та халқаро ва 2 та республика илмий-амалий анжуманларида муҳокамадан ўтказилган.</w:t>
      </w:r>
    </w:p>
    <w:p w:rsidR="008A6149" w:rsidRPr="001E225F" w:rsidRDefault="008A6149" w:rsidP="009035EA">
      <w:pPr>
        <w:pStyle w:val="21"/>
        <w:spacing w:line="240" w:lineRule="auto"/>
        <w:ind w:firstLine="567"/>
      </w:pPr>
      <w:r w:rsidRPr="001E225F">
        <w:rPr>
          <w:b/>
          <w:bCs/>
        </w:rPr>
        <w:t xml:space="preserve">Тадқиқот натижаларининг эълон қилинганлиги. </w:t>
      </w:r>
      <w:r w:rsidRPr="001E225F">
        <w:t xml:space="preserve">Диссертация мавзуси бўйича жами </w:t>
      </w:r>
      <w:r w:rsidR="006C24E8">
        <w:t>26</w:t>
      </w:r>
      <w:r w:rsidRPr="001E225F">
        <w:t xml:space="preserve"> та илмий иш чоп этилган бўлиб, шулардан, Ўзбекистон Республикаси Олий аттестация комиссиясининг диссертациялар асосий илмий натижаларини чоп этиш тавсия этилган илмий нашрларда </w:t>
      </w:r>
      <w:r w:rsidR="0024502A">
        <w:t>10</w:t>
      </w:r>
      <w:r w:rsidRPr="001E225F">
        <w:t xml:space="preserve"> та мақола, жумладан, </w:t>
      </w:r>
      <w:r w:rsidR="0024502A">
        <w:t>8</w:t>
      </w:r>
      <w:r w:rsidRPr="001E225F">
        <w:t xml:space="preserve"> таси республика ва </w:t>
      </w:r>
      <w:r w:rsidR="0024502A">
        <w:t>2</w:t>
      </w:r>
      <w:r w:rsidRPr="001E225F">
        <w:t xml:space="preserve"> таси ҳорижий журналларда ҳамда 4 та тезислар нашр этилган. </w:t>
      </w:r>
    </w:p>
    <w:p w:rsidR="00D17A74" w:rsidRPr="001E225F" w:rsidRDefault="008A6149" w:rsidP="009035EA">
      <w:pPr>
        <w:ind w:firstLine="567"/>
        <w:jc w:val="both"/>
        <w:rPr>
          <w:sz w:val="28"/>
          <w:szCs w:val="28"/>
          <w:lang w:val="uz-Cyrl-UZ"/>
        </w:rPr>
      </w:pPr>
      <w:r w:rsidRPr="001E225F">
        <w:rPr>
          <w:b/>
          <w:bCs/>
          <w:sz w:val="28"/>
          <w:szCs w:val="28"/>
          <w:lang w:val="uz-Cyrl-UZ"/>
        </w:rPr>
        <w:t xml:space="preserve">Диссертациянинг тузилиши ва ҳажми. </w:t>
      </w:r>
      <w:r w:rsidRPr="001E225F">
        <w:rPr>
          <w:sz w:val="28"/>
          <w:szCs w:val="28"/>
          <w:lang w:val="uz-Cyrl-UZ"/>
        </w:rPr>
        <w:t xml:space="preserve">Диссертация таркиби кириш, тўртта боб, хулоса, фойдаланилган адабиётлар рўйхатидан иборат. Диссертациянинг ҳажми </w:t>
      </w:r>
      <w:r w:rsidR="007D5466">
        <w:rPr>
          <w:sz w:val="28"/>
          <w:szCs w:val="28"/>
          <w:lang w:val="uz-Cyrl-UZ"/>
        </w:rPr>
        <w:t>194</w:t>
      </w:r>
      <w:r w:rsidRPr="001E225F">
        <w:rPr>
          <w:sz w:val="28"/>
          <w:szCs w:val="28"/>
          <w:lang w:val="uz-Cyrl-UZ"/>
        </w:rPr>
        <w:t xml:space="preserve"> бетни ташкил этган.</w:t>
      </w:r>
    </w:p>
    <w:p w:rsidR="00D17A74" w:rsidRPr="001E225F" w:rsidRDefault="00D17A74" w:rsidP="009035EA">
      <w:pPr>
        <w:pStyle w:val="a4"/>
        <w:spacing w:before="200" w:after="200"/>
        <w:ind w:firstLine="567"/>
        <w:jc w:val="center"/>
        <w:rPr>
          <w:b/>
          <w:bCs/>
          <w:lang w:val="uz-Cyrl-UZ"/>
        </w:rPr>
      </w:pPr>
      <w:r w:rsidRPr="001E225F">
        <w:rPr>
          <w:b/>
          <w:bCs/>
          <w:lang w:val="uz-Cyrl-UZ"/>
        </w:rPr>
        <w:t>ДИССЕРТАЦИЯНИНГ АСОСИЙ МАЗМУНИ</w:t>
      </w:r>
    </w:p>
    <w:p w:rsidR="00D17A74" w:rsidRPr="00AB1394" w:rsidRDefault="00D17A74" w:rsidP="009035EA">
      <w:pPr>
        <w:ind w:firstLine="580"/>
        <w:jc w:val="both"/>
        <w:rPr>
          <w:sz w:val="28"/>
          <w:szCs w:val="28"/>
          <w:lang w:val="uz-Cyrl-UZ"/>
        </w:rPr>
      </w:pPr>
      <w:r w:rsidRPr="001E225F">
        <w:rPr>
          <w:b/>
          <w:bCs/>
          <w:sz w:val="28"/>
          <w:szCs w:val="28"/>
          <w:lang w:val="uz-Cyrl-UZ"/>
        </w:rPr>
        <w:t xml:space="preserve">Кириш </w:t>
      </w:r>
      <w:r w:rsidRPr="001E225F">
        <w:rPr>
          <w:sz w:val="28"/>
          <w:szCs w:val="28"/>
          <w:lang w:val="uz-Cyrl-UZ"/>
        </w:rPr>
        <w:t>қисмида бажарилган тадқиқотлар долзарблиги ва зарурати, тадқиқот мақсади, вазифалари, объекти ва предмети тавсифланган, тадқиқотнинг республика фан</w:t>
      </w:r>
      <w:r w:rsidRPr="00AB1394">
        <w:rPr>
          <w:sz w:val="28"/>
          <w:szCs w:val="28"/>
          <w:lang w:val="uz-Cyrl-UZ"/>
        </w:rPr>
        <w:t xml:space="preserve"> ва технологиялари устувор йўналишларига мослиги, илмий янгилиги ва унинг амалий натижалари ўз ифодасини топган, олинган натижаларнинг илмий ва амалий аҳамияти кўрсатилган, тадқиқот </w:t>
      </w:r>
      <w:r w:rsidRPr="00AB1394">
        <w:rPr>
          <w:sz w:val="28"/>
          <w:szCs w:val="28"/>
          <w:lang w:val="uz-Cyrl-UZ"/>
        </w:rPr>
        <w:lastRenderedPageBreak/>
        <w:t>натижаларининг амалиётга жорий қилиниши, чоп этилган илмий ишлар ва диссертация таркибий тузилиши бўйича маълумотлар келтирилган.</w:t>
      </w:r>
    </w:p>
    <w:p w:rsidR="00D17A74" w:rsidRPr="00AB1394" w:rsidRDefault="00D17A74" w:rsidP="009035EA">
      <w:pPr>
        <w:pStyle w:val="Default"/>
        <w:ind w:firstLine="567"/>
        <w:jc w:val="both"/>
        <w:rPr>
          <w:color w:val="auto"/>
          <w:sz w:val="28"/>
          <w:szCs w:val="28"/>
          <w:lang w:val="uz-Cyrl-UZ"/>
        </w:rPr>
      </w:pPr>
      <w:r w:rsidRPr="00AB1394">
        <w:rPr>
          <w:color w:val="auto"/>
          <w:sz w:val="28"/>
          <w:szCs w:val="28"/>
          <w:lang w:val="uz-Cyrl-UZ"/>
        </w:rPr>
        <w:t xml:space="preserve">Диссертациянинг </w:t>
      </w:r>
      <w:r w:rsidR="0062137D" w:rsidRPr="00AB1394">
        <w:rPr>
          <w:rStyle w:val="A12"/>
          <w:b/>
          <w:color w:val="auto"/>
          <w:sz w:val="28"/>
          <w:szCs w:val="28"/>
          <w:lang w:val="uz-Cyrl-UZ"/>
        </w:rPr>
        <w:t>«</w:t>
      </w:r>
      <w:r w:rsidR="00810346" w:rsidRPr="00387372">
        <w:rPr>
          <w:b/>
          <w:sz w:val="28"/>
          <w:szCs w:val="28"/>
          <w:lang w:val="uz-Latn-UZ" w:bidi="he-IL"/>
        </w:rPr>
        <w:t xml:space="preserve">Чакка – пастки жағ бўғими </w:t>
      </w:r>
      <w:r w:rsidR="00810346" w:rsidRPr="00387372">
        <w:rPr>
          <w:b/>
          <w:sz w:val="28"/>
          <w:szCs w:val="28"/>
          <w:lang w:val="uz-Cyrl-UZ" w:bidi="he-IL"/>
        </w:rPr>
        <w:t xml:space="preserve">патологияларини ташхислаш ва даволаш </w:t>
      </w:r>
      <w:r w:rsidR="00ED69F8">
        <w:rPr>
          <w:b/>
          <w:sz w:val="28"/>
          <w:szCs w:val="28"/>
          <w:lang w:val="uz-Cyrl-UZ" w:bidi="he-IL"/>
        </w:rPr>
        <w:t>усулларининг замонавий талқини</w:t>
      </w:r>
      <w:r w:rsidR="00810346" w:rsidRPr="00AB1394">
        <w:rPr>
          <w:rStyle w:val="A12"/>
          <w:b/>
          <w:color w:val="auto"/>
          <w:sz w:val="28"/>
          <w:szCs w:val="28"/>
          <w:lang w:val="uz-Cyrl-UZ"/>
        </w:rPr>
        <w:t>»</w:t>
      </w:r>
      <w:r w:rsidR="00810346" w:rsidRPr="00495AFC">
        <w:rPr>
          <w:rStyle w:val="A12"/>
          <w:color w:val="auto"/>
          <w:sz w:val="28"/>
          <w:szCs w:val="28"/>
          <w:lang w:val="uz-Cyrl-UZ"/>
        </w:rPr>
        <w:t xml:space="preserve"> </w:t>
      </w:r>
      <w:r w:rsidR="00495AFC" w:rsidRPr="00495AFC">
        <w:rPr>
          <w:rStyle w:val="A12"/>
          <w:color w:val="auto"/>
          <w:sz w:val="28"/>
          <w:szCs w:val="28"/>
          <w:lang w:val="uz-Cyrl-UZ"/>
        </w:rPr>
        <w:t>деб</w:t>
      </w:r>
      <w:r w:rsidR="00495AFC">
        <w:rPr>
          <w:color w:val="auto"/>
          <w:sz w:val="28"/>
          <w:szCs w:val="28"/>
          <w:lang w:val="uz-Cyrl-UZ"/>
        </w:rPr>
        <w:t xml:space="preserve"> номланган </w:t>
      </w:r>
      <w:r w:rsidR="00495AFC" w:rsidRPr="00AB1394">
        <w:rPr>
          <w:color w:val="auto"/>
          <w:sz w:val="28"/>
          <w:szCs w:val="28"/>
          <w:lang w:val="uz-Cyrl-UZ"/>
        </w:rPr>
        <w:t>биринчи бобида</w:t>
      </w:r>
      <w:r w:rsidR="00495AFC">
        <w:rPr>
          <w:color w:val="auto"/>
          <w:sz w:val="28"/>
          <w:szCs w:val="28"/>
          <w:lang w:val="uz-Cyrl-UZ"/>
        </w:rPr>
        <w:t xml:space="preserve"> </w:t>
      </w:r>
      <w:r w:rsidR="00CB4D8C">
        <w:rPr>
          <w:sz w:val="28"/>
          <w:szCs w:val="28"/>
          <w:lang w:val="uz-Cyrl-UZ"/>
        </w:rPr>
        <w:t xml:space="preserve">махаллий ва хорижий муаллифларнинг соҳага оид </w:t>
      </w:r>
      <w:r w:rsidR="00CB4D8C" w:rsidRPr="00B7631A">
        <w:rPr>
          <w:sz w:val="28"/>
          <w:szCs w:val="28"/>
          <w:lang w:val="uz-Cyrl-UZ"/>
        </w:rPr>
        <w:t>адабиётлар</w:t>
      </w:r>
      <w:r w:rsidR="00DF2C08">
        <w:rPr>
          <w:sz w:val="28"/>
          <w:szCs w:val="28"/>
          <w:lang w:val="uz-Cyrl-UZ"/>
        </w:rPr>
        <w:t xml:space="preserve"> </w:t>
      </w:r>
      <w:r w:rsidR="00CB4D8C" w:rsidRPr="00B7631A">
        <w:rPr>
          <w:sz w:val="28"/>
          <w:szCs w:val="28"/>
          <w:lang w:val="uz-Cyrl-UZ"/>
        </w:rPr>
        <w:t>таҳлил</w:t>
      </w:r>
      <w:r w:rsidR="00CB4D8C">
        <w:rPr>
          <w:sz w:val="28"/>
          <w:szCs w:val="28"/>
          <w:lang w:val="uz-Cyrl-UZ"/>
        </w:rPr>
        <w:t>и</w:t>
      </w:r>
      <w:r w:rsidR="00CB4D8C" w:rsidRPr="00B7631A">
        <w:rPr>
          <w:sz w:val="28"/>
          <w:szCs w:val="28"/>
          <w:lang w:val="uz-Cyrl-UZ"/>
        </w:rPr>
        <w:t xml:space="preserve"> асосида, муаллиф </w:t>
      </w:r>
      <w:r w:rsidR="00CB4D8C" w:rsidRPr="00F91925">
        <w:rPr>
          <w:sz w:val="28"/>
          <w:lang w:val="uz-Latn-UZ"/>
        </w:rPr>
        <w:t>гнатология; чакка-пастки жағ бўғимининг анатом</w:t>
      </w:r>
      <w:r w:rsidR="00CB4D8C" w:rsidRPr="00F91925">
        <w:rPr>
          <w:sz w:val="28"/>
          <w:lang w:val="uz-Cyrl-UZ"/>
        </w:rPr>
        <w:t>о</w:t>
      </w:r>
      <w:r w:rsidR="00CB4D8C" w:rsidRPr="00F91925">
        <w:rPr>
          <w:sz w:val="28"/>
          <w:lang w:val="uz-Latn-UZ"/>
        </w:rPr>
        <w:t>-функционал тузилиши, шунингдек тишлар окклюзия юзасини</w:t>
      </w:r>
      <w:r w:rsidR="00CB4D8C" w:rsidRPr="00F91925">
        <w:rPr>
          <w:sz w:val="28"/>
          <w:lang w:val="uz-Cyrl-UZ"/>
        </w:rPr>
        <w:t>нг</w:t>
      </w:r>
      <w:r w:rsidR="00CB4D8C" w:rsidRPr="00F91925">
        <w:rPr>
          <w:sz w:val="28"/>
          <w:lang w:val="uz-Latn-UZ"/>
        </w:rPr>
        <w:t xml:space="preserve"> механик силжиши тўғрисида</w:t>
      </w:r>
      <w:r w:rsidR="00DF2C08" w:rsidRPr="00DF2C08">
        <w:rPr>
          <w:sz w:val="28"/>
          <w:lang w:val="uz-Cyrl-UZ"/>
        </w:rPr>
        <w:t xml:space="preserve"> </w:t>
      </w:r>
      <w:r w:rsidR="00CB4D8C" w:rsidRPr="00F91925">
        <w:rPr>
          <w:sz w:val="28"/>
          <w:lang w:val="uz-Latn-UZ"/>
        </w:rPr>
        <w:t>тахлил ва далиллар</w:t>
      </w:r>
      <w:r w:rsidR="00CB4D8C">
        <w:rPr>
          <w:sz w:val="28"/>
          <w:lang w:val="uz-Cyrl-UZ"/>
        </w:rPr>
        <w:t xml:space="preserve">, </w:t>
      </w:r>
      <w:r w:rsidR="00CB4D8C" w:rsidRPr="00A60F8E">
        <w:rPr>
          <w:sz w:val="28"/>
          <w:szCs w:val="28"/>
          <w:lang w:val="uz-Latn-UZ"/>
        </w:rPr>
        <w:t>чакка-пастки жағ бўғими дисфункциал</w:t>
      </w:r>
      <w:r w:rsidR="00CB4D8C" w:rsidRPr="00A60F8E">
        <w:rPr>
          <w:sz w:val="28"/>
          <w:szCs w:val="28"/>
          <w:lang w:val="uz-Cyrl-UZ"/>
        </w:rPr>
        <w:t xml:space="preserve"> синдромлар</w:t>
      </w:r>
      <w:r w:rsidR="00CB4D8C" w:rsidRPr="00A60F8E">
        <w:rPr>
          <w:sz w:val="28"/>
          <w:szCs w:val="28"/>
          <w:lang w:val="uz-Latn-UZ"/>
        </w:rPr>
        <w:t xml:space="preserve"> эпидемиологияси, этиопатогенези ва диагностикаси</w:t>
      </w:r>
      <w:r w:rsidR="00CB4D8C" w:rsidRPr="00A60F8E">
        <w:rPr>
          <w:sz w:val="28"/>
          <w:szCs w:val="28"/>
          <w:lang w:val="uz-Cyrl-UZ"/>
        </w:rPr>
        <w:t xml:space="preserve">, </w:t>
      </w:r>
      <w:r w:rsidR="00CB4D8C" w:rsidRPr="00A60F8E">
        <w:rPr>
          <w:sz w:val="28"/>
          <w:szCs w:val="28"/>
          <w:lang w:val="uz-Latn-UZ"/>
        </w:rPr>
        <w:t>чакка-пастки жағ бўғими дисфункцияларини ташхис</w:t>
      </w:r>
      <w:r w:rsidR="00CB4D8C" w:rsidRPr="00A60F8E">
        <w:rPr>
          <w:sz w:val="28"/>
          <w:szCs w:val="28"/>
          <w:lang w:val="uz-Cyrl-UZ"/>
        </w:rPr>
        <w:t xml:space="preserve">лаш </w:t>
      </w:r>
      <w:r w:rsidR="00CB4D8C" w:rsidRPr="00A60F8E">
        <w:rPr>
          <w:sz w:val="28"/>
          <w:szCs w:val="28"/>
          <w:lang w:val="uz-Latn-UZ"/>
        </w:rPr>
        <w:t>ва даволашдаги замонавий ёндашувлар</w:t>
      </w:r>
      <w:r w:rsidR="00CB4D8C">
        <w:rPr>
          <w:sz w:val="28"/>
          <w:szCs w:val="28"/>
          <w:lang w:val="uz-Cyrl-UZ"/>
        </w:rPr>
        <w:t xml:space="preserve"> тўғрисида олиб борилган замонавий тадқиқотларнинг чуқур таҳлили ўтказилган </w:t>
      </w:r>
      <w:r w:rsidR="00CB4D8C" w:rsidRPr="00AB1394">
        <w:rPr>
          <w:color w:val="auto"/>
          <w:sz w:val="28"/>
          <w:szCs w:val="28"/>
          <w:lang w:val="uz-Cyrl-UZ"/>
        </w:rPr>
        <w:t>шарҳла</w:t>
      </w:r>
      <w:r w:rsidR="00CB4D8C">
        <w:rPr>
          <w:color w:val="auto"/>
          <w:sz w:val="28"/>
          <w:szCs w:val="28"/>
          <w:lang w:val="uz-Cyrl-UZ"/>
        </w:rPr>
        <w:t xml:space="preserve">р келтирилган </w:t>
      </w:r>
      <w:r w:rsidR="00CB4D8C">
        <w:rPr>
          <w:sz w:val="28"/>
          <w:szCs w:val="28"/>
          <w:lang w:val="uz-Cyrl-UZ"/>
        </w:rPr>
        <w:t xml:space="preserve">ҳамда хулосалар чиқарилган. </w:t>
      </w:r>
    </w:p>
    <w:p w:rsidR="00D17A74" w:rsidRPr="00AB1394" w:rsidRDefault="00D17A74" w:rsidP="009035EA">
      <w:pPr>
        <w:pStyle w:val="Default"/>
        <w:ind w:firstLine="567"/>
        <w:jc w:val="both"/>
        <w:rPr>
          <w:color w:val="auto"/>
          <w:sz w:val="28"/>
          <w:szCs w:val="28"/>
          <w:lang w:val="uz-Cyrl-UZ"/>
        </w:rPr>
      </w:pPr>
      <w:r w:rsidRPr="00AB1394">
        <w:rPr>
          <w:color w:val="auto"/>
          <w:sz w:val="28"/>
          <w:szCs w:val="28"/>
          <w:lang w:val="uz-Cyrl-UZ"/>
        </w:rPr>
        <w:t xml:space="preserve">Диссертациянинг </w:t>
      </w:r>
      <w:r w:rsidR="0062137D" w:rsidRPr="00AB1394">
        <w:rPr>
          <w:rStyle w:val="A12"/>
          <w:b/>
          <w:color w:val="auto"/>
          <w:sz w:val="28"/>
          <w:szCs w:val="28"/>
          <w:lang w:val="uz-Cyrl-UZ"/>
        </w:rPr>
        <w:t>«</w:t>
      </w:r>
      <w:r w:rsidR="00605815" w:rsidRPr="0059082F">
        <w:rPr>
          <w:rFonts w:eastAsia="Calibri"/>
          <w:b/>
          <w:sz w:val="28"/>
          <w:szCs w:val="28"/>
          <w:lang w:val="uz-Latn-UZ" w:bidi="he-IL"/>
        </w:rPr>
        <w:t xml:space="preserve">Чакка – пастки жағ бўғими </w:t>
      </w:r>
      <w:r w:rsidR="00605815" w:rsidRPr="0059082F">
        <w:rPr>
          <w:rFonts w:eastAsia="Calibri"/>
          <w:b/>
          <w:sz w:val="28"/>
          <w:szCs w:val="28"/>
          <w:lang w:val="uz-Cyrl-UZ" w:bidi="he-IL"/>
        </w:rPr>
        <w:t>патологияси бўлган беморларни ташхислаш ва даволаш усулларини такомиллаштириш</w:t>
      </w:r>
      <w:r w:rsidR="001A2713" w:rsidRPr="0059082F">
        <w:rPr>
          <w:rFonts w:eastAsia="Calibri"/>
          <w:b/>
          <w:sz w:val="28"/>
          <w:szCs w:val="28"/>
          <w:lang w:val="uz-Cyrl-UZ" w:bidi="he-IL"/>
        </w:rPr>
        <w:t xml:space="preserve"> </w:t>
      </w:r>
      <w:r w:rsidR="00605815" w:rsidRPr="0059082F">
        <w:rPr>
          <w:b/>
          <w:sz w:val="28"/>
          <w:szCs w:val="28"/>
          <w:lang w:val="uz-Cyrl-UZ"/>
        </w:rPr>
        <w:t xml:space="preserve">бўйича </w:t>
      </w:r>
      <w:r w:rsidR="00605815" w:rsidRPr="0059082F">
        <w:rPr>
          <w:b/>
          <w:sz w:val="28"/>
          <w:szCs w:val="28"/>
          <w:lang w:val="uz-Latn-UZ"/>
        </w:rPr>
        <w:t>материал ва усуллар</w:t>
      </w:r>
      <w:r w:rsidR="0062137D" w:rsidRPr="00AB1394">
        <w:rPr>
          <w:rStyle w:val="A12"/>
          <w:b/>
          <w:color w:val="auto"/>
          <w:sz w:val="28"/>
          <w:szCs w:val="28"/>
          <w:lang w:val="uz-Cyrl-UZ"/>
        </w:rPr>
        <w:t>»</w:t>
      </w:r>
      <w:r w:rsidR="00465E85">
        <w:rPr>
          <w:rStyle w:val="A12"/>
          <w:b/>
          <w:color w:val="auto"/>
          <w:sz w:val="28"/>
          <w:szCs w:val="28"/>
          <w:lang w:val="uz-Cyrl-UZ"/>
        </w:rPr>
        <w:t xml:space="preserve"> </w:t>
      </w:r>
      <w:r w:rsidR="00495AFC" w:rsidRPr="00495AFC">
        <w:rPr>
          <w:rStyle w:val="A12"/>
          <w:color w:val="auto"/>
          <w:sz w:val="28"/>
          <w:szCs w:val="28"/>
          <w:lang w:val="uz-Cyrl-UZ"/>
        </w:rPr>
        <w:t>деб</w:t>
      </w:r>
      <w:r w:rsidR="00495AFC">
        <w:rPr>
          <w:color w:val="auto"/>
          <w:sz w:val="28"/>
          <w:szCs w:val="28"/>
          <w:lang w:val="uz-Cyrl-UZ"/>
        </w:rPr>
        <w:t xml:space="preserve"> номланган </w:t>
      </w:r>
      <w:r w:rsidR="00495AFC" w:rsidRPr="00AB1394">
        <w:rPr>
          <w:color w:val="auto"/>
          <w:sz w:val="28"/>
          <w:szCs w:val="28"/>
          <w:lang w:val="uz-Cyrl-UZ"/>
        </w:rPr>
        <w:t xml:space="preserve">иккинчи бобида </w:t>
      </w:r>
      <w:r w:rsidR="00441ADB">
        <w:rPr>
          <w:color w:val="auto"/>
          <w:sz w:val="28"/>
          <w:szCs w:val="28"/>
          <w:lang w:val="uz-Cyrl-UZ"/>
        </w:rPr>
        <w:t>чакка-пастки жа</w:t>
      </w:r>
      <w:r w:rsidR="000E3A75">
        <w:rPr>
          <w:color w:val="auto"/>
          <w:sz w:val="28"/>
          <w:szCs w:val="28"/>
          <w:lang w:val="uz-Cyrl-UZ"/>
        </w:rPr>
        <w:t xml:space="preserve">ғ бўғими функционал бузилиш синдромлари мавжуд беморлар тавсифи </w:t>
      </w:r>
      <w:r w:rsidRPr="00AB1394">
        <w:rPr>
          <w:color w:val="auto"/>
          <w:sz w:val="28"/>
          <w:szCs w:val="28"/>
          <w:lang w:val="uz-Cyrl-UZ"/>
        </w:rPr>
        <w:t>ва та</w:t>
      </w:r>
      <w:r w:rsidR="000E3A75">
        <w:rPr>
          <w:color w:val="auto"/>
          <w:sz w:val="28"/>
          <w:szCs w:val="28"/>
          <w:lang w:val="uz-Cyrl-UZ"/>
        </w:rPr>
        <w:t>дқиқот усуллари келтирилган</w:t>
      </w:r>
      <w:r w:rsidRPr="00AB1394">
        <w:rPr>
          <w:color w:val="auto"/>
          <w:sz w:val="28"/>
          <w:szCs w:val="28"/>
          <w:lang w:val="uz-Cyrl-UZ"/>
        </w:rPr>
        <w:t xml:space="preserve">. </w:t>
      </w:r>
    </w:p>
    <w:p w:rsidR="006560F5" w:rsidRDefault="00FB5101" w:rsidP="009035EA">
      <w:pPr>
        <w:ind w:firstLine="567"/>
        <w:jc w:val="both"/>
        <w:rPr>
          <w:iCs/>
          <w:sz w:val="28"/>
          <w:szCs w:val="28"/>
          <w:lang w:val="uz-Cyrl-UZ"/>
        </w:rPr>
      </w:pPr>
      <w:r w:rsidRPr="0059082F">
        <w:rPr>
          <w:sz w:val="28"/>
          <w:szCs w:val="28"/>
          <w:lang w:val="uz-Cyrl-UZ"/>
        </w:rPr>
        <w:t xml:space="preserve">Тадқиқот материали сифатида </w:t>
      </w:r>
      <w:r w:rsidRPr="0059082F">
        <w:rPr>
          <w:iCs/>
          <w:sz w:val="28"/>
          <w:szCs w:val="28"/>
          <w:lang w:val="uz-Latn-UZ"/>
        </w:rPr>
        <w:t xml:space="preserve">Бухоро </w:t>
      </w:r>
      <w:r w:rsidRPr="0059082F">
        <w:rPr>
          <w:iCs/>
          <w:sz w:val="28"/>
          <w:szCs w:val="28"/>
          <w:lang w:val="uz-Cyrl-UZ"/>
        </w:rPr>
        <w:t xml:space="preserve">давлат тиббиёт институти </w:t>
      </w:r>
      <w:r w:rsidR="002D5CA5" w:rsidRPr="0059082F">
        <w:rPr>
          <w:rStyle w:val="A12"/>
          <w:color w:val="auto"/>
          <w:sz w:val="28"/>
          <w:szCs w:val="28"/>
          <w:lang w:val="uz-Cyrl-UZ"/>
        </w:rPr>
        <w:t>с</w:t>
      </w:r>
      <w:r w:rsidRPr="0059082F">
        <w:rPr>
          <w:iCs/>
          <w:sz w:val="28"/>
          <w:szCs w:val="28"/>
          <w:lang w:val="uz-Cyrl-UZ"/>
        </w:rPr>
        <w:t>томатология</w:t>
      </w:r>
      <w:r w:rsidR="002D5CA5" w:rsidRPr="0059082F">
        <w:rPr>
          <w:iCs/>
          <w:sz w:val="28"/>
          <w:szCs w:val="28"/>
          <w:lang w:val="uz-Cyrl-UZ"/>
        </w:rPr>
        <w:t xml:space="preserve"> </w:t>
      </w:r>
      <w:r w:rsidRPr="0059082F">
        <w:rPr>
          <w:iCs/>
          <w:sz w:val="28"/>
          <w:szCs w:val="28"/>
          <w:lang w:val="uz-Cyrl-UZ"/>
        </w:rPr>
        <w:t xml:space="preserve">ўқув-илмий-амалий марказига мурожаат қилган 1197 нафар 20 ёшдан 70 ёшгача бўлган беморлар жалб қилинган. Умумий мурожаат қилганларнинг 51,16% </w:t>
      </w:r>
      <w:r w:rsidR="00351545" w:rsidRPr="0059082F">
        <w:rPr>
          <w:iCs/>
          <w:sz w:val="28"/>
          <w:szCs w:val="28"/>
          <w:lang w:val="uz-Cyrl-UZ"/>
        </w:rPr>
        <w:t xml:space="preserve">(n=608) </w:t>
      </w:r>
      <w:r w:rsidRPr="0059082F">
        <w:rPr>
          <w:iCs/>
          <w:sz w:val="28"/>
          <w:szCs w:val="28"/>
          <w:lang w:val="uz-Cyrl-UZ"/>
        </w:rPr>
        <w:t xml:space="preserve">чакка-пастки жағ бўғими функционал бузилишлари аниқланган. </w:t>
      </w:r>
      <w:r w:rsidR="006560F5" w:rsidRPr="0059082F">
        <w:rPr>
          <w:iCs/>
          <w:sz w:val="28"/>
          <w:szCs w:val="28"/>
          <w:lang w:val="uz-Cyrl-UZ"/>
        </w:rPr>
        <w:t>Ш</w:t>
      </w:r>
      <w:r w:rsidR="006560F5" w:rsidRPr="0059082F">
        <w:rPr>
          <w:color w:val="000000"/>
          <w:sz w:val="28"/>
          <w:szCs w:val="28"/>
          <w:lang w:val="uz-Latn-UZ"/>
        </w:rPr>
        <w:t>улардан – 42,92% и (</w:t>
      </w:r>
      <w:r w:rsidR="006E111A" w:rsidRPr="0059082F">
        <w:rPr>
          <w:iCs/>
          <w:sz w:val="28"/>
          <w:szCs w:val="28"/>
          <w:lang w:val="uz-Cyrl-UZ"/>
        </w:rPr>
        <w:t>n=</w:t>
      </w:r>
      <w:r w:rsidR="006560F5" w:rsidRPr="0059082F">
        <w:rPr>
          <w:color w:val="000000"/>
          <w:sz w:val="28"/>
          <w:szCs w:val="28"/>
          <w:lang w:val="uz-Latn-UZ"/>
        </w:rPr>
        <w:t>478) аёллар, 57,07% (</w:t>
      </w:r>
      <w:r w:rsidR="006E111A" w:rsidRPr="0059082F">
        <w:rPr>
          <w:iCs/>
          <w:sz w:val="28"/>
          <w:szCs w:val="28"/>
          <w:lang w:val="uz-Cyrl-UZ"/>
        </w:rPr>
        <w:t>n=</w:t>
      </w:r>
      <w:r w:rsidR="006560F5" w:rsidRPr="0059082F">
        <w:rPr>
          <w:color w:val="000000"/>
          <w:sz w:val="28"/>
          <w:szCs w:val="28"/>
          <w:lang w:val="uz-Latn-UZ"/>
        </w:rPr>
        <w:t>719) эркаклар, шунингдек ёш бўйича – 20-29 ёш – 88 нафар; 30-39 ёш – 154 нафар; 40-49 ёш – 248 нафар; 50-59 ёш – 398 нафар ва 60-69 ёш – 309 нафари стоматология клиникасига ихтисослаштирилган ёрдам сўраб мурожаат қилган беморлар.</w:t>
      </w:r>
    </w:p>
    <w:p w:rsidR="00D17A74" w:rsidRPr="00E94369" w:rsidRDefault="00B94899" w:rsidP="009035EA">
      <w:pPr>
        <w:ind w:firstLine="567"/>
        <w:jc w:val="both"/>
        <w:rPr>
          <w:sz w:val="28"/>
          <w:szCs w:val="28"/>
          <w:lang w:val="uz-Cyrl-UZ"/>
        </w:rPr>
      </w:pPr>
      <w:r>
        <w:rPr>
          <w:color w:val="000000"/>
          <w:sz w:val="28"/>
          <w:szCs w:val="28"/>
          <w:lang w:val="uz-Cyrl-UZ"/>
        </w:rPr>
        <w:t>Асосий гуруҳ сифатида жалб қилинган 608 нафар ЧПЖБ фаолият бузилиши синроми мавжуд беморларнинг</w:t>
      </w:r>
      <w:r w:rsidR="00E94369">
        <w:rPr>
          <w:color w:val="000000"/>
          <w:sz w:val="28"/>
          <w:szCs w:val="28"/>
          <w:lang w:val="uz-Cyrl-UZ"/>
        </w:rPr>
        <w:t xml:space="preserve"> </w:t>
      </w:r>
      <w:r w:rsidR="00FB5101">
        <w:rPr>
          <w:color w:val="000000"/>
          <w:sz w:val="28"/>
          <w:szCs w:val="28"/>
          <w:lang w:val="uz-Latn-UZ"/>
        </w:rPr>
        <w:t>245 нафари (20,</w:t>
      </w:r>
      <w:r w:rsidR="00FB5101" w:rsidRPr="004606D0">
        <w:rPr>
          <w:color w:val="000000"/>
          <w:sz w:val="28"/>
          <w:szCs w:val="28"/>
          <w:lang w:val="uz-Latn-UZ"/>
        </w:rPr>
        <w:t xml:space="preserve">46%) </w:t>
      </w:r>
      <w:r w:rsidR="00FB5101">
        <w:rPr>
          <w:color w:val="000000"/>
          <w:sz w:val="28"/>
          <w:szCs w:val="28"/>
          <w:lang w:val="uz-Cyrl-UZ"/>
        </w:rPr>
        <w:t>окклюзион-артикуляцион синдромли (</w:t>
      </w:r>
      <w:r w:rsidR="00FB5101" w:rsidRPr="004606D0">
        <w:rPr>
          <w:color w:val="000000"/>
          <w:sz w:val="28"/>
          <w:szCs w:val="28"/>
          <w:lang w:val="uz-Latn-UZ"/>
        </w:rPr>
        <w:t>ОАС</w:t>
      </w:r>
      <w:r w:rsidR="00FB5101">
        <w:rPr>
          <w:color w:val="000000"/>
          <w:sz w:val="28"/>
          <w:szCs w:val="28"/>
          <w:lang w:val="uz-Cyrl-UZ"/>
        </w:rPr>
        <w:t xml:space="preserve">)беморлар 1-асосий гуруҳга </w:t>
      </w:r>
      <w:r w:rsidR="00FB5101">
        <w:rPr>
          <w:color w:val="000000"/>
          <w:sz w:val="28"/>
          <w:szCs w:val="28"/>
          <w:lang w:val="uz-Latn-UZ"/>
        </w:rPr>
        <w:t>(АГ-1); - 154 нафари</w:t>
      </w:r>
      <w:r w:rsidR="00FB5101" w:rsidRPr="004606D0">
        <w:rPr>
          <w:color w:val="000000"/>
          <w:sz w:val="28"/>
          <w:szCs w:val="28"/>
          <w:lang w:val="uz-Latn-UZ"/>
        </w:rPr>
        <w:t xml:space="preserve"> (12,83%) </w:t>
      </w:r>
      <w:r w:rsidR="00FB5101">
        <w:rPr>
          <w:color w:val="000000"/>
          <w:sz w:val="28"/>
          <w:szCs w:val="28"/>
          <w:lang w:val="uz-Cyrl-UZ"/>
        </w:rPr>
        <w:t>нейромускуляр синдромли (</w:t>
      </w:r>
      <w:r w:rsidR="00FB5101" w:rsidRPr="004606D0">
        <w:rPr>
          <w:color w:val="000000"/>
          <w:sz w:val="28"/>
          <w:szCs w:val="28"/>
          <w:lang w:val="uz-Latn-UZ"/>
        </w:rPr>
        <w:t>НМС</w:t>
      </w:r>
      <w:r w:rsidR="00FB5101">
        <w:rPr>
          <w:color w:val="000000"/>
          <w:sz w:val="28"/>
          <w:szCs w:val="28"/>
          <w:lang w:val="uz-Cyrl-UZ"/>
        </w:rPr>
        <w:t>) 2-асосий гуруҳ</w:t>
      </w:r>
      <w:r w:rsidR="00FB5101">
        <w:rPr>
          <w:color w:val="000000"/>
          <w:sz w:val="28"/>
          <w:szCs w:val="28"/>
          <w:lang w:val="uz-Latn-UZ"/>
        </w:rPr>
        <w:t xml:space="preserve"> (АГ-2); - 209 нафари</w:t>
      </w:r>
      <w:r w:rsidR="00FB5101" w:rsidRPr="004606D0">
        <w:rPr>
          <w:color w:val="000000"/>
          <w:sz w:val="28"/>
          <w:szCs w:val="28"/>
          <w:lang w:val="uz-Latn-UZ"/>
        </w:rPr>
        <w:t xml:space="preserve"> (17,46%) </w:t>
      </w:r>
      <w:r w:rsidR="00FB5101">
        <w:rPr>
          <w:color w:val="000000"/>
          <w:sz w:val="28"/>
          <w:szCs w:val="28"/>
          <w:lang w:val="uz-Cyrl-UZ"/>
        </w:rPr>
        <w:t>бўғим диски чиқиши (</w:t>
      </w:r>
      <w:r w:rsidR="00FB5101">
        <w:rPr>
          <w:color w:val="000000"/>
          <w:sz w:val="28"/>
          <w:szCs w:val="28"/>
          <w:lang w:val="uz-Latn-UZ"/>
        </w:rPr>
        <w:t>БДЧ</w:t>
      </w:r>
      <w:r w:rsidR="00FB5101">
        <w:rPr>
          <w:color w:val="000000"/>
          <w:sz w:val="28"/>
          <w:szCs w:val="28"/>
          <w:lang w:val="uz-Cyrl-UZ"/>
        </w:rPr>
        <w:t>)</w:t>
      </w:r>
      <w:r w:rsidR="00FB5101">
        <w:rPr>
          <w:color w:val="000000"/>
          <w:sz w:val="28"/>
          <w:szCs w:val="28"/>
          <w:lang w:val="uz-Latn-UZ"/>
        </w:rPr>
        <w:t xml:space="preserve"> ташхиси қўйилган 3-асосий гуруҳ (АГ-3)</w:t>
      </w:r>
      <w:r w:rsidR="00FB5101">
        <w:rPr>
          <w:color w:val="000000"/>
          <w:sz w:val="28"/>
          <w:szCs w:val="28"/>
          <w:lang w:val="uz-Cyrl-UZ"/>
        </w:rPr>
        <w:t>ташкил қилган</w:t>
      </w:r>
      <w:r w:rsidR="00CF7D3D">
        <w:rPr>
          <w:color w:val="000000"/>
          <w:sz w:val="28"/>
          <w:szCs w:val="28"/>
          <w:lang w:val="uz-Cyrl-UZ"/>
        </w:rPr>
        <w:t xml:space="preserve"> (1-расм)</w:t>
      </w:r>
      <w:r w:rsidR="00FB5101" w:rsidRPr="004606D0">
        <w:rPr>
          <w:color w:val="000000"/>
          <w:sz w:val="28"/>
          <w:szCs w:val="28"/>
          <w:lang w:val="uz-Latn-UZ"/>
        </w:rPr>
        <w:t>.</w:t>
      </w:r>
    </w:p>
    <w:p w:rsidR="00CF7D3D" w:rsidRDefault="00CF7D3D" w:rsidP="009035EA">
      <w:pPr>
        <w:jc w:val="center"/>
        <w:rPr>
          <w:sz w:val="28"/>
          <w:szCs w:val="28"/>
          <w:lang w:val="uz-Cyrl-UZ"/>
        </w:rPr>
      </w:pPr>
      <w:r w:rsidRPr="00CF7D3D">
        <w:rPr>
          <w:noProof/>
          <w:sz w:val="28"/>
          <w:szCs w:val="28"/>
        </w:rPr>
        <w:drawing>
          <wp:inline distT="0" distB="0" distL="0" distR="0">
            <wp:extent cx="5668645" cy="2019300"/>
            <wp:effectExtent l="0" t="0" r="825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2342" w:rsidRDefault="00F12342" w:rsidP="009035EA">
      <w:pPr>
        <w:ind w:firstLine="567"/>
        <w:jc w:val="both"/>
        <w:rPr>
          <w:sz w:val="28"/>
          <w:szCs w:val="28"/>
          <w:lang w:val="uz-Cyrl-UZ"/>
        </w:rPr>
      </w:pPr>
      <w:r w:rsidRPr="00F12342">
        <w:rPr>
          <w:b/>
          <w:sz w:val="28"/>
          <w:szCs w:val="28"/>
          <w:lang w:val="uz-Cyrl-UZ"/>
        </w:rPr>
        <w:t xml:space="preserve">1-расм. </w:t>
      </w:r>
      <w:r w:rsidRPr="00F12342">
        <w:rPr>
          <w:b/>
          <w:bCs/>
          <w:sz w:val="28"/>
          <w:szCs w:val="28"/>
          <w:lang w:val="uz-Cyrl-UZ"/>
        </w:rPr>
        <w:t xml:space="preserve">ЧПЖБ </w:t>
      </w:r>
      <w:r w:rsidR="00202E4A">
        <w:rPr>
          <w:b/>
          <w:bCs/>
          <w:sz w:val="28"/>
          <w:szCs w:val="28"/>
          <w:lang w:val="uz-Cyrl-UZ"/>
        </w:rPr>
        <w:t>ОДС</w:t>
      </w:r>
      <w:r w:rsidRPr="00F12342">
        <w:rPr>
          <w:b/>
          <w:bCs/>
          <w:sz w:val="28"/>
          <w:szCs w:val="28"/>
          <w:lang w:val="uz-Cyrl-UZ"/>
        </w:rPr>
        <w:t xml:space="preserve"> билан оғриган беморларнинг ёш гуруҳлари бўйича тақсимоти</w:t>
      </w:r>
      <w:r w:rsidR="00351545">
        <w:rPr>
          <w:b/>
          <w:bCs/>
          <w:sz w:val="28"/>
          <w:szCs w:val="28"/>
          <w:lang w:val="uz-Cyrl-UZ"/>
        </w:rPr>
        <w:t>.</w:t>
      </w:r>
    </w:p>
    <w:p w:rsidR="001B7953" w:rsidRPr="00AB1394" w:rsidRDefault="00B94899" w:rsidP="009035EA">
      <w:pPr>
        <w:ind w:firstLine="567"/>
        <w:jc w:val="both"/>
        <w:rPr>
          <w:sz w:val="28"/>
          <w:szCs w:val="28"/>
          <w:lang w:val="uz-Cyrl-UZ"/>
        </w:rPr>
      </w:pPr>
      <w:r>
        <w:rPr>
          <w:iCs/>
          <w:sz w:val="28"/>
          <w:szCs w:val="28"/>
          <w:lang w:val="uz-Cyrl-UZ"/>
        </w:rPr>
        <w:lastRenderedPageBreak/>
        <w:t xml:space="preserve">Шундан 608 нафарида чакка-пастки жағ бўғими функционал бузилишлари аниқланган беморларда </w:t>
      </w:r>
      <w:r w:rsidRPr="00CC073C">
        <w:rPr>
          <w:color w:val="000000"/>
          <w:sz w:val="28"/>
          <w:szCs w:val="28"/>
          <w:lang w:val="uz-Latn-UZ"/>
        </w:rPr>
        <w:t>комп</w:t>
      </w:r>
      <w:r>
        <w:rPr>
          <w:color w:val="000000"/>
          <w:sz w:val="28"/>
          <w:szCs w:val="28"/>
          <w:lang w:val="uz-Latn-UZ"/>
        </w:rPr>
        <w:t>лекс илмий тадқиқот олиб борил</w:t>
      </w:r>
      <w:r>
        <w:rPr>
          <w:color w:val="000000"/>
          <w:sz w:val="28"/>
          <w:szCs w:val="28"/>
          <w:lang w:val="uz-Cyrl-UZ"/>
        </w:rPr>
        <w:t>ган</w:t>
      </w:r>
      <w:r w:rsidRPr="00CC073C">
        <w:rPr>
          <w:color w:val="000000"/>
          <w:sz w:val="28"/>
          <w:szCs w:val="28"/>
          <w:lang w:val="uz-Latn-UZ"/>
        </w:rPr>
        <w:t>, у: тиббий-ижтимоий, психологи</w:t>
      </w:r>
      <w:r>
        <w:rPr>
          <w:color w:val="000000"/>
          <w:sz w:val="28"/>
          <w:szCs w:val="28"/>
          <w:lang w:val="uz-Cyrl-UZ"/>
        </w:rPr>
        <w:t>к</w:t>
      </w:r>
      <w:r w:rsidRPr="00CC073C">
        <w:rPr>
          <w:color w:val="000000"/>
          <w:sz w:val="28"/>
          <w:szCs w:val="28"/>
          <w:lang w:val="uz-Latn-UZ"/>
        </w:rPr>
        <w:t>, неврологик, клиник-ст</w:t>
      </w:r>
      <w:r>
        <w:rPr>
          <w:color w:val="000000"/>
          <w:sz w:val="28"/>
          <w:szCs w:val="28"/>
          <w:lang w:val="uz-Latn-UZ"/>
        </w:rPr>
        <w:t>оматологик, клиник-функционал,</w:t>
      </w:r>
      <w:r w:rsidRPr="00CC073C">
        <w:rPr>
          <w:color w:val="000000"/>
          <w:sz w:val="28"/>
          <w:szCs w:val="28"/>
          <w:lang w:val="uz-Latn-UZ"/>
        </w:rPr>
        <w:t xml:space="preserve"> махсус ус</w:t>
      </w:r>
      <w:r>
        <w:rPr>
          <w:color w:val="000000"/>
          <w:sz w:val="28"/>
          <w:szCs w:val="28"/>
          <w:lang w:val="uz-Latn-UZ"/>
        </w:rPr>
        <w:t xml:space="preserve">кунавий </w:t>
      </w:r>
      <w:r>
        <w:rPr>
          <w:iCs/>
          <w:sz w:val="28"/>
          <w:szCs w:val="28"/>
          <w:lang w:val="uz-Cyrl-UZ"/>
        </w:rPr>
        <w:t xml:space="preserve">ва статистик тадқиқот </w:t>
      </w:r>
      <w:r w:rsidR="00C30824" w:rsidRPr="00AB1394">
        <w:rPr>
          <w:sz w:val="28"/>
          <w:lang w:val="uz-Cyrl-UZ"/>
        </w:rPr>
        <w:t>усулларидан фойдаланилган.</w:t>
      </w:r>
    </w:p>
    <w:p w:rsidR="00C30824" w:rsidRPr="00AB1394" w:rsidRDefault="00C30824" w:rsidP="009035EA">
      <w:pPr>
        <w:ind w:firstLine="567"/>
        <w:jc w:val="both"/>
        <w:rPr>
          <w:sz w:val="28"/>
          <w:szCs w:val="28"/>
          <w:lang w:val="uz-Cyrl-UZ"/>
        </w:rPr>
      </w:pPr>
      <w:r w:rsidRPr="00AB1394">
        <w:rPr>
          <w:sz w:val="28"/>
          <w:szCs w:val="28"/>
          <w:lang w:val="uz-Cyrl-UZ"/>
        </w:rPr>
        <w:t xml:space="preserve">Стоматологик тадқиқотлар қуйидаги йўналишлар бўйича олиб борилган: </w:t>
      </w:r>
      <w:r w:rsidR="00B56A73" w:rsidRPr="00E64266">
        <w:rPr>
          <w:color w:val="000000"/>
          <w:sz w:val="28"/>
          <w:lang w:val="uz-Latn-UZ"/>
        </w:rPr>
        <w:t xml:space="preserve">тишларнинг окклюзия-артикуляция муносабатларини таҳлил қилиш, диагностик мум билан моделлаш, тишларнинг танловли силлиқланишини олиб бориш, барча турдаги реставрацияларни режалаштириш ва тайёрлаш мақсадида тўлиқ назорат қилинадиган </w:t>
      </w:r>
      <w:r w:rsidR="00B56A73">
        <w:rPr>
          <w:color w:val="000000"/>
          <w:sz w:val="28"/>
          <w:lang w:val="uz-Latn-UZ"/>
        </w:rPr>
        <w:t>Protar Evo 9 (</w:t>
      </w:r>
      <w:r w:rsidR="00B56A73" w:rsidRPr="00646899">
        <w:rPr>
          <w:color w:val="000000"/>
          <w:sz w:val="28"/>
          <w:lang w:val="uz-Latn-UZ"/>
        </w:rPr>
        <w:t xml:space="preserve">КаВо, Германия) артикуляторидан </w:t>
      </w:r>
      <w:r w:rsidRPr="00AB1394">
        <w:rPr>
          <w:rStyle w:val="aff6"/>
          <w:i w:val="0"/>
          <w:color w:val="auto"/>
          <w:sz w:val="28"/>
          <w:szCs w:val="28"/>
          <w:lang w:val="uz-Cyrl-UZ"/>
        </w:rPr>
        <w:t>фойдаланилган.</w:t>
      </w:r>
    </w:p>
    <w:p w:rsidR="00E63142" w:rsidRPr="002F2F57" w:rsidRDefault="00E63142" w:rsidP="009035EA">
      <w:pPr>
        <w:ind w:firstLine="567"/>
        <w:jc w:val="both"/>
        <w:rPr>
          <w:color w:val="000000"/>
          <w:sz w:val="28"/>
          <w:lang w:val="uz-Cyrl-UZ"/>
        </w:rPr>
      </w:pPr>
      <w:r>
        <w:rPr>
          <w:color w:val="000000"/>
          <w:sz w:val="28"/>
          <w:lang w:val="uz-Latn-UZ"/>
        </w:rPr>
        <w:t>Чайнов мушак</w:t>
      </w:r>
      <w:r w:rsidRPr="00513D38">
        <w:rPr>
          <w:color w:val="000000"/>
          <w:sz w:val="28"/>
          <w:lang w:val="uz-Latn-UZ"/>
        </w:rPr>
        <w:t>ларининг электромиографияси (ЭМГ)</w:t>
      </w:r>
      <w:r w:rsidR="00776566" w:rsidRPr="00776566">
        <w:rPr>
          <w:color w:val="000000"/>
          <w:sz w:val="28"/>
          <w:lang w:val="uz-Cyrl-UZ"/>
        </w:rPr>
        <w:t xml:space="preserve"> </w:t>
      </w:r>
      <w:r w:rsidR="00924DF1" w:rsidRPr="00513D38">
        <w:rPr>
          <w:color w:val="000000"/>
          <w:sz w:val="28"/>
          <w:lang w:val="uz-Latn-UZ"/>
        </w:rPr>
        <w:t>– “Синапсис” портатив электромиографи ёрдамида</w:t>
      </w:r>
      <w:r w:rsidR="00924DF1">
        <w:rPr>
          <w:color w:val="000000"/>
          <w:sz w:val="28"/>
          <w:lang w:val="uz-Cyrl-UZ"/>
        </w:rPr>
        <w:t xml:space="preserve"> ўлчанган; </w:t>
      </w:r>
      <w:r w:rsidR="00210F73" w:rsidRPr="001A7F5C">
        <w:rPr>
          <w:color w:val="000000"/>
          <w:sz w:val="28"/>
          <w:lang w:val="uz-Latn-UZ"/>
        </w:rPr>
        <w:t>бўғим йўли траекторияси</w:t>
      </w:r>
      <w:r w:rsidR="00776566" w:rsidRPr="00776566">
        <w:rPr>
          <w:color w:val="000000"/>
          <w:sz w:val="28"/>
          <w:lang w:val="uz-Cyrl-UZ"/>
        </w:rPr>
        <w:t xml:space="preserve"> </w:t>
      </w:r>
      <w:r w:rsidR="00E2667A" w:rsidRPr="001A7F5C">
        <w:rPr>
          <w:color w:val="000000"/>
          <w:sz w:val="28"/>
          <w:lang w:val="uz-Latn-UZ"/>
        </w:rPr>
        <w:t>аксиографик усуллар ёрдамида Арcус дигма (КаВо, Германия) электрон аксиографи билан ўтказил</w:t>
      </w:r>
      <w:r w:rsidR="00E2667A">
        <w:rPr>
          <w:color w:val="000000"/>
          <w:sz w:val="28"/>
          <w:lang w:val="uz-Cyrl-UZ"/>
        </w:rPr>
        <w:t xml:space="preserve">ган; </w:t>
      </w:r>
      <w:r w:rsidR="00F513A6" w:rsidRPr="00BD746B">
        <w:rPr>
          <w:color w:val="000000"/>
          <w:sz w:val="28"/>
          <w:lang w:val="uz-Latn-UZ"/>
        </w:rPr>
        <w:t>п</w:t>
      </w:r>
      <w:r w:rsidR="00F513A6" w:rsidRPr="003B029F">
        <w:rPr>
          <w:color w:val="000000"/>
          <w:sz w:val="28"/>
          <w:lang w:val="uz-Latn-UZ"/>
        </w:rPr>
        <w:t xml:space="preserve">/ж </w:t>
      </w:r>
      <w:r w:rsidR="00F513A6">
        <w:rPr>
          <w:sz w:val="28"/>
          <w:szCs w:val="28"/>
          <w:lang w:val="uz-Latn-UZ"/>
        </w:rPr>
        <w:t>бўғим боши</w:t>
      </w:r>
      <w:r w:rsidR="00F513A6" w:rsidRPr="003B029F">
        <w:rPr>
          <w:color w:val="000000"/>
          <w:sz w:val="28"/>
          <w:lang w:val="uz-Latn-UZ"/>
        </w:rPr>
        <w:t>да ўзгаришлар бор ёки йўқлигини аниқлаш учун МРТ</w:t>
      </w:r>
      <w:r w:rsidR="00F513A6">
        <w:rPr>
          <w:color w:val="000000"/>
          <w:sz w:val="28"/>
          <w:lang w:val="uz-Cyrl-UZ"/>
        </w:rPr>
        <w:t xml:space="preserve"> текшируви </w:t>
      </w:r>
      <w:r w:rsidR="002F2F57">
        <w:rPr>
          <w:color w:val="000000"/>
          <w:sz w:val="28"/>
          <w:lang w:val="uz-Cyrl-UZ"/>
        </w:rPr>
        <w:t>Canon 1.</w:t>
      </w:r>
      <w:r w:rsidR="002F2F57" w:rsidRPr="002F2F57">
        <w:rPr>
          <w:color w:val="000000"/>
          <w:sz w:val="28"/>
          <w:lang w:val="uz-Cyrl-UZ"/>
        </w:rPr>
        <w:t xml:space="preserve">5 T </w:t>
      </w:r>
      <w:r w:rsidR="002F2F57">
        <w:rPr>
          <w:color w:val="000000"/>
          <w:sz w:val="28"/>
          <w:lang w:val="uz-Cyrl-UZ"/>
        </w:rPr>
        <w:t>а</w:t>
      </w:r>
      <w:r w:rsidR="006C3554">
        <w:rPr>
          <w:color w:val="000000"/>
          <w:sz w:val="28"/>
          <w:lang w:val="uz-Cyrl-UZ"/>
        </w:rPr>
        <w:t>ппарати ёрдамида амалга оширилган</w:t>
      </w:r>
      <w:r w:rsidR="002F2F57">
        <w:rPr>
          <w:color w:val="000000"/>
          <w:sz w:val="28"/>
          <w:lang w:val="uz-Cyrl-UZ"/>
        </w:rPr>
        <w:t xml:space="preserve">. </w:t>
      </w:r>
    </w:p>
    <w:p w:rsidR="00E63142" w:rsidRPr="00420925" w:rsidRDefault="002F2F57" w:rsidP="009035EA">
      <w:pPr>
        <w:ind w:firstLine="567"/>
        <w:jc w:val="both"/>
        <w:rPr>
          <w:color w:val="000000"/>
          <w:sz w:val="28"/>
          <w:lang w:val="uz-Cyrl-UZ"/>
        </w:rPr>
      </w:pPr>
      <w:r w:rsidRPr="00B051F7">
        <w:rPr>
          <w:color w:val="000000"/>
          <w:sz w:val="28"/>
          <w:lang w:val="uz-Latn-UZ"/>
        </w:rPr>
        <w:t>Беморларнинг психологик текшируви</w:t>
      </w:r>
      <w:r w:rsidR="00462B5C" w:rsidRPr="00462B5C">
        <w:rPr>
          <w:color w:val="000000"/>
          <w:sz w:val="28"/>
          <w:lang w:val="uz-Cyrl-UZ"/>
        </w:rPr>
        <w:t xml:space="preserve"> </w:t>
      </w:r>
      <w:r w:rsidR="00521619" w:rsidRPr="00B051F7">
        <w:rPr>
          <w:color w:val="000000"/>
          <w:sz w:val="28"/>
          <w:lang w:val="uz-Latn-UZ"/>
        </w:rPr>
        <w:t xml:space="preserve">руҳий-ҳиссий бузилишлар ҳамда шахсиятнинг тавсифий ўзига хосликларини аниқлаш мақсадида </w:t>
      </w:r>
      <w:r w:rsidR="00521619">
        <w:rPr>
          <w:color w:val="000000"/>
          <w:sz w:val="28"/>
          <w:szCs w:val="28"/>
          <w:lang w:val="uz-Latn-UZ"/>
        </w:rPr>
        <w:t xml:space="preserve">SCL-90-R </w:t>
      </w:r>
      <w:r w:rsidR="00521619" w:rsidRPr="009A475E">
        <w:rPr>
          <w:color w:val="000000"/>
          <w:sz w:val="28"/>
          <w:szCs w:val="28"/>
          <w:lang w:val="uz-Latn-UZ"/>
        </w:rPr>
        <w:t>ўлчовидан фойдаланиб</w:t>
      </w:r>
      <w:r w:rsidR="00462B5C" w:rsidRPr="00462B5C">
        <w:rPr>
          <w:color w:val="000000"/>
          <w:sz w:val="28"/>
          <w:szCs w:val="28"/>
          <w:lang w:val="uz-Cyrl-UZ"/>
        </w:rPr>
        <w:t xml:space="preserve"> </w:t>
      </w:r>
      <w:r w:rsidR="008637DB" w:rsidRPr="009A475E">
        <w:rPr>
          <w:color w:val="000000"/>
          <w:sz w:val="28"/>
          <w:szCs w:val="28"/>
          <w:lang w:val="uz-Latn-UZ"/>
        </w:rPr>
        <w:t xml:space="preserve">келтирилган </w:t>
      </w:r>
      <w:r w:rsidR="008637DB">
        <w:rPr>
          <w:color w:val="000000"/>
          <w:sz w:val="28"/>
          <w:szCs w:val="28"/>
          <w:lang w:val="uz-Cyrl-UZ"/>
        </w:rPr>
        <w:t xml:space="preserve">стоматологик </w:t>
      </w:r>
      <w:r w:rsidR="008637DB" w:rsidRPr="009A475E">
        <w:rPr>
          <w:color w:val="000000"/>
          <w:sz w:val="28"/>
          <w:szCs w:val="28"/>
          <w:lang w:val="uz-Latn-UZ"/>
        </w:rPr>
        <w:t>шикоятларнинг ифодаланиши</w:t>
      </w:r>
      <w:r w:rsidR="008637DB">
        <w:rPr>
          <w:color w:val="000000"/>
          <w:sz w:val="28"/>
          <w:szCs w:val="28"/>
          <w:lang w:val="uz-Cyrl-UZ"/>
        </w:rPr>
        <w:t xml:space="preserve"> баҳоланган; </w:t>
      </w:r>
      <w:r w:rsidR="008637DB" w:rsidRPr="0018732E">
        <w:rPr>
          <w:color w:val="000000"/>
          <w:sz w:val="28"/>
          <w:lang w:val="uz-Latn-UZ"/>
        </w:rPr>
        <w:t>беморда депрессияни клиник диагностика қилиш ва унинг ҳолатини баҳолаш</w:t>
      </w:r>
      <w:r w:rsidR="008637DB">
        <w:rPr>
          <w:color w:val="000000"/>
          <w:sz w:val="28"/>
          <w:lang w:val="uz-Cyrl-UZ"/>
        </w:rPr>
        <w:t xml:space="preserve"> мақсадида </w:t>
      </w:r>
      <w:r w:rsidR="00420925" w:rsidRPr="009A475E">
        <w:rPr>
          <w:color w:val="000000"/>
          <w:sz w:val="28"/>
          <w:szCs w:val="28"/>
          <w:lang w:val="uz-Latn-UZ"/>
        </w:rPr>
        <w:t xml:space="preserve">Гамилтон депрессия </w:t>
      </w:r>
      <w:r w:rsidR="00420925">
        <w:rPr>
          <w:color w:val="000000"/>
          <w:sz w:val="28"/>
          <w:szCs w:val="28"/>
          <w:lang w:val="uz-Cyrl-UZ"/>
        </w:rPr>
        <w:t>(</w:t>
      </w:r>
      <w:r w:rsidR="00420925" w:rsidRPr="00BD746B">
        <w:rPr>
          <w:color w:val="000000"/>
          <w:sz w:val="28"/>
          <w:lang w:val="uz-Latn-UZ"/>
        </w:rPr>
        <w:t>Hamilton Rating Scale for Depression – HRDS</w:t>
      </w:r>
      <w:r w:rsidR="00420925">
        <w:rPr>
          <w:color w:val="000000"/>
          <w:sz w:val="28"/>
          <w:lang w:val="uz-Cyrl-UZ"/>
        </w:rPr>
        <w:t xml:space="preserve">) </w:t>
      </w:r>
      <w:r w:rsidR="00420925" w:rsidRPr="009A475E">
        <w:rPr>
          <w:color w:val="000000"/>
          <w:sz w:val="28"/>
          <w:szCs w:val="28"/>
          <w:lang w:val="uz-Latn-UZ"/>
        </w:rPr>
        <w:t>ўлчови</w:t>
      </w:r>
      <w:r w:rsidR="00420925">
        <w:rPr>
          <w:color w:val="000000"/>
          <w:sz w:val="28"/>
          <w:szCs w:val="28"/>
          <w:lang w:val="uz-Cyrl-UZ"/>
        </w:rPr>
        <w:t>дан</w:t>
      </w:r>
      <w:r w:rsidR="00885130">
        <w:rPr>
          <w:color w:val="000000"/>
          <w:sz w:val="28"/>
          <w:szCs w:val="28"/>
          <w:lang w:val="uz-Cyrl-UZ"/>
        </w:rPr>
        <w:t>,</w:t>
      </w:r>
      <w:r w:rsidR="00462B5C">
        <w:rPr>
          <w:color w:val="000000"/>
          <w:sz w:val="28"/>
          <w:szCs w:val="28"/>
          <w:lang w:val="uz-Cyrl-UZ"/>
        </w:rPr>
        <w:t xml:space="preserve"> </w:t>
      </w:r>
      <w:r w:rsidR="00885130" w:rsidRPr="00885130">
        <w:rPr>
          <w:color w:val="000000"/>
          <w:sz w:val="28"/>
          <w:lang w:val="uz-Cyrl-UZ"/>
        </w:rPr>
        <w:t>К. Роджерс ва Р. Даймоннинг шахсни ижтимоий-руҳий мослашувини диагностика қилиш усули</w:t>
      </w:r>
      <w:r w:rsidR="00885130">
        <w:rPr>
          <w:color w:val="000000"/>
          <w:sz w:val="28"/>
          <w:lang w:val="uz-Cyrl-UZ"/>
        </w:rPr>
        <w:t>дан</w:t>
      </w:r>
      <w:r w:rsidR="0020317B">
        <w:rPr>
          <w:color w:val="000000"/>
          <w:sz w:val="28"/>
          <w:lang w:val="uz-Cyrl-UZ"/>
        </w:rPr>
        <w:t xml:space="preserve"> </w:t>
      </w:r>
      <w:r w:rsidR="00885130">
        <w:rPr>
          <w:color w:val="000000"/>
          <w:sz w:val="28"/>
          <w:szCs w:val="28"/>
          <w:lang w:val="uz-Cyrl-UZ"/>
        </w:rPr>
        <w:t xml:space="preserve">фойдаланилган. </w:t>
      </w:r>
    </w:p>
    <w:p w:rsidR="00D17A74" w:rsidRPr="00AB1394" w:rsidRDefault="00D17A74" w:rsidP="009035EA">
      <w:pPr>
        <w:ind w:firstLine="567"/>
        <w:jc w:val="both"/>
        <w:rPr>
          <w:sz w:val="28"/>
          <w:szCs w:val="28"/>
          <w:lang w:val="uz-Cyrl-UZ"/>
        </w:rPr>
      </w:pPr>
      <w:r w:rsidRPr="00AB1394">
        <w:rPr>
          <w:sz w:val="28"/>
          <w:szCs w:val="28"/>
          <w:lang w:val="uz-Cyrl-UZ"/>
        </w:rPr>
        <w:t xml:space="preserve">Олинган натижаларни статистик ишлаш учун умум қабул қилинган вариацион статистика усулларидан (Стьюдент ва Фишер усули) фойдаланилган. Барча </w:t>
      </w:r>
      <w:r w:rsidR="00A01950" w:rsidRPr="00D02DB6">
        <w:rPr>
          <w:color w:val="000000"/>
          <w:sz w:val="28"/>
          <w:szCs w:val="28"/>
          <w:lang w:val="uz-Latn-UZ"/>
        </w:rPr>
        <w:t xml:space="preserve">маълумотлар </w:t>
      </w:r>
      <w:r w:rsidR="00A01950" w:rsidRPr="00BD746B">
        <w:rPr>
          <w:color w:val="000000"/>
          <w:sz w:val="28"/>
          <w:szCs w:val="28"/>
          <w:lang w:val="uz-Latn-UZ"/>
        </w:rPr>
        <w:t>Microsoft ® Office ® Excel ® 2010, Microsoft Corporation (Redmond, WA, USA)</w:t>
      </w:r>
      <w:r w:rsidR="00120AD3" w:rsidRPr="00120AD3">
        <w:rPr>
          <w:color w:val="000000"/>
          <w:sz w:val="28"/>
          <w:szCs w:val="28"/>
          <w:lang w:val="uz-Cyrl-UZ"/>
        </w:rPr>
        <w:t xml:space="preserve"> </w:t>
      </w:r>
      <w:r w:rsidR="003B4A79">
        <w:rPr>
          <w:color w:val="000000"/>
          <w:sz w:val="28"/>
          <w:szCs w:val="28"/>
          <w:lang w:val="uz-Latn-UZ"/>
        </w:rPr>
        <w:t>ҳамда</w:t>
      </w:r>
      <w:r w:rsidR="00A01950">
        <w:rPr>
          <w:sz w:val="28"/>
          <w:szCs w:val="28"/>
          <w:lang w:val="uz-Cyrl-UZ"/>
        </w:rPr>
        <w:t>“Exс</w:t>
      </w:r>
      <w:r w:rsidR="008D5F33">
        <w:rPr>
          <w:sz w:val="28"/>
          <w:szCs w:val="28"/>
          <w:lang w:val="uz-Cyrl-UZ"/>
        </w:rPr>
        <w:t>el” дастури</w:t>
      </w:r>
      <w:r w:rsidR="008D5F33">
        <w:rPr>
          <w:color w:val="000000"/>
          <w:sz w:val="28"/>
          <w:szCs w:val="28"/>
          <w:lang w:val="uz-Latn-UZ"/>
        </w:rPr>
        <w:t>дан фойдаланиб ишлаб чиқилган</w:t>
      </w:r>
      <w:r w:rsidR="008D5F33" w:rsidRPr="00D7313B">
        <w:rPr>
          <w:color w:val="000000"/>
          <w:sz w:val="28"/>
          <w:szCs w:val="28"/>
          <w:lang w:val="uz-Latn-UZ"/>
        </w:rPr>
        <w:t>, гуруҳларда сифат ўзгарувчилари ўртасида статистик аҳамиятга эга фарқлар Фишернинг аниқ мезони ёки имкониятлар нисбати учун 95 фоизли ишонч интервали ҳисобидан</w:t>
      </w:r>
      <w:r w:rsidR="008D5F33">
        <w:rPr>
          <w:color w:val="000000"/>
          <w:sz w:val="28"/>
          <w:szCs w:val="28"/>
          <w:lang w:val="uz-Latn-UZ"/>
        </w:rPr>
        <w:t xml:space="preserve">р&lt;0,05 </w:t>
      </w:r>
      <w:r w:rsidR="008D5F33" w:rsidRPr="00D7313B">
        <w:rPr>
          <w:color w:val="000000"/>
          <w:sz w:val="28"/>
          <w:szCs w:val="28"/>
          <w:lang w:val="uz-Latn-UZ"/>
        </w:rPr>
        <w:t>ишончли</w:t>
      </w:r>
      <w:r w:rsidR="008D5F33">
        <w:rPr>
          <w:color w:val="000000"/>
          <w:sz w:val="28"/>
          <w:szCs w:val="28"/>
          <w:lang w:val="uz-Cyrl-UZ"/>
        </w:rPr>
        <w:t>лик</w:t>
      </w:r>
      <w:r w:rsidR="00120AD3">
        <w:rPr>
          <w:color w:val="000000"/>
          <w:sz w:val="28"/>
          <w:szCs w:val="28"/>
          <w:lang w:val="uz-Cyrl-UZ"/>
        </w:rPr>
        <w:t xml:space="preserve"> </w:t>
      </w:r>
      <w:r w:rsidR="008D5F33">
        <w:rPr>
          <w:color w:val="000000"/>
          <w:sz w:val="28"/>
          <w:szCs w:val="28"/>
          <w:lang w:val="uz-Latn-UZ"/>
        </w:rPr>
        <w:t>қиймати қилиб белгилан</w:t>
      </w:r>
      <w:r w:rsidR="008D5F33" w:rsidRPr="00AB1394">
        <w:rPr>
          <w:sz w:val="28"/>
          <w:szCs w:val="28"/>
          <w:lang w:val="uz-Cyrl-UZ"/>
        </w:rPr>
        <w:t>ган</w:t>
      </w:r>
      <w:r w:rsidR="008D5F33">
        <w:rPr>
          <w:color w:val="000000"/>
          <w:sz w:val="28"/>
          <w:szCs w:val="28"/>
          <w:lang w:val="uz-Latn-UZ"/>
        </w:rPr>
        <w:t>.</w:t>
      </w:r>
      <w:r w:rsidR="008D5F33" w:rsidRPr="00D7313B">
        <w:rPr>
          <w:color w:val="000000"/>
          <w:sz w:val="28"/>
          <w:szCs w:val="28"/>
          <w:lang w:val="uz-Latn-UZ"/>
        </w:rPr>
        <w:t xml:space="preserve"> Натижаларнинг </w:t>
      </w:r>
      <w:r w:rsidR="008D5F33">
        <w:rPr>
          <w:color w:val="000000"/>
          <w:sz w:val="28"/>
          <w:szCs w:val="28"/>
          <w:lang w:val="uz-Latn-UZ"/>
        </w:rPr>
        <w:t>корреляцион</w:t>
      </w:r>
      <w:r w:rsidR="008D5F33" w:rsidRPr="00D7313B">
        <w:rPr>
          <w:color w:val="000000"/>
          <w:sz w:val="28"/>
          <w:szCs w:val="28"/>
          <w:lang w:val="uz-Latn-UZ"/>
        </w:rPr>
        <w:t xml:space="preserve"> таҳлили</w:t>
      </w:r>
      <w:r w:rsidR="008D5F33">
        <w:rPr>
          <w:color w:val="000000"/>
          <w:sz w:val="28"/>
          <w:szCs w:val="28"/>
          <w:lang w:val="uz-Latn-UZ"/>
        </w:rPr>
        <w:t xml:space="preserve"> ρ Спирмен ранг корреляцияси коэ</w:t>
      </w:r>
      <w:r w:rsidR="008D5F33" w:rsidRPr="00D7313B">
        <w:rPr>
          <w:color w:val="000000"/>
          <w:sz w:val="28"/>
          <w:szCs w:val="28"/>
          <w:lang w:val="uz-Latn-UZ"/>
        </w:rPr>
        <w:t>ф</w:t>
      </w:r>
      <w:r w:rsidR="001514C1">
        <w:rPr>
          <w:color w:val="000000"/>
          <w:sz w:val="28"/>
          <w:szCs w:val="28"/>
          <w:lang w:val="uz-Latn-UZ"/>
        </w:rPr>
        <w:t>фициентидан фойдаланиб баҳоланган</w:t>
      </w:r>
      <w:r w:rsidRPr="00AB1394">
        <w:rPr>
          <w:sz w:val="28"/>
          <w:szCs w:val="28"/>
          <w:lang w:val="uz-Cyrl-UZ"/>
        </w:rPr>
        <w:t xml:space="preserve">. </w:t>
      </w:r>
    </w:p>
    <w:p w:rsidR="00F3114D" w:rsidRDefault="00D17A74" w:rsidP="009035EA">
      <w:pPr>
        <w:ind w:firstLine="567"/>
        <w:jc w:val="both"/>
        <w:rPr>
          <w:sz w:val="28"/>
          <w:szCs w:val="28"/>
          <w:lang w:val="uz-Cyrl-UZ"/>
        </w:rPr>
      </w:pPr>
      <w:r w:rsidRPr="00AB1394">
        <w:rPr>
          <w:sz w:val="28"/>
          <w:szCs w:val="28"/>
          <w:lang w:val="uz-Cyrl-UZ"/>
        </w:rPr>
        <w:t xml:space="preserve">Диссертациянинг </w:t>
      </w:r>
      <w:r w:rsidR="0062137D" w:rsidRPr="00AB1394">
        <w:rPr>
          <w:rStyle w:val="A12"/>
          <w:b/>
          <w:color w:val="auto"/>
          <w:sz w:val="28"/>
          <w:szCs w:val="28"/>
          <w:lang w:val="uz-Cyrl-UZ"/>
        </w:rPr>
        <w:t>«</w:t>
      </w:r>
      <w:r w:rsidR="001A749C" w:rsidRPr="00F429F8">
        <w:rPr>
          <w:b/>
          <w:color w:val="000000"/>
          <w:sz w:val="28"/>
          <w:lang w:val="uz-Latn-UZ"/>
        </w:rPr>
        <w:t>Чакка-пастки жағ бўғимида функционал бузилишлар мавжуд беморлар</w:t>
      </w:r>
      <w:r w:rsidR="001A749C" w:rsidRPr="00F429F8">
        <w:rPr>
          <w:b/>
          <w:color w:val="000000"/>
          <w:sz w:val="28"/>
          <w:lang w:val="uz-Cyrl-UZ"/>
        </w:rPr>
        <w:t xml:space="preserve"> клиник тадқиқот</w:t>
      </w:r>
      <w:r w:rsidR="0015101E">
        <w:rPr>
          <w:b/>
          <w:color w:val="000000"/>
          <w:sz w:val="28"/>
          <w:lang w:val="uz-Cyrl-UZ"/>
        </w:rPr>
        <w:t xml:space="preserve"> </w:t>
      </w:r>
      <w:r w:rsidR="001A749C" w:rsidRPr="00CA590B">
        <w:rPr>
          <w:b/>
          <w:color w:val="000000"/>
          <w:sz w:val="28"/>
          <w:szCs w:val="28"/>
          <w:lang w:val="uz-Latn-UZ"/>
        </w:rPr>
        <w:t>натижалари</w:t>
      </w:r>
      <w:r w:rsidR="0062137D" w:rsidRPr="00AB1394">
        <w:rPr>
          <w:rStyle w:val="A12"/>
          <w:b/>
          <w:color w:val="auto"/>
          <w:sz w:val="28"/>
          <w:szCs w:val="28"/>
          <w:lang w:val="uz-Cyrl-UZ"/>
        </w:rPr>
        <w:t>»</w:t>
      </w:r>
      <w:r w:rsidR="0015101E">
        <w:rPr>
          <w:rStyle w:val="A12"/>
          <w:b/>
          <w:color w:val="auto"/>
          <w:sz w:val="28"/>
          <w:szCs w:val="28"/>
          <w:lang w:val="uz-Cyrl-UZ"/>
        </w:rPr>
        <w:t xml:space="preserve"> </w:t>
      </w:r>
      <w:r w:rsidR="004D63A3" w:rsidRPr="00495AFC">
        <w:rPr>
          <w:rStyle w:val="A12"/>
          <w:color w:val="auto"/>
          <w:sz w:val="28"/>
          <w:szCs w:val="28"/>
          <w:lang w:val="uz-Cyrl-UZ"/>
        </w:rPr>
        <w:t>деб</w:t>
      </w:r>
      <w:r w:rsidR="004D63A3">
        <w:rPr>
          <w:sz w:val="28"/>
          <w:szCs w:val="28"/>
          <w:lang w:val="uz-Cyrl-UZ"/>
        </w:rPr>
        <w:t xml:space="preserve"> номланган </w:t>
      </w:r>
      <w:r w:rsidR="004D63A3" w:rsidRPr="00AB1394">
        <w:rPr>
          <w:sz w:val="28"/>
          <w:szCs w:val="28"/>
          <w:lang w:val="uz-Cyrl-UZ"/>
        </w:rPr>
        <w:t xml:space="preserve">учинчи боби </w:t>
      </w:r>
      <w:r w:rsidR="001514C1" w:rsidRPr="001514C1">
        <w:rPr>
          <w:color w:val="000000"/>
          <w:sz w:val="28"/>
          <w:szCs w:val="28"/>
          <w:lang w:val="uz-Latn-UZ"/>
        </w:rPr>
        <w:t>ўрганилаётган гуруҳларда натижаларнинг клиник-анамнестик таҳлили</w:t>
      </w:r>
      <w:r w:rsidR="001514C1">
        <w:rPr>
          <w:sz w:val="28"/>
          <w:szCs w:val="28"/>
          <w:lang w:val="uz-Cyrl-UZ"/>
        </w:rPr>
        <w:t>дан</w:t>
      </w:r>
      <w:r w:rsidR="0015101E">
        <w:rPr>
          <w:sz w:val="28"/>
          <w:szCs w:val="28"/>
          <w:lang w:val="uz-Cyrl-UZ"/>
        </w:rPr>
        <w:t xml:space="preserve"> </w:t>
      </w:r>
      <w:r w:rsidR="00C619B3" w:rsidRPr="00AB1394">
        <w:rPr>
          <w:sz w:val="28"/>
          <w:szCs w:val="28"/>
          <w:lang w:val="uz-Cyrl-UZ"/>
        </w:rPr>
        <w:t>бошлан</w:t>
      </w:r>
      <w:r w:rsidR="008575D4">
        <w:rPr>
          <w:sz w:val="28"/>
          <w:szCs w:val="28"/>
          <w:lang w:val="uz-Cyrl-UZ"/>
        </w:rPr>
        <w:t>ган</w:t>
      </w:r>
      <w:r w:rsidR="00C619B3" w:rsidRPr="00AB1394">
        <w:rPr>
          <w:sz w:val="28"/>
          <w:szCs w:val="28"/>
          <w:lang w:val="uz-Cyrl-UZ"/>
        </w:rPr>
        <w:t>.</w:t>
      </w:r>
    </w:p>
    <w:p w:rsidR="00F3114D" w:rsidRPr="00F3114D" w:rsidRDefault="00F3114D" w:rsidP="009035EA">
      <w:pPr>
        <w:ind w:firstLine="567"/>
        <w:jc w:val="both"/>
        <w:rPr>
          <w:sz w:val="28"/>
          <w:szCs w:val="28"/>
          <w:lang w:val="uz-Cyrl-UZ"/>
        </w:rPr>
      </w:pPr>
      <w:r w:rsidRPr="00266EB4">
        <w:rPr>
          <w:sz w:val="28"/>
          <w:szCs w:val="28"/>
          <w:lang w:val="uz-Latn-UZ"/>
        </w:rPr>
        <w:t>Тадқиқот материалларидан олинган натижаларнинг таҳлили</w:t>
      </w:r>
      <w:r>
        <w:rPr>
          <w:sz w:val="28"/>
          <w:szCs w:val="28"/>
          <w:lang w:val="uz-Cyrl-UZ"/>
        </w:rPr>
        <w:t xml:space="preserve">да </w:t>
      </w:r>
      <w:r w:rsidR="002C4DE3" w:rsidRPr="00266EB4">
        <w:rPr>
          <w:sz w:val="28"/>
          <w:szCs w:val="28"/>
          <w:lang w:val="uz-Latn-UZ"/>
        </w:rPr>
        <w:t xml:space="preserve">50-59 ва 60-69 ёшли беморларда ЧПЖБ патологиясининг энг юқори </w:t>
      </w:r>
      <w:r w:rsidR="00B44DE5">
        <w:rPr>
          <w:sz w:val="28"/>
          <w:szCs w:val="28"/>
          <w:lang w:val="uz-Cyrl-UZ"/>
        </w:rPr>
        <w:t xml:space="preserve">тарқалганлик </w:t>
      </w:r>
      <w:r w:rsidR="002C4DE3" w:rsidRPr="00266EB4">
        <w:rPr>
          <w:sz w:val="28"/>
          <w:szCs w:val="28"/>
          <w:lang w:val="uz-Latn-UZ"/>
        </w:rPr>
        <w:t xml:space="preserve">кўрсаткичи қайд этилган </w:t>
      </w:r>
      <w:r w:rsidR="00B44DE5">
        <w:rPr>
          <w:sz w:val="28"/>
          <w:szCs w:val="28"/>
          <w:lang w:val="uz-Cyrl-UZ"/>
        </w:rPr>
        <w:t>ҳамда</w:t>
      </w:r>
      <w:r w:rsidR="002C4DE3" w:rsidRPr="00266EB4">
        <w:rPr>
          <w:sz w:val="28"/>
          <w:szCs w:val="28"/>
          <w:lang w:val="uz-Latn-UZ"/>
        </w:rPr>
        <w:t xml:space="preserve"> мос равишда 27,13% ва 27,75%</w:t>
      </w:r>
      <w:r w:rsidR="00B44DE5">
        <w:rPr>
          <w:sz w:val="28"/>
          <w:szCs w:val="28"/>
          <w:lang w:val="uz-Cyrl-UZ"/>
        </w:rPr>
        <w:t xml:space="preserve"> ни ташкил этган.</w:t>
      </w:r>
      <w:r w:rsidR="002C4DE3" w:rsidRPr="00266EB4">
        <w:rPr>
          <w:sz w:val="28"/>
          <w:szCs w:val="28"/>
          <w:lang w:val="uz-Latn-UZ"/>
        </w:rPr>
        <w:t xml:space="preserve"> 50-59 ёшда аёллар орасида </w:t>
      </w:r>
      <w:r w:rsidR="001B773B">
        <w:rPr>
          <w:sz w:val="28"/>
          <w:szCs w:val="28"/>
          <w:lang w:val="uz-Latn-UZ"/>
        </w:rPr>
        <w:t>ОАC</w:t>
      </w:r>
      <w:r w:rsidR="001B773B" w:rsidRPr="00266EB4">
        <w:rPr>
          <w:sz w:val="28"/>
          <w:szCs w:val="28"/>
          <w:lang w:val="uz-Latn-UZ"/>
        </w:rPr>
        <w:t xml:space="preserve"> – </w:t>
      </w:r>
      <w:r w:rsidR="002C4DE3" w:rsidRPr="00266EB4">
        <w:rPr>
          <w:sz w:val="28"/>
          <w:szCs w:val="28"/>
          <w:lang w:val="uz-Latn-UZ"/>
        </w:rPr>
        <w:t xml:space="preserve">31,25%; НМС – 28,57% аёлларда; шунингдек </w:t>
      </w:r>
      <w:r w:rsidR="002C4DE3">
        <w:rPr>
          <w:sz w:val="28"/>
          <w:szCs w:val="28"/>
          <w:lang w:val="uz-Latn-UZ"/>
        </w:rPr>
        <w:t>БДЧ</w:t>
      </w:r>
      <w:r w:rsidR="002C4DE3" w:rsidRPr="00266EB4">
        <w:rPr>
          <w:sz w:val="28"/>
          <w:szCs w:val="28"/>
          <w:lang w:val="uz-Latn-UZ"/>
        </w:rPr>
        <w:t xml:space="preserve"> – 60-69 ёшли аёлларда 32,55%</w:t>
      </w:r>
      <w:r w:rsidR="008C4429">
        <w:rPr>
          <w:sz w:val="28"/>
          <w:szCs w:val="28"/>
          <w:lang w:val="uz-Cyrl-UZ"/>
        </w:rPr>
        <w:t xml:space="preserve"> ҳолатда аниқланган</w:t>
      </w:r>
      <w:r w:rsidR="002C4DE3" w:rsidRPr="00266EB4">
        <w:rPr>
          <w:sz w:val="28"/>
          <w:szCs w:val="28"/>
          <w:lang w:val="uz-Latn-UZ"/>
        </w:rPr>
        <w:t>.</w:t>
      </w:r>
    </w:p>
    <w:p w:rsidR="00D17A74" w:rsidRPr="002E79C1" w:rsidRDefault="00CE03F4" w:rsidP="009035EA">
      <w:pPr>
        <w:spacing w:after="120"/>
        <w:ind w:firstLine="567"/>
        <w:jc w:val="both"/>
        <w:rPr>
          <w:color w:val="000000"/>
          <w:sz w:val="28"/>
          <w:szCs w:val="28"/>
          <w:lang w:val="uz-Latn-UZ"/>
        </w:rPr>
      </w:pPr>
      <w:r w:rsidRPr="00266EB4">
        <w:rPr>
          <w:sz w:val="28"/>
          <w:szCs w:val="28"/>
          <w:lang w:val="uz-Latn-UZ"/>
        </w:rPr>
        <w:t xml:space="preserve">Сўровда қатнашганларнинг сўзларига кўра, </w:t>
      </w:r>
      <w:r w:rsidR="00AC137C" w:rsidRPr="00102925">
        <w:rPr>
          <w:color w:val="000000"/>
          <w:sz w:val="28"/>
          <w:szCs w:val="28"/>
          <w:lang w:val="uz-Cyrl-UZ"/>
        </w:rPr>
        <w:t>оғриқ ҳислари 20-29 ёшда – 39,6% ҳолатда қайд этилган бўлса, унда бу белг</w:t>
      </w:r>
      <w:r w:rsidR="00AC137C">
        <w:rPr>
          <w:color w:val="000000"/>
          <w:sz w:val="28"/>
          <w:szCs w:val="28"/>
          <w:lang w:val="uz-Cyrl-UZ"/>
        </w:rPr>
        <w:t>илар 30-39 ёшда – 40,4% га ортган</w:t>
      </w:r>
      <w:r w:rsidR="00AC137C" w:rsidRPr="00102925">
        <w:rPr>
          <w:color w:val="000000"/>
          <w:sz w:val="28"/>
          <w:szCs w:val="28"/>
          <w:lang w:val="uz-Cyrl-UZ"/>
        </w:rPr>
        <w:t>; 40-49 ёшда – 48,8% га; 50-59 ёшда – 5</w:t>
      </w:r>
      <w:r w:rsidR="00AC137C">
        <w:rPr>
          <w:color w:val="000000"/>
          <w:sz w:val="28"/>
          <w:szCs w:val="28"/>
          <w:lang w:val="uz-Cyrl-UZ"/>
        </w:rPr>
        <w:t xml:space="preserve">0,3% ва 60-69 ёшда 57,4% га </w:t>
      </w:r>
      <w:r w:rsidR="00AC137C">
        <w:rPr>
          <w:color w:val="000000"/>
          <w:sz w:val="28"/>
          <w:szCs w:val="28"/>
          <w:lang w:val="uz-Cyrl-UZ"/>
        </w:rPr>
        <w:lastRenderedPageBreak/>
        <w:t>етган</w:t>
      </w:r>
      <w:r w:rsidR="00AC137C" w:rsidRPr="00102925">
        <w:rPr>
          <w:color w:val="000000"/>
          <w:sz w:val="28"/>
          <w:szCs w:val="28"/>
          <w:lang w:val="uz-Cyrl-UZ"/>
        </w:rPr>
        <w:t xml:space="preserve">, бунда оғиз очилишининг чекланиши ҳам ёш 50 ёшгача ортиб бориши </w:t>
      </w:r>
      <w:r w:rsidR="00AC137C">
        <w:rPr>
          <w:color w:val="000000"/>
          <w:sz w:val="28"/>
          <w:szCs w:val="28"/>
          <w:lang w:val="uz-Cyrl-UZ"/>
        </w:rPr>
        <w:t>билан ўзаро боғлиқликни кўрсатган ва</w:t>
      </w:r>
      <w:r w:rsidR="00AC137C" w:rsidRPr="00102925">
        <w:rPr>
          <w:color w:val="000000"/>
          <w:sz w:val="28"/>
          <w:szCs w:val="28"/>
          <w:lang w:val="uz-Cyrl-UZ"/>
        </w:rPr>
        <w:t xml:space="preserve"> мос </w:t>
      </w:r>
      <w:r w:rsidR="00AC137C" w:rsidRPr="00BB13F3">
        <w:rPr>
          <w:color w:val="000000"/>
          <w:sz w:val="28"/>
          <w:szCs w:val="28"/>
          <w:lang w:val="uz-Cyrl-UZ"/>
        </w:rPr>
        <w:t xml:space="preserve">равишда </w:t>
      </w:r>
      <w:r w:rsidR="002E79C1">
        <w:rPr>
          <w:color w:val="000000"/>
          <w:sz w:val="28"/>
          <w:szCs w:val="28"/>
          <w:lang w:val="uz-Cyrl-UZ"/>
        </w:rPr>
        <w:t>–</w:t>
      </w:r>
      <w:r w:rsidR="00AC137C" w:rsidRPr="00BB13F3">
        <w:rPr>
          <w:color w:val="000000"/>
          <w:sz w:val="28"/>
          <w:szCs w:val="28"/>
          <w:lang w:val="uz-Cyrl-UZ"/>
        </w:rPr>
        <w:t xml:space="preserve"> 16,7%; </w:t>
      </w:r>
      <w:r w:rsidR="002E79C1">
        <w:rPr>
          <w:color w:val="000000"/>
          <w:sz w:val="28"/>
          <w:szCs w:val="28"/>
          <w:lang w:val="uz-Cyrl-UZ"/>
        </w:rPr>
        <w:t>–</w:t>
      </w:r>
      <w:r w:rsidR="00AC137C" w:rsidRPr="00BB13F3">
        <w:rPr>
          <w:color w:val="000000"/>
          <w:sz w:val="28"/>
          <w:szCs w:val="28"/>
          <w:lang w:val="uz-Cyrl-UZ"/>
        </w:rPr>
        <w:t xml:space="preserve"> 30,3%; </w:t>
      </w:r>
      <w:r w:rsidR="002E79C1">
        <w:rPr>
          <w:color w:val="000000"/>
          <w:sz w:val="28"/>
          <w:szCs w:val="28"/>
          <w:lang w:val="uz-Cyrl-UZ"/>
        </w:rPr>
        <w:t>–</w:t>
      </w:r>
      <w:r w:rsidR="00AC137C" w:rsidRPr="00BB13F3">
        <w:rPr>
          <w:color w:val="000000"/>
          <w:sz w:val="28"/>
          <w:szCs w:val="28"/>
          <w:lang w:val="uz-Cyrl-UZ"/>
        </w:rPr>
        <w:t xml:space="preserve"> 38,6% ни ташкил этган.</w:t>
      </w:r>
      <w:r w:rsidR="00E514F8">
        <w:rPr>
          <w:color w:val="000000"/>
          <w:sz w:val="28"/>
          <w:szCs w:val="28"/>
          <w:lang w:val="uz-Cyrl-UZ"/>
        </w:rPr>
        <w:t xml:space="preserve"> </w:t>
      </w:r>
      <w:r w:rsidR="00AC137C" w:rsidRPr="00D8358A">
        <w:rPr>
          <w:color w:val="000000"/>
          <w:sz w:val="28"/>
          <w:szCs w:val="28"/>
          <w:lang w:val="uz-Cyrl-UZ"/>
        </w:rPr>
        <w:t>Анамнестика натижаларига кўра шиқиллашлар 20-29 ёшда – 37,5%; 30-39 ёшда – 32,3%; 40-49 ёшда – 45,7%; 50-59 ёшда – 49,</w:t>
      </w:r>
      <w:r w:rsidR="00AC137C">
        <w:rPr>
          <w:color w:val="000000"/>
          <w:sz w:val="28"/>
          <w:szCs w:val="28"/>
          <w:lang w:val="uz-Cyrl-UZ"/>
        </w:rPr>
        <w:t>7%; 60-69 ёшда – 53,2% аниқланган</w:t>
      </w:r>
      <w:r w:rsidR="00AC137C" w:rsidRPr="00D8358A">
        <w:rPr>
          <w:color w:val="000000"/>
          <w:sz w:val="28"/>
          <w:szCs w:val="28"/>
          <w:lang w:val="uz-Cyrl-UZ"/>
        </w:rPr>
        <w:t xml:space="preserve">; шунингдек окклюзия бузилишлари – ёш бўйича мос равишда </w:t>
      </w:r>
      <w:r w:rsidR="002E79C1">
        <w:rPr>
          <w:color w:val="000000"/>
          <w:sz w:val="28"/>
          <w:szCs w:val="28"/>
          <w:lang w:val="uz-Cyrl-UZ"/>
        </w:rPr>
        <w:t>–</w:t>
      </w:r>
      <w:r w:rsidR="00AC137C" w:rsidRPr="00D8358A">
        <w:rPr>
          <w:color w:val="000000"/>
          <w:sz w:val="28"/>
          <w:szCs w:val="28"/>
          <w:lang w:val="uz-Cyrl-UZ"/>
        </w:rPr>
        <w:t xml:space="preserve"> 22,9%; </w:t>
      </w:r>
      <w:r w:rsidR="002E79C1">
        <w:rPr>
          <w:color w:val="000000"/>
          <w:sz w:val="28"/>
          <w:szCs w:val="28"/>
          <w:lang w:val="uz-Cyrl-UZ"/>
        </w:rPr>
        <w:t>–</w:t>
      </w:r>
      <w:r w:rsidR="00AC137C" w:rsidRPr="00D8358A">
        <w:rPr>
          <w:color w:val="000000"/>
          <w:sz w:val="28"/>
          <w:szCs w:val="28"/>
          <w:lang w:val="uz-Cyrl-UZ"/>
        </w:rPr>
        <w:t xml:space="preserve"> 31,3%; </w:t>
      </w:r>
      <w:r w:rsidR="002E79C1">
        <w:rPr>
          <w:color w:val="000000"/>
          <w:sz w:val="28"/>
          <w:szCs w:val="28"/>
          <w:lang w:val="uz-Cyrl-UZ"/>
        </w:rPr>
        <w:t>–</w:t>
      </w:r>
      <w:r w:rsidR="00AC137C" w:rsidRPr="00D8358A">
        <w:rPr>
          <w:color w:val="000000"/>
          <w:sz w:val="28"/>
          <w:szCs w:val="28"/>
          <w:lang w:val="uz-Cyrl-UZ"/>
        </w:rPr>
        <w:t xml:space="preserve"> 38,6%; </w:t>
      </w:r>
      <w:r w:rsidR="002E79C1">
        <w:rPr>
          <w:color w:val="000000"/>
          <w:sz w:val="28"/>
          <w:szCs w:val="28"/>
          <w:lang w:val="uz-Cyrl-UZ"/>
        </w:rPr>
        <w:t>–</w:t>
      </w:r>
      <w:r w:rsidR="00AC137C">
        <w:rPr>
          <w:color w:val="000000"/>
          <w:sz w:val="28"/>
          <w:szCs w:val="28"/>
          <w:lang w:val="uz-Cyrl-UZ"/>
        </w:rPr>
        <w:t xml:space="preserve"> 56,4%; ва </w:t>
      </w:r>
      <w:r w:rsidR="002E79C1">
        <w:rPr>
          <w:color w:val="000000"/>
          <w:sz w:val="28"/>
          <w:szCs w:val="28"/>
          <w:lang w:val="uz-Cyrl-UZ"/>
        </w:rPr>
        <w:t>–</w:t>
      </w:r>
      <w:r w:rsidR="00AC137C">
        <w:rPr>
          <w:color w:val="000000"/>
          <w:sz w:val="28"/>
          <w:szCs w:val="28"/>
          <w:lang w:val="uz-Cyrl-UZ"/>
        </w:rPr>
        <w:t xml:space="preserve"> 73,4% га тенг бўлган</w:t>
      </w:r>
      <w:r w:rsidRPr="00266EB4">
        <w:rPr>
          <w:sz w:val="28"/>
          <w:szCs w:val="28"/>
          <w:lang w:val="uz-Latn-UZ"/>
        </w:rPr>
        <w:t xml:space="preserve"> (</w:t>
      </w:r>
      <w:r w:rsidR="00293B4E">
        <w:rPr>
          <w:sz w:val="28"/>
          <w:szCs w:val="28"/>
          <w:lang w:val="uz-Cyrl-UZ"/>
        </w:rPr>
        <w:t>2</w:t>
      </w:r>
      <w:r w:rsidRPr="00266EB4">
        <w:rPr>
          <w:sz w:val="28"/>
          <w:szCs w:val="28"/>
          <w:lang w:val="uz-Latn-UZ"/>
        </w:rPr>
        <w:t>-</w:t>
      </w:r>
      <w:r w:rsidR="00293B4E">
        <w:rPr>
          <w:sz w:val="28"/>
          <w:szCs w:val="28"/>
          <w:lang w:val="uz-Cyrl-UZ"/>
        </w:rPr>
        <w:t>расм</w:t>
      </w:r>
      <w:r w:rsidRPr="00266EB4">
        <w:rPr>
          <w:sz w:val="28"/>
          <w:szCs w:val="28"/>
          <w:lang w:val="uz-Latn-UZ"/>
        </w:rPr>
        <w:t>).</w:t>
      </w:r>
    </w:p>
    <w:p w:rsidR="00293B4E" w:rsidRPr="00AB1394" w:rsidRDefault="00293B4E" w:rsidP="009035EA">
      <w:pPr>
        <w:jc w:val="center"/>
        <w:rPr>
          <w:sz w:val="28"/>
          <w:szCs w:val="28"/>
          <w:lang w:val="uz-Cyrl-UZ"/>
        </w:rPr>
      </w:pPr>
      <w:r w:rsidRPr="00293B4E">
        <w:rPr>
          <w:noProof/>
          <w:sz w:val="28"/>
          <w:szCs w:val="28"/>
        </w:rPr>
        <w:drawing>
          <wp:inline distT="0" distB="0" distL="0" distR="0">
            <wp:extent cx="5676900" cy="22098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6E93" w:rsidRPr="00546E93" w:rsidRDefault="00546E93" w:rsidP="009035EA">
      <w:pPr>
        <w:ind w:firstLine="567"/>
        <w:rPr>
          <w:b/>
          <w:bCs/>
          <w:sz w:val="28"/>
          <w:szCs w:val="28"/>
          <w:lang w:val="uz-Cyrl-UZ"/>
        </w:rPr>
      </w:pPr>
      <w:r>
        <w:rPr>
          <w:b/>
          <w:sz w:val="28"/>
          <w:szCs w:val="28"/>
          <w:lang w:val="uz-Cyrl-UZ"/>
        </w:rPr>
        <w:t>2</w:t>
      </w:r>
      <w:r w:rsidR="00D17A74" w:rsidRPr="00AB1394">
        <w:rPr>
          <w:b/>
          <w:sz w:val="28"/>
          <w:szCs w:val="28"/>
          <w:lang w:val="uz-Cyrl-UZ"/>
        </w:rPr>
        <w:t>-</w:t>
      </w:r>
      <w:r>
        <w:rPr>
          <w:b/>
          <w:sz w:val="28"/>
          <w:szCs w:val="28"/>
          <w:lang w:val="uz-Cyrl-UZ"/>
        </w:rPr>
        <w:t xml:space="preserve">расм. </w:t>
      </w:r>
      <w:r w:rsidRPr="00546E93">
        <w:rPr>
          <w:b/>
          <w:bCs/>
          <w:sz w:val="28"/>
          <w:szCs w:val="28"/>
          <w:lang w:val="uz-Latn-UZ"/>
        </w:rPr>
        <w:t xml:space="preserve">ЧПЖБ </w:t>
      </w:r>
      <w:r w:rsidRPr="00546E93">
        <w:rPr>
          <w:b/>
          <w:bCs/>
          <w:sz w:val="28"/>
          <w:szCs w:val="28"/>
          <w:lang w:val="uz-Cyrl-UZ"/>
        </w:rPr>
        <w:t>ФБ</w:t>
      </w:r>
      <w:r w:rsidRPr="00546E93">
        <w:rPr>
          <w:b/>
          <w:bCs/>
          <w:sz w:val="28"/>
          <w:szCs w:val="28"/>
          <w:lang w:val="uz-Latn-UZ"/>
        </w:rPr>
        <w:t>С мавжуд беморлар анамнези</w:t>
      </w:r>
      <w:r w:rsidRPr="00546E93">
        <w:rPr>
          <w:b/>
          <w:bCs/>
          <w:sz w:val="28"/>
          <w:szCs w:val="28"/>
          <w:lang w:val="uz-Cyrl-UZ"/>
        </w:rPr>
        <w:t xml:space="preserve"> маълумотлари</w:t>
      </w:r>
    </w:p>
    <w:p w:rsidR="00102925" w:rsidRDefault="0089117C" w:rsidP="009035EA">
      <w:pPr>
        <w:spacing w:before="120"/>
        <w:ind w:firstLine="567"/>
        <w:jc w:val="both"/>
        <w:rPr>
          <w:color w:val="000000"/>
          <w:sz w:val="28"/>
          <w:szCs w:val="28"/>
          <w:lang w:val="uz-Cyrl-UZ"/>
        </w:rPr>
      </w:pPr>
      <w:r w:rsidRPr="0089117C">
        <w:rPr>
          <w:color w:val="000000"/>
          <w:sz w:val="28"/>
          <w:szCs w:val="28"/>
          <w:lang w:val="uz-Cyrl-UZ"/>
        </w:rPr>
        <w:t>Бир ёки учтадан ортиқ шикоятларга эга шахслар ҳи</w:t>
      </w:r>
      <w:r>
        <w:rPr>
          <w:color w:val="000000"/>
          <w:sz w:val="28"/>
          <w:szCs w:val="28"/>
          <w:lang w:val="uz-Cyrl-UZ"/>
        </w:rPr>
        <w:t>ссаси ижобий тенденция касб этган</w:t>
      </w:r>
      <w:r w:rsidRPr="0089117C">
        <w:rPr>
          <w:color w:val="000000"/>
          <w:sz w:val="28"/>
          <w:szCs w:val="28"/>
          <w:lang w:val="uz-Cyrl-UZ"/>
        </w:rPr>
        <w:t xml:space="preserve">. 20-29 ёшли беморлар гуруҳида 12,5% беморлар бир ёки </w:t>
      </w:r>
      <w:r>
        <w:rPr>
          <w:color w:val="000000"/>
          <w:sz w:val="28"/>
          <w:szCs w:val="28"/>
          <w:lang w:val="uz-Cyrl-UZ"/>
        </w:rPr>
        <w:t>учтадан ортиқ шикоятга эга бўлган</w:t>
      </w:r>
      <w:r w:rsidRPr="0089117C">
        <w:rPr>
          <w:color w:val="000000"/>
          <w:sz w:val="28"/>
          <w:szCs w:val="28"/>
          <w:lang w:val="uz-Cyrl-UZ"/>
        </w:rPr>
        <w:t>, 30-39 ёшли ҳамда 40-49 ёшли беморлар гуруҳида иккита шикоятга эга беморлар миқдори мос равиш</w:t>
      </w:r>
      <w:r>
        <w:rPr>
          <w:color w:val="000000"/>
          <w:sz w:val="28"/>
          <w:szCs w:val="28"/>
          <w:lang w:val="uz-Cyrl-UZ"/>
        </w:rPr>
        <w:t>да 34,3% ва 29,9% ни ташкил этган</w:t>
      </w:r>
      <w:r w:rsidRPr="0089117C">
        <w:rPr>
          <w:color w:val="000000"/>
          <w:sz w:val="28"/>
          <w:szCs w:val="28"/>
          <w:lang w:val="uz-Cyrl-UZ"/>
        </w:rPr>
        <w:t xml:space="preserve">; учта шикоятлар 26,3% </w:t>
      </w:r>
      <w:r>
        <w:rPr>
          <w:color w:val="000000"/>
          <w:sz w:val="28"/>
          <w:szCs w:val="28"/>
          <w:lang w:val="uz-Cyrl-UZ"/>
        </w:rPr>
        <w:t>ва 22,1% беморларда мавжуд бўлган</w:t>
      </w:r>
      <w:r w:rsidRPr="0089117C">
        <w:rPr>
          <w:color w:val="000000"/>
          <w:sz w:val="28"/>
          <w:szCs w:val="28"/>
          <w:lang w:val="uz-Cyrl-UZ"/>
        </w:rPr>
        <w:t>, 60-69 ёшли респондентлар орасида иккита шикоят 23,6% да, уч</w:t>
      </w:r>
      <w:r>
        <w:rPr>
          <w:color w:val="000000"/>
          <w:sz w:val="28"/>
          <w:szCs w:val="28"/>
          <w:lang w:val="uz-Cyrl-UZ"/>
        </w:rPr>
        <w:t>та шикоят эса 17% да қайд этилган</w:t>
      </w:r>
      <w:r w:rsidRPr="0089117C">
        <w:rPr>
          <w:color w:val="000000"/>
          <w:sz w:val="28"/>
          <w:szCs w:val="28"/>
          <w:lang w:val="uz-Cyrl-UZ"/>
        </w:rPr>
        <w:t>.</w:t>
      </w:r>
    </w:p>
    <w:p w:rsidR="0089117C" w:rsidRPr="00616E66" w:rsidRDefault="00474DF7" w:rsidP="009035EA">
      <w:pPr>
        <w:ind w:firstLine="567"/>
        <w:jc w:val="both"/>
        <w:rPr>
          <w:color w:val="000000"/>
          <w:sz w:val="28"/>
          <w:szCs w:val="28"/>
          <w:lang w:val="uz-Cyrl-UZ"/>
        </w:rPr>
      </w:pPr>
      <w:r w:rsidRPr="00C478C3">
        <w:rPr>
          <w:color w:val="000000"/>
          <w:sz w:val="28"/>
          <w:szCs w:val="28"/>
          <w:lang w:val="uz-Latn-UZ"/>
        </w:rPr>
        <w:t>ЧПЖБ ОДС патологияси мавжуд беморларда визуал тадқиқот олиб бо</w:t>
      </w:r>
      <w:r>
        <w:rPr>
          <w:color w:val="000000"/>
          <w:sz w:val="28"/>
          <w:szCs w:val="28"/>
          <w:lang w:val="uz-Latn-UZ"/>
        </w:rPr>
        <w:t>рилганида, ташқи кўрикда, чайнов</w:t>
      </w:r>
      <w:r w:rsidRPr="00C478C3">
        <w:rPr>
          <w:color w:val="000000"/>
          <w:sz w:val="28"/>
          <w:szCs w:val="28"/>
          <w:lang w:val="uz-Latn-UZ"/>
        </w:rPr>
        <w:t xml:space="preserve"> мушакларининг гипертрофияси ҳисобига юз асимметрияси аниқланган; шу</w:t>
      </w:r>
      <w:r>
        <w:rPr>
          <w:color w:val="000000"/>
          <w:sz w:val="28"/>
          <w:szCs w:val="28"/>
          <w:lang w:val="uz-Cyrl-UZ"/>
        </w:rPr>
        <w:t>н</w:t>
      </w:r>
      <w:r w:rsidRPr="00C478C3">
        <w:rPr>
          <w:color w:val="000000"/>
          <w:sz w:val="28"/>
          <w:szCs w:val="28"/>
          <w:lang w:val="uz-Latn-UZ"/>
        </w:rPr>
        <w:t xml:space="preserve">дан 328 нафар (53,94%) беморларда асимметрия аниқланмаган; 65 нафар (10,69%) беморда – асимметрия ўнг томонда; 58 нафар (9,53%) беморда – асимметрия чап томонда; 161 нафар (26,48%) беморларда – асимметрия икки томонда </w:t>
      </w:r>
      <w:r w:rsidR="00616E66" w:rsidRPr="00C478C3">
        <w:rPr>
          <w:color w:val="000000"/>
          <w:sz w:val="28"/>
          <w:szCs w:val="28"/>
          <w:lang w:val="uz-Latn-UZ"/>
        </w:rPr>
        <w:t>аниқланган; ёш бўйича энг юқори кўрсаткич ўн</w:t>
      </w:r>
      <w:r w:rsidR="00616E66">
        <w:rPr>
          <w:color w:val="000000"/>
          <w:sz w:val="28"/>
          <w:szCs w:val="28"/>
          <w:lang w:val="uz-Latn-UZ"/>
        </w:rPr>
        <w:t>г томонда асимметрияда кузатилган</w:t>
      </w:r>
      <w:r w:rsidR="00616E66" w:rsidRPr="00C478C3">
        <w:rPr>
          <w:color w:val="000000"/>
          <w:sz w:val="28"/>
          <w:szCs w:val="28"/>
          <w:lang w:val="uz-Latn-UZ"/>
        </w:rPr>
        <w:t xml:space="preserve"> – 40-49 ёш гуруҳида 25 нафар (19,68%) бемор; чапда асимметрия – 50-59 ёш гуруҳида 31 нафар (18,78%) беморда; жинс бўйича – аёлларда ўнг томонда асимметрия – 30 нафар (11,49%) беморда; чапда асимметрия – 52 нафар (19,92%) беморда; икки томонлама асимметрия – 68 на</w:t>
      </w:r>
      <w:r w:rsidR="00616E66">
        <w:rPr>
          <w:color w:val="000000"/>
          <w:sz w:val="28"/>
          <w:szCs w:val="28"/>
          <w:lang w:val="uz-Latn-UZ"/>
        </w:rPr>
        <w:t>фар (26,05%) беморда қайд этилган</w:t>
      </w:r>
      <w:r w:rsidR="00616E66" w:rsidRPr="00C478C3">
        <w:rPr>
          <w:color w:val="000000"/>
          <w:sz w:val="28"/>
          <w:szCs w:val="28"/>
          <w:lang w:val="uz-Latn-UZ"/>
        </w:rPr>
        <w:t>; эркакларда бу кўрсаткичлар мос равишда 28 (8,06%); - 45 (13,25%); - 50 (14,40%) га тенг бўл</w:t>
      </w:r>
      <w:r w:rsidR="00616E66">
        <w:rPr>
          <w:color w:val="000000"/>
          <w:sz w:val="28"/>
          <w:szCs w:val="28"/>
          <w:lang w:val="uz-Cyrl-UZ"/>
        </w:rPr>
        <w:t>ган.</w:t>
      </w:r>
    </w:p>
    <w:p w:rsidR="0072682E" w:rsidRPr="00855608" w:rsidRDefault="00672E59" w:rsidP="009035EA">
      <w:pPr>
        <w:ind w:firstLine="567"/>
        <w:jc w:val="both"/>
        <w:rPr>
          <w:color w:val="000000"/>
          <w:sz w:val="28"/>
          <w:szCs w:val="28"/>
          <w:lang w:val="uz-Latn-UZ"/>
        </w:rPr>
      </w:pPr>
      <w:r w:rsidRPr="00672E59">
        <w:rPr>
          <w:color w:val="000000"/>
          <w:sz w:val="28"/>
          <w:szCs w:val="28"/>
          <w:lang w:val="uz-Latn-UZ"/>
        </w:rPr>
        <w:t xml:space="preserve">ЧПЖБ ОДС мавжуд беморларда турли ёш </w:t>
      </w:r>
      <w:r w:rsidR="00857A2F">
        <w:rPr>
          <w:color w:val="000000"/>
          <w:sz w:val="28"/>
          <w:szCs w:val="28"/>
          <w:lang w:val="uz-Cyrl-UZ"/>
        </w:rPr>
        <w:t>гуруҳ</w:t>
      </w:r>
      <w:r w:rsidRPr="00672E59">
        <w:rPr>
          <w:color w:val="000000"/>
          <w:sz w:val="28"/>
          <w:szCs w:val="28"/>
          <w:lang w:val="uz-Latn-UZ"/>
        </w:rPr>
        <w:t xml:space="preserve">ларида оғиз очилиш даражаси ҳамда симметриявийлиги бўйича қайд этилган </w:t>
      </w:r>
      <w:r w:rsidR="00857A2F">
        <w:rPr>
          <w:color w:val="000000"/>
          <w:sz w:val="28"/>
          <w:szCs w:val="28"/>
          <w:lang w:val="uz-Cyrl-UZ"/>
        </w:rPr>
        <w:t>кўрсаткичлар 3-расмда келтирилган.</w:t>
      </w:r>
      <w:r w:rsidR="003B1511">
        <w:rPr>
          <w:color w:val="000000"/>
          <w:sz w:val="28"/>
          <w:szCs w:val="28"/>
          <w:lang w:val="uz-Cyrl-UZ"/>
        </w:rPr>
        <w:t xml:space="preserve"> </w:t>
      </w:r>
      <w:r w:rsidR="0072682E" w:rsidRPr="00855608">
        <w:rPr>
          <w:color w:val="000000"/>
          <w:sz w:val="28"/>
          <w:szCs w:val="28"/>
          <w:lang w:val="uz-Latn-UZ"/>
        </w:rPr>
        <w:t>Тадқиқот натижасида олинган</w:t>
      </w:r>
      <w:r w:rsidR="003B1511" w:rsidRPr="003B1511">
        <w:rPr>
          <w:color w:val="000000"/>
          <w:sz w:val="28"/>
          <w:szCs w:val="28"/>
          <w:lang w:val="uz-Cyrl-UZ"/>
        </w:rPr>
        <w:t xml:space="preserve"> </w:t>
      </w:r>
      <w:r w:rsidR="0072682E" w:rsidRPr="00855608">
        <w:rPr>
          <w:color w:val="000000"/>
          <w:sz w:val="28"/>
          <w:szCs w:val="28"/>
          <w:lang w:val="uz-Latn-UZ"/>
        </w:rPr>
        <w:t xml:space="preserve">натижаларнинг таҳлилидан, </w:t>
      </w:r>
      <w:r w:rsidR="0072682E">
        <w:rPr>
          <w:color w:val="000000"/>
          <w:sz w:val="28"/>
          <w:szCs w:val="28"/>
          <w:lang w:val="uz-Cyrl-UZ"/>
        </w:rPr>
        <w:t xml:space="preserve">оғиз очилиши чегараланиши </w:t>
      </w:r>
      <w:r w:rsidR="0072682E" w:rsidRPr="00855608">
        <w:rPr>
          <w:color w:val="000000"/>
          <w:sz w:val="28"/>
          <w:szCs w:val="28"/>
          <w:lang w:val="uz-Latn-UZ"/>
        </w:rPr>
        <w:t>тўлиқ ҳажмда ва дефлекция белгилари бўйича ёш гуруҳларида кўрсаткичларнинг статистик ишончли ўсишини, симметриявийлик бўйича эса қарам</w:t>
      </w:r>
      <w:r w:rsidR="0072682E">
        <w:rPr>
          <w:color w:val="000000"/>
          <w:sz w:val="28"/>
          <w:szCs w:val="28"/>
          <w:lang w:val="uz-Latn-UZ"/>
        </w:rPr>
        <w:t xml:space="preserve">а-қарши эканлигини айтиш </w:t>
      </w:r>
      <w:r w:rsidR="0072682E">
        <w:rPr>
          <w:color w:val="000000"/>
          <w:sz w:val="28"/>
          <w:szCs w:val="28"/>
          <w:lang w:val="uz-Latn-UZ"/>
        </w:rPr>
        <w:lastRenderedPageBreak/>
        <w:t>мумкин.</w:t>
      </w:r>
      <w:r w:rsidR="0072682E" w:rsidRPr="00855608">
        <w:rPr>
          <w:color w:val="000000"/>
          <w:sz w:val="28"/>
          <w:szCs w:val="28"/>
          <w:lang w:val="uz-Latn-UZ"/>
        </w:rPr>
        <w:t xml:space="preserve"> Шунингдек муайян патологик белгилардан энг кўп кузатилган белги “тўлиқ ҳажмда” бўлди (32,68%), девиация 12,22%, “чекланган</w:t>
      </w:r>
      <w:r w:rsidR="0072682E">
        <w:rPr>
          <w:color w:val="000000"/>
          <w:sz w:val="28"/>
          <w:szCs w:val="28"/>
          <w:lang w:val="uz-Cyrl-UZ"/>
        </w:rPr>
        <w:t>”</w:t>
      </w:r>
      <w:r w:rsidR="0072682E" w:rsidRPr="00855608">
        <w:rPr>
          <w:color w:val="000000"/>
          <w:sz w:val="28"/>
          <w:szCs w:val="28"/>
          <w:lang w:val="uz-Latn-UZ"/>
        </w:rPr>
        <w:t xml:space="preserve"> 11,14% ҳолатда қай</w:t>
      </w:r>
      <w:r w:rsidR="0072682E">
        <w:rPr>
          <w:color w:val="000000"/>
          <w:sz w:val="28"/>
          <w:szCs w:val="28"/>
          <w:lang w:val="uz-Latn-UZ"/>
        </w:rPr>
        <w:t>д этилган</w:t>
      </w:r>
      <w:r w:rsidR="0072682E" w:rsidRPr="00855608">
        <w:rPr>
          <w:color w:val="000000"/>
          <w:sz w:val="28"/>
          <w:szCs w:val="28"/>
          <w:lang w:val="uz-Latn-UZ"/>
        </w:rPr>
        <w:t>. Масалан, 20-29 ёшда оғизни очилишининг тўлиқ ҳажмда чекланиши – 0%; 30-39 ёшда – 6,73</w:t>
      </w:r>
      <w:r w:rsidR="0072682E">
        <w:rPr>
          <w:color w:val="000000"/>
          <w:sz w:val="28"/>
          <w:szCs w:val="28"/>
          <w:lang w:val="uz-Cyrl-UZ"/>
        </w:rPr>
        <w:t>%</w:t>
      </w:r>
      <w:r w:rsidR="0072682E" w:rsidRPr="00855608">
        <w:rPr>
          <w:color w:val="000000"/>
          <w:sz w:val="28"/>
          <w:szCs w:val="28"/>
          <w:lang w:val="uz-Latn-UZ"/>
        </w:rPr>
        <w:t xml:space="preserve">; 40-49 ёшда – 39,39%; 50-59 ёшда – 35,97%; 60-69 </w:t>
      </w:r>
      <w:r w:rsidR="0072682E">
        <w:rPr>
          <w:color w:val="000000"/>
          <w:sz w:val="28"/>
          <w:szCs w:val="28"/>
          <w:lang w:val="uz-Latn-UZ"/>
        </w:rPr>
        <w:t>ёшда – 40,34%; шунингдек дефлек</w:t>
      </w:r>
      <w:r w:rsidR="0072682E" w:rsidRPr="00855608">
        <w:rPr>
          <w:color w:val="000000"/>
          <w:sz w:val="28"/>
          <w:szCs w:val="28"/>
          <w:lang w:val="uz-Latn-UZ"/>
        </w:rPr>
        <w:t>ция – ёш гуруҳларига мос равишда 3,70%; - 0,96%; - 4,04%; - 15,10%; - 11,03% ва девиация – ёш гуруҳларига мос равишда 3,70%; - 0,96%; - 5,55%; - 1,43%; - 32,41%.</w:t>
      </w:r>
    </w:p>
    <w:p w:rsidR="00857A2F" w:rsidRPr="00672E59" w:rsidRDefault="00B55E30" w:rsidP="009035EA">
      <w:pPr>
        <w:jc w:val="both"/>
        <w:rPr>
          <w:color w:val="000000"/>
          <w:sz w:val="28"/>
          <w:szCs w:val="28"/>
          <w:lang w:val="uz-Cyrl-UZ"/>
        </w:rPr>
      </w:pPr>
      <w:r>
        <w:rPr>
          <w:noProof/>
          <w:sz w:val="28"/>
          <w:szCs w:val="28"/>
        </w:rPr>
        <mc:AlternateContent>
          <mc:Choice Requires="wps">
            <w:drawing>
              <wp:anchor distT="0" distB="0" distL="114300" distR="114300" simplePos="0" relativeHeight="251665408" behindDoc="0" locked="0" layoutInCell="1" allowOverlap="1">
                <wp:simplePos x="0" y="0"/>
                <wp:positionH relativeFrom="margin">
                  <wp:posOffset>585470</wp:posOffset>
                </wp:positionH>
                <wp:positionV relativeFrom="paragraph">
                  <wp:posOffset>1762125</wp:posOffset>
                </wp:positionV>
                <wp:extent cx="4829175" cy="304800"/>
                <wp:effectExtent l="0" t="0" r="0" b="0"/>
                <wp:wrapNone/>
                <wp:docPr id="19" name="TextBox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304800"/>
                        </a:xfrm>
                        <a:prstGeom prst="rect">
                          <a:avLst/>
                        </a:prstGeom>
                        <a:noFill/>
                      </wps:spPr>
                      <wps:txbx>
                        <w:txbxContent>
                          <w:p w:rsidR="009162A6" w:rsidRPr="00095E4A" w:rsidRDefault="009162A6" w:rsidP="00095E4A">
                            <w:pPr>
                              <w:pStyle w:val="ad"/>
                              <w:spacing w:before="0" w:beforeAutospacing="0" w:after="0" w:afterAutospacing="0"/>
                              <w:rPr>
                                <w:sz w:val="14"/>
                              </w:rPr>
                            </w:pPr>
                            <w:r w:rsidRPr="00095E4A">
                              <w:rPr>
                                <w:rFonts w:cstheme="minorBidi"/>
                                <w:b/>
                                <w:bCs/>
                                <w:color w:val="000000"/>
                                <w:kern w:val="24"/>
                                <w:sz w:val="20"/>
                                <w:szCs w:val="36"/>
                              </w:rPr>
                              <w:t xml:space="preserve">ЧекланганТўлиқ ҳажмдаСимметриявийликДефлекцияДевиация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left:0;text-align:left;margin-left:46.1pt;margin-top:138.75pt;width:380.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" filled="f" stroked="f">
                <v:path arrowok="t"/>
                <v:textbox>
                  <w:txbxContent>
                    <w:p w:rsidR="009162A6" w:rsidRPr="00095E4A" w:rsidRDefault="009162A6" w:rsidP="00095E4A">
                      <w:pPr>
                        <w:pStyle w:val="ad"/>
                        <w:spacing w:before="0" w:beforeAutospacing="0" w:after="0" w:afterAutospacing="0"/>
                        <w:rPr>
                          <w:sz w:val="14"/>
                        </w:rPr>
                      </w:pPr>
                      <w:r w:rsidRPr="00095E4A">
                        <w:rPr>
                          <w:rFonts w:cstheme="minorBidi"/>
                          <w:b/>
                          <w:bCs/>
                          <w:color w:val="000000"/>
                          <w:kern w:val="24"/>
                          <w:sz w:val="20"/>
                          <w:szCs w:val="36"/>
                        </w:rPr>
                        <w:t xml:space="preserve">ЧекланганТўлиқ ҳажмдаСимметриявийликДефлекцияДевиация </w:t>
                      </w:r>
                    </w:p>
                  </w:txbxContent>
                </v:textbox>
                <w10:wrap anchorx="margin"/>
              </v:shape>
            </w:pict>
          </mc:Fallback>
        </mc:AlternateContent>
      </w:r>
      <w:r w:rsidR="00857A2F" w:rsidRPr="0072682E">
        <w:rPr>
          <w:noProof/>
          <w:sz w:val="28"/>
          <w:szCs w:val="28"/>
        </w:rPr>
        <w:drawing>
          <wp:inline distT="0" distB="0" distL="0" distR="0">
            <wp:extent cx="5939790" cy="2361537"/>
            <wp:effectExtent l="0" t="0" r="3810" b="12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5E4A" w:rsidRPr="00095E4A" w:rsidRDefault="00095E4A" w:rsidP="009035EA">
      <w:pPr>
        <w:ind w:firstLine="567"/>
        <w:jc w:val="both"/>
        <w:rPr>
          <w:sz w:val="28"/>
          <w:szCs w:val="28"/>
          <w:lang w:val="uz-Cyrl-UZ"/>
        </w:rPr>
      </w:pPr>
      <w:r w:rsidRPr="00095E4A">
        <w:rPr>
          <w:b/>
          <w:sz w:val="28"/>
          <w:szCs w:val="28"/>
          <w:lang w:val="uz-Cyrl-UZ"/>
        </w:rPr>
        <w:t xml:space="preserve">3-расм. </w:t>
      </w:r>
      <w:r w:rsidRPr="00095E4A">
        <w:rPr>
          <w:b/>
          <w:bCs/>
          <w:sz w:val="28"/>
          <w:szCs w:val="28"/>
          <w:lang w:val="uz-Cyrl-UZ"/>
        </w:rPr>
        <w:t xml:space="preserve">ЧПЖБ </w:t>
      </w:r>
      <w:r w:rsidRPr="00DA3E63">
        <w:rPr>
          <w:b/>
          <w:bCs/>
          <w:sz w:val="28"/>
          <w:szCs w:val="28"/>
          <w:lang w:val="uz-Cyrl-UZ"/>
        </w:rPr>
        <w:t>ФБС</w:t>
      </w:r>
      <w:r w:rsidRPr="00095E4A">
        <w:rPr>
          <w:b/>
          <w:bCs/>
          <w:sz w:val="28"/>
          <w:szCs w:val="28"/>
          <w:lang w:val="uz-Cyrl-UZ"/>
        </w:rPr>
        <w:t xml:space="preserve"> мавжуд беморларда функционал ва морфологик ўзгаришларнинг ёш кесимида натижаси</w:t>
      </w:r>
    </w:p>
    <w:p w:rsidR="00095E4A" w:rsidRDefault="00B43501" w:rsidP="00812C76">
      <w:pPr>
        <w:spacing w:before="120"/>
        <w:ind w:firstLine="567"/>
        <w:jc w:val="both"/>
        <w:rPr>
          <w:color w:val="000000"/>
          <w:sz w:val="28"/>
          <w:szCs w:val="28"/>
          <w:lang w:val="uz-Cyrl-UZ"/>
        </w:rPr>
      </w:pPr>
      <w:r w:rsidRPr="00D57244">
        <w:rPr>
          <w:color w:val="000000"/>
          <w:sz w:val="28"/>
          <w:szCs w:val="28"/>
          <w:lang w:val="uz-Latn-UZ"/>
        </w:rPr>
        <w:t>Тиш қаторларининг ҳолати ҳақида маълумотлар таҳлил қилинганида, аксарият беморларда, 346 нафарида (56,90%) тиш қаторлари бутунлиги ва фақат 262 нафарида (43,09%) тиш қаторларида турли давомийлик ва жойлашувга эга нуқсонлар қайд этилган</w:t>
      </w:r>
      <w:r w:rsidRPr="00D57244">
        <w:rPr>
          <w:color w:val="000000"/>
          <w:sz w:val="28"/>
          <w:szCs w:val="28"/>
          <w:lang w:val="uz-Cyrl-UZ"/>
        </w:rPr>
        <w:t xml:space="preserve">. </w:t>
      </w:r>
      <w:r w:rsidRPr="00D57244">
        <w:rPr>
          <w:color w:val="000000"/>
          <w:sz w:val="28"/>
          <w:szCs w:val="28"/>
          <w:lang w:val="uz-Latn-UZ"/>
        </w:rPr>
        <w:t>Шунингдек, тиш қаторида нуқсонлар</w:t>
      </w:r>
      <w:r w:rsidR="00D57244" w:rsidRPr="00D57244">
        <w:rPr>
          <w:color w:val="000000"/>
          <w:sz w:val="28"/>
          <w:szCs w:val="28"/>
          <w:lang w:val="uz-Cyrl-UZ"/>
        </w:rPr>
        <w:t xml:space="preserve">и; - </w:t>
      </w:r>
      <w:r w:rsidRPr="00D57244">
        <w:rPr>
          <w:color w:val="000000"/>
          <w:sz w:val="28"/>
          <w:szCs w:val="28"/>
          <w:lang w:val="uz-Latn-UZ"/>
        </w:rPr>
        <w:t>11,18% майда нуқсонлар (1</w:t>
      </w:r>
      <w:r w:rsidR="00D57244" w:rsidRPr="00D57244">
        <w:rPr>
          <w:color w:val="000000"/>
          <w:sz w:val="28"/>
          <w:szCs w:val="28"/>
          <w:lang w:val="uz-Cyrl-UZ"/>
        </w:rPr>
        <w:t>-</w:t>
      </w:r>
      <w:r w:rsidRPr="00D57244">
        <w:rPr>
          <w:color w:val="000000"/>
          <w:sz w:val="28"/>
          <w:szCs w:val="28"/>
          <w:lang w:val="uz-Latn-UZ"/>
        </w:rPr>
        <w:t xml:space="preserve">3 тиш </w:t>
      </w:r>
      <w:r w:rsidR="00D80DC8">
        <w:rPr>
          <w:color w:val="000000"/>
          <w:sz w:val="28"/>
          <w:szCs w:val="28"/>
          <w:lang w:val="uz-Cyrl-UZ"/>
        </w:rPr>
        <w:t>йўқ</w:t>
      </w:r>
      <w:r w:rsidR="00D57244" w:rsidRPr="00D57244">
        <w:rPr>
          <w:color w:val="000000"/>
          <w:sz w:val="28"/>
          <w:szCs w:val="28"/>
          <w:lang w:val="uz-Cyrl-UZ"/>
        </w:rPr>
        <w:t>отилган</w:t>
      </w:r>
      <w:r w:rsidR="00A46B96" w:rsidRPr="00D57244">
        <w:rPr>
          <w:color w:val="000000"/>
          <w:sz w:val="28"/>
          <w:szCs w:val="28"/>
          <w:lang w:val="uz-Cyrl-UZ"/>
        </w:rPr>
        <w:t>)</w:t>
      </w:r>
      <w:r w:rsidRPr="00D57244">
        <w:rPr>
          <w:color w:val="000000"/>
          <w:sz w:val="28"/>
          <w:szCs w:val="28"/>
          <w:lang w:val="uz-Latn-UZ"/>
        </w:rPr>
        <w:t xml:space="preserve">, </w:t>
      </w:r>
      <w:r w:rsidR="00D57244" w:rsidRPr="00D57244">
        <w:rPr>
          <w:color w:val="000000"/>
          <w:sz w:val="28"/>
          <w:szCs w:val="28"/>
          <w:lang w:val="uz-Cyrl-UZ"/>
        </w:rPr>
        <w:t>-</w:t>
      </w:r>
      <w:r w:rsidR="00D57244" w:rsidRPr="00D57244">
        <w:rPr>
          <w:color w:val="000000"/>
          <w:sz w:val="28"/>
          <w:szCs w:val="28"/>
          <w:lang w:val="uz-Latn-UZ"/>
        </w:rPr>
        <w:t xml:space="preserve">17,26% </w:t>
      </w:r>
      <w:r w:rsidRPr="00D57244">
        <w:rPr>
          <w:color w:val="000000"/>
          <w:sz w:val="28"/>
          <w:szCs w:val="28"/>
          <w:lang w:val="uz-Latn-UZ"/>
        </w:rPr>
        <w:t>ўрта нуқсонлар (4</w:t>
      </w:r>
      <w:r w:rsidR="00D57244" w:rsidRPr="00D57244">
        <w:rPr>
          <w:color w:val="000000"/>
          <w:sz w:val="28"/>
          <w:szCs w:val="28"/>
          <w:lang w:val="uz-Cyrl-UZ"/>
        </w:rPr>
        <w:t>-</w:t>
      </w:r>
      <w:r w:rsidRPr="00D57244">
        <w:rPr>
          <w:color w:val="000000"/>
          <w:sz w:val="28"/>
          <w:szCs w:val="28"/>
          <w:lang w:val="uz-Latn-UZ"/>
        </w:rPr>
        <w:t>6 тиш</w:t>
      </w:r>
      <w:r w:rsidR="00D80DC8">
        <w:rPr>
          <w:color w:val="000000"/>
          <w:sz w:val="28"/>
          <w:szCs w:val="28"/>
          <w:lang w:val="uz-Cyrl-UZ"/>
        </w:rPr>
        <w:t xml:space="preserve"> йўқ</w:t>
      </w:r>
      <w:r w:rsidR="00D57244" w:rsidRPr="00D57244">
        <w:rPr>
          <w:color w:val="000000"/>
          <w:sz w:val="28"/>
          <w:szCs w:val="28"/>
          <w:lang w:val="uz-Cyrl-UZ"/>
        </w:rPr>
        <w:t>отилган</w:t>
      </w:r>
      <w:r w:rsidRPr="00D57244">
        <w:rPr>
          <w:color w:val="000000"/>
          <w:sz w:val="28"/>
          <w:szCs w:val="28"/>
          <w:lang w:val="uz-Latn-UZ"/>
        </w:rPr>
        <w:t xml:space="preserve">) ва </w:t>
      </w:r>
      <w:r w:rsidR="00D57244" w:rsidRPr="00D57244">
        <w:rPr>
          <w:color w:val="000000"/>
          <w:sz w:val="28"/>
          <w:szCs w:val="28"/>
          <w:lang w:val="uz-Cyrl-UZ"/>
        </w:rPr>
        <w:t xml:space="preserve">- </w:t>
      </w:r>
      <w:r w:rsidR="00D57244" w:rsidRPr="00D57244">
        <w:rPr>
          <w:color w:val="000000"/>
          <w:sz w:val="28"/>
          <w:szCs w:val="28"/>
          <w:lang w:val="uz-Latn-UZ"/>
        </w:rPr>
        <w:t xml:space="preserve">14,63% </w:t>
      </w:r>
      <w:r w:rsidRPr="00D57244">
        <w:rPr>
          <w:color w:val="000000"/>
          <w:sz w:val="28"/>
          <w:szCs w:val="28"/>
          <w:lang w:val="uz-Latn-UZ"/>
        </w:rPr>
        <w:t>катта нуқсонлар (6тадан ортиқ тиш</w:t>
      </w:r>
      <w:r w:rsidR="00D80DC8">
        <w:rPr>
          <w:color w:val="000000"/>
          <w:sz w:val="28"/>
          <w:szCs w:val="28"/>
          <w:lang w:val="uz-Cyrl-UZ"/>
        </w:rPr>
        <w:t xml:space="preserve"> йўқ</w:t>
      </w:r>
      <w:r w:rsidR="00D57244" w:rsidRPr="00D57244">
        <w:rPr>
          <w:color w:val="000000"/>
          <w:sz w:val="28"/>
          <w:szCs w:val="28"/>
          <w:lang w:val="uz-Cyrl-UZ"/>
        </w:rPr>
        <w:t>отилган</w:t>
      </w:r>
      <w:r w:rsidRPr="00D57244">
        <w:rPr>
          <w:color w:val="000000"/>
          <w:sz w:val="28"/>
          <w:szCs w:val="28"/>
          <w:lang w:val="uz-Latn-UZ"/>
        </w:rPr>
        <w:t>)</w:t>
      </w:r>
      <w:r w:rsidR="00A46B96" w:rsidRPr="00D57244">
        <w:rPr>
          <w:color w:val="000000"/>
          <w:sz w:val="28"/>
          <w:szCs w:val="28"/>
          <w:lang w:val="uz-Cyrl-UZ"/>
        </w:rPr>
        <w:t>аниқ</w:t>
      </w:r>
      <w:r w:rsidRPr="00D57244">
        <w:rPr>
          <w:color w:val="000000"/>
          <w:sz w:val="28"/>
          <w:szCs w:val="28"/>
          <w:lang w:val="uz-Latn-UZ"/>
        </w:rPr>
        <w:t>лан</w:t>
      </w:r>
      <w:r w:rsidR="00A46B96" w:rsidRPr="00D57244">
        <w:rPr>
          <w:color w:val="000000"/>
          <w:sz w:val="28"/>
          <w:szCs w:val="28"/>
          <w:lang w:val="uz-Cyrl-UZ"/>
        </w:rPr>
        <w:t>ган</w:t>
      </w:r>
      <w:r w:rsidR="00B95552">
        <w:rPr>
          <w:color w:val="000000"/>
          <w:sz w:val="28"/>
          <w:szCs w:val="28"/>
          <w:lang w:val="uz-Cyrl-UZ"/>
        </w:rPr>
        <w:t xml:space="preserve"> (1-жадвал)</w:t>
      </w:r>
      <w:r w:rsidR="00A46B96" w:rsidRPr="00D57244">
        <w:rPr>
          <w:color w:val="000000"/>
          <w:sz w:val="28"/>
          <w:szCs w:val="28"/>
          <w:lang w:val="uz-Cyrl-UZ"/>
        </w:rPr>
        <w:t>.</w:t>
      </w:r>
    </w:p>
    <w:p w:rsidR="00B95552" w:rsidRPr="00855608" w:rsidRDefault="00B95552" w:rsidP="009035EA">
      <w:pPr>
        <w:ind w:firstLine="720"/>
        <w:jc w:val="right"/>
        <w:rPr>
          <w:b/>
          <w:color w:val="000000"/>
          <w:sz w:val="28"/>
          <w:szCs w:val="28"/>
          <w:lang w:val="uz-Latn-UZ"/>
        </w:rPr>
      </w:pPr>
      <w:r>
        <w:rPr>
          <w:b/>
          <w:color w:val="000000"/>
          <w:sz w:val="28"/>
          <w:szCs w:val="28"/>
          <w:lang w:val="uz-Latn-UZ"/>
        </w:rPr>
        <w:t>1</w:t>
      </w:r>
      <w:r w:rsidRPr="00855608">
        <w:rPr>
          <w:b/>
          <w:color w:val="000000"/>
          <w:sz w:val="28"/>
          <w:szCs w:val="28"/>
          <w:lang w:val="uz-Latn-UZ"/>
        </w:rPr>
        <w:t>-жадвал.</w:t>
      </w:r>
    </w:p>
    <w:p w:rsidR="00B57955" w:rsidRPr="00A46B96" w:rsidRDefault="00B95552" w:rsidP="009035EA">
      <w:pPr>
        <w:ind w:firstLine="567"/>
        <w:jc w:val="both"/>
        <w:rPr>
          <w:sz w:val="28"/>
          <w:szCs w:val="28"/>
          <w:lang w:val="uz-Cyrl-UZ"/>
        </w:rPr>
      </w:pPr>
      <w:r>
        <w:rPr>
          <w:b/>
          <w:color w:val="000000"/>
          <w:sz w:val="28"/>
          <w:szCs w:val="28"/>
          <w:lang w:val="uz-Latn-UZ"/>
        </w:rPr>
        <w:t xml:space="preserve">ЧПЖБ </w:t>
      </w:r>
      <w:r>
        <w:rPr>
          <w:b/>
          <w:color w:val="000000"/>
          <w:sz w:val="28"/>
          <w:szCs w:val="28"/>
          <w:lang w:val="uz-Cyrl-UZ"/>
        </w:rPr>
        <w:t>оғриқли фаолият бузилишлари</w:t>
      </w:r>
      <w:r w:rsidRPr="00855608">
        <w:rPr>
          <w:b/>
          <w:color w:val="000000"/>
          <w:sz w:val="28"/>
          <w:szCs w:val="28"/>
          <w:lang w:val="uz-Latn-UZ"/>
        </w:rPr>
        <w:t xml:space="preserve"> мавжуд</w:t>
      </w:r>
      <w:r>
        <w:rPr>
          <w:b/>
          <w:color w:val="000000"/>
          <w:sz w:val="28"/>
          <w:szCs w:val="28"/>
          <w:lang w:val="uz-Cyrl-UZ"/>
        </w:rPr>
        <w:t xml:space="preserve"> бўлган</w:t>
      </w:r>
      <w:r w:rsidRPr="00855608">
        <w:rPr>
          <w:b/>
          <w:color w:val="000000"/>
          <w:sz w:val="28"/>
          <w:szCs w:val="28"/>
          <w:lang w:val="uz-Latn-UZ"/>
        </w:rPr>
        <w:t xml:space="preserve"> беморларда тиш қаторларида</w:t>
      </w:r>
      <w:r>
        <w:rPr>
          <w:b/>
          <w:color w:val="000000"/>
          <w:sz w:val="28"/>
          <w:szCs w:val="28"/>
          <w:lang w:val="uz-Cyrl-UZ"/>
        </w:rPr>
        <w:t>ги</w:t>
      </w:r>
      <w:r w:rsidRPr="00855608">
        <w:rPr>
          <w:b/>
          <w:color w:val="000000"/>
          <w:sz w:val="28"/>
          <w:szCs w:val="28"/>
          <w:lang w:val="uz-Latn-UZ"/>
        </w:rPr>
        <w:t xml:space="preserve"> нуқсонлар </w:t>
      </w:r>
      <w:r>
        <w:rPr>
          <w:b/>
          <w:color w:val="000000"/>
          <w:sz w:val="28"/>
          <w:szCs w:val="28"/>
          <w:lang w:val="uz-Cyrl-UZ"/>
        </w:rPr>
        <w:t>тарқалиш даражаси</w:t>
      </w:r>
    </w:p>
    <w:tbl>
      <w:tblPr>
        <w:tblStyle w:val="af6"/>
        <w:tblW w:w="9360" w:type="dxa"/>
        <w:tblInd w:w="-15" w:type="dxa"/>
        <w:tblLayout w:type="fixed"/>
        <w:tblLook w:val="04A0" w:firstRow="1" w:lastRow="0" w:firstColumn="1" w:lastColumn="0" w:noHBand="0" w:noVBand="1"/>
      </w:tblPr>
      <w:tblGrid>
        <w:gridCol w:w="2420"/>
        <w:gridCol w:w="1134"/>
        <w:gridCol w:w="1135"/>
        <w:gridCol w:w="1134"/>
        <w:gridCol w:w="1135"/>
        <w:gridCol w:w="1135"/>
        <w:gridCol w:w="1267"/>
      </w:tblGrid>
      <w:tr w:rsidR="00B57955" w:rsidRPr="00937F04" w:rsidTr="00812562">
        <w:trPr>
          <w:trHeight w:val="464"/>
        </w:trPr>
        <w:tc>
          <w:tcPr>
            <w:tcW w:w="2420" w:type="dxa"/>
            <w:vAlign w:val="center"/>
          </w:tcPr>
          <w:p w:rsidR="00B57955" w:rsidRPr="00937F04" w:rsidRDefault="00B57955" w:rsidP="009035EA">
            <w:pPr>
              <w:jc w:val="center"/>
              <w:rPr>
                <w:b/>
                <w:color w:val="000000"/>
                <w:sz w:val="28"/>
                <w:szCs w:val="28"/>
                <w:lang w:val="uz-Cyrl-UZ"/>
              </w:rPr>
            </w:pPr>
            <w:r w:rsidRPr="00937F04">
              <w:rPr>
                <w:b/>
                <w:color w:val="000000"/>
                <w:sz w:val="28"/>
                <w:szCs w:val="28"/>
              </w:rPr>
              <w:t>Нуқсонлар</w:t>
            </w:r>
            <w:r>
              <w:rPr>
                <w:b/>
                <w:color w:val="000000"/>
                <w:sz w:val="28"/>
                <w:szCs w:val="28"/>
                <w:lang w:val="uz-Cyrl-UZ"/>
              </w:rPr>
              <w:t>ҳажми</w:t>
            </w:r>
          </w:p>
        </w:tc>
        <w:tc>
          <w:tcPr>
            <w:tcW w:w="1134" w:type="dxa"/>
            <w:vAlign w:val="center"/>
          </w:tcPr>
          <w:p w:rsidR="00B57955" w:rsidRPr="00937F04" w:rsidRDefault="00B57955" w:rsidP="009035EA">
            <w:pPr>
              <w:jc w:val="center"/>
              <w:rPr>
                <w:b/>
                <w:color w:val="000000"/>
                <w:sz w:val="28"/>
                <w:szCs w:val="28"/>
              </w:rPr>
            </w:pPr>
            <w:r w:rsidRPr="00937F04">
              <w:rPr>
                <w:b/>
                <w:color w:val="000000"/>
                <w:sz w:val="28"/>
                <w:szCs w:val="28"/>
              </w:rPr>
              <w:t>20-29 ёш</w:t>
            </w:r>
          </w:p>
        </w:tc>
        <w:tc>
          <w:tcPr>
            <w:tcW w:w="1135" w:type="dxa"/>
            <w:vAlign w:val="center"/>
          </w:tcPr>
          <w:p w:rsidR="00B57955" w:rsidRPr="00937F04" w:rsidRDefault="00B57955" w:rsidP="009035EA">
            <w:pPr>
              <w:jc w:val="center"/>
              <w:rPr>
                <w:b/>
                <w:color w:val="000000"/>
                <w:sz w:val="28"/>
                <w:szCs w:val="28"/>
              </w:rPr>
            </w:pPr>
            <w:r w:rsidRPr="00937F04">
              <w:rPr>
                <w:b/>
                <w:color w:val="000000"/>
                <w:sz w:val="28"/>
                <w:szCs w:val="28"/>
              </w:rPr>
              <w:t>30-39 ёш</w:t>
            </w:r>
          </w:p>
        </w:tc>
        <w:tc>
          <w:tcPr>
            <w:tcW w:w="1134" w:type="dxa"/>
            <w:vAlign w:val="center"/>
          </w:tcPr>
          <w:p w:rsidR="00B57955" w:rsidRPr="00937F04" w:rsidRDefault="00B57955" w:rsidP="009035EA">
            <w:pPr>
              <w:jc w:val="center"/>
              <w:rPr>
                <w:b/>
                <w:color w:val="000000"/>
                <w:sz w:val="28"/>
                <w:szCs w:val="28"/>
              </w:rPr>
            </w:pPr>
            <w:r w:rsidRPr="00937F04">
              <w:rPr>
                <w:b/>
                <w:color w:val="000000"/>
                <w:sz w:val="28"/>
                <w:szCs w:val="28"/>
              </w:rPr>
              <w:t>40-49 ёш</w:t>
            </w:r>
          </w:p>
        </w:tc>
        <w:tc>
          <w:tcPr>
            <w:tcW w:w="1135" w:type="dxa"/>
            <w:vAlign w:val="center"/>
          </w:tcPr>
          <w:p w:rsidR="00B57955" w:rsidRPr="00937F04" w:rsidRDefault="00B57955" w:rsidP="009035EA">
            <w:pPr>
              <w:jc w:val="center"/>
              <w:rPr>
                <w:b/>
                <w:color w:val="000000"/>
                <w:sz w:val="28"/>
                <w:szCs w:val="28"/>
              </w:rPr>
            </w:pPr>
            <w:r w:rsidRPr="00937F04">
              <w:rPr>
                <w:b/>
                <w:color w:val="000000"/>
                <w:sz w:val="28"/>
                <w:szCs w:val="28"/>
              </w:rPr>
              <w:t>50-59 ёш</w:t>
            </w:r>
          </w:p>
        </w:tc>
        <w:tc>
          <w:tcPr>
            <w:tcW w:w="1135" w:type="dxa"/>
            <w:vAlign w:val="center"/>
          </w:tcPr>
          <w:p w:rsidR="00B57955" w:rsidRPr="00937F04" w:rsidRDefault="00B57955" w:rsidP="009035EA">
            <w:pPr>
              <w:jc w:val="center"/>
              <w:rPr>
                <w:b/>
                <w:color w:val="000000"/>
                <w:sz w:val="28"/>
                <w:szCs w:val="28"/>
              </w:rPr>
            </w:pPr>
            <w:r w:rsidRPr="00937F04">
              <w:rPr>
                <w:b/>
                <w:color w:val="000000"/>
                <w:sz w:val="28"/>
                <w:szCs w:val="28"/>
              </w:rPr>
              <w:t>60-69 ёш</w:t>
            </w:r>
          </w:p>
        </w:tc>
        <w:tc>
          <w:tcPr>
            <w:tcW w:w="1267" w:type="dxa"/>
            <w:vAlign w:val="center"/>
          </w:tcPr>
          <w:p w:rsidR="00B57955" w:rsidRPr="00937F04" w:rsidRDefault="00B57955" w:rsidP="009035EA">
            <w:pPr>
              <w:jc w:val="center"/>
              <w:rPr>
                <w:b/>
                <w:color w:val="000000"/>
                <w:sz w:val="28"/>
                <w:szCs w:val="28"/>
              </w:rPr>
            </w:pPr>
            <w:r w:rsidRPr="00937F04">
              <w:rPr>
                <w:b/>
                <w:color w:val="000000"/>
                <w:sz w:val="28"/>
                <w:szCs w:val="28"/>
              </w:rPr>
              <w:t xml:space="preserve">Жами </w:t>
            </w:r>
          </w:p>
        </w:tc>
      </w:tr>
      <w:tr w:rsidR="00B57955" w:rsidRPr="00937F04" w:rsidTr="00812562">
        <w:trPr>
          <w:trHeight w:val="242"/>
        </w:trPr>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B57955" w:rsidRPr="00937F04" w:rsidRDefault="00B57955" w:rsidP="009035EA">
            <w:pPr>
              <w:jc w:val="center"/>
              <w:rPr>
                <w:b/>
                <w:color w:val="000000"/>
                <w:sz w:val="28"/>
                <w:szCs w:val="28"/>
              </w:rPr>
            </w:pPr>
            <w:r w:rsidRPr="00937F04">
              <w:rPr>
                <w:b/>
                <w:color w:val="000000"/>
                <w:sz w:val="28"/>
                <w:szCs w:val="28"/>
              </w:rPr>
              <w:t>Мавжуд эмас</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22</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38</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36</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24</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10</w:t>
            </w:r>
          </w:p>
        </w:tc>
        <w:tc>
          <w:tcPr>
            <w:tcW w:w="1267" w:type="dxa"/>
            <w:vAlign w:val="center"/>
          </w:tcPr>
          <w:p w:rsidR="00B57955" w:rsidRPr="00937F04" w:rsidRDefault="00B57955" w:rsidP="009035EA">
            <w:pPr>
              <w:jc w:val="center"/>
              <w:rPr>
                <w:b/>
                <w:color w:val="000000"/>
                <w:sz w:val="28"/>
                <w:szCs w:val="28"/>
              </w:rPr>
            </w:pPr>
            <w:r w:rsidRPr="00937F04">
              <w:rPr>
                <w:b/>
                <w:color w:val="000000"/>
                <w:sz w:val="28"/>
                <w:szCs w:val="28"/>
              </w:rPr>
              <w:t>346</w:t>
            </w:r>
          </w:p>
        </w:tc>
      </w:tr>
      <w:tr w:rsidR="00B57955" w:rsidRPr="00937F04" w:rsidTr="00812562">
        <w:trPr>
          <w:trHeight w:val="230"/>
        </w:trPr>
        <w:tc>
          <w:tcPr>
            <w:tcW w:w="2420" w:type="dxa"/>
            <w:vMerge/>
            <w:tcBorders>
              <w:top w:val="nil"/>
              <w:left w:val="single" w:sz="4" w:space="0" w:color="000000"/>
              <w:bottom w:val="single" w:sz="4" w:space="0" w:color="000000"/>
              <w:right w:val="single" w:sz="4" w:space="0" w:color="000000"/>
            </w:tcBorders>
            <w:vAlign w:val="center"/>
          </w:tcPr>
          <w:p w:rsidR="00B57955" w:rsidRPr="00937F04" w:rsidRDefault="00B57955" w:rsidP="009035EA">
            <w:pPr>
              <w:jc w:val="center"/>
              <w:rPr>
                <w:b/>
                <w:color w:val="000000"/>
                <w:sz w:val="28"/>
                <w:szCs w:val="28"/>
              </w:rPr>
            </w:pP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68,75%</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62,29%</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20,45%</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12,69%</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6,66%</w:t>
            </w:r>
          </w:p>
        </w:tc>
        <w:tc>
          <w:tcPr>
            <w:tcW w:w="1267" w:type="dxa"/>
            <w:vAlign w:val="center"/>
          </w:tcPr>
          <w:p w:rsidR="00B57955" w:rsidRPr="00937F04" w:rsidRDefault="00B57955" w:rsidP="009035EA">
            <w:pPr>
              <w:jc w:val="center"/>
              <w:rPr>
                <w:b/>
                <w:color w:val="000000"/>
                <w:sz w:val="28"/>
                <w:szCs w:val="28"/>
              </w:rPr>
            </w:pPr>
            <w:r w:rsidRPr="00937F04">
              <w:rPr>
                <w:b/>
                <w:color w:val="000000"/>
                <w:sz w:val="28"/>
                <w:szCs w:val="28"/>
              </w:rPr>
              <w:t>56,90%</w:t>
            </w:r>
          </w:p>
        </w:tc>
      </w:tr>
      <w:tr w:rsidR="00B57955" w:rsidRPr="00937F04" w:rsidTr="00812562">
        <w:trPr>
          <w:trHeight w:val="230"/>
        </w:trPr>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B57955" w:rsidRPr="00937F04" w:rsidRDefault="00B57955" w:rsidP="009035EA">
            <w:pPr>
              <w:jc w:val="center"/>
              <w:rPr>
                <w:b/>
                <w:color w:val="000000"/>
                <w:sz w:val="28"/>
                <w:szCs w:val="28"/>
              </w:rPr>
            </w:pPr>
            <w:r w:rsidRPr="00937F04">
              <w:rPr>
                <w:b/>
                <w:color w:val="000000"/>
                <w:sz w:val="28"/>
                <w:szCs w:val="28"/>
              </w:rPr>
              <w:t>майда</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8</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16</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42</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24</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47</w:t>
            </w:r>
          </w:p>
        </w:tc>
        <w:tc>
          <w:tcPr>
            <w:tcW w:w="1267" w:type="dxa"/>
            <w:vAlign w:val="center"/>
          </w:tcPr>
          <w:p w:rsidR="00B57955" w:rsidRPr="00937F04" w:rsidRDefault="00B57955" w:rsidP="009035EA">
            <w:pPr>
              <w:jc w:val="center"/>
              <w:rPr>
                <w:b/>
                <w:color w:val="000000"/>
                <w:sz w:val="28"/>
                <w:szCs w:val="28"/>
              </w:rPr>
            </w:pPr>
            <w:r w:rsidRPr="00937F04">
              <w:rPr>
                <w:b/>
                <w:color w:val="000000"/>
                <w:sz w:val="28"/>
                <w:szCs w:val="28"/>
              </w:rPr>
              <w:t>68</w:t>
            </w:r>
          </w:p>
        </w:tc>
      </w:tr>
      <w:tr w:rsidR="00B57955" w:rsidRPr="00937F04" w:rsidTr="00812562">
        <w:trPr>
          <w:trHeight w:val="230"/>
        </w:trPr>
        <w:tc>
          <w:tcPr>
            <w:tcW w:w="2420" w:type="dxa"/>
            <w:vMerge/>
            <w:tcBorders>
              <w:top w:val="nil"/>
              <w:left w:val="single" w:sz="4" w:space="0" w:color="000000"/>
              <w:bottom w:val="single" w:sz="4" w:space="0" w:color="000000"/>
              <w:right w:val="single" w:sz="4" w:space="0" w:color="000000"/>
            </w:tcBorders>
            <w:vAlign w:val="center"/>
          </w:tcPr>
          <w:p w:rsidR="00B57955" w:rsidRPr="00937F04" w:rsidRDefault="00B57955" w:rsidP="009035EA">
            <w:pPr>
              <w:jc w:val="center"/>
              <w:rPr>
                <w:b/>
                <w:color w:val="000000"/>
                <w:sz w:val="28"/>
                <w:szCs w:val="28"/>
              </w:rPr>
            </w:pP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25%</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26,22%</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23,86%</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12,69%</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31,33%</w:t>
            </w:r>
          </w:p>
        </w:tc>
        <w:tc>
          <w:tcPr>
            <w:tcW w:w="1267" w:type="dxa"/>
            <w:vAlign w:val="center"/>
          </w:tcPr>
          <w:p w:rsidR="00B57955" w:rsidRPr="00937F04" w:rsidRDefault="00B57955" w:rsidP="009035EA">
            <w:pPr>
              <w:jc w:val="center"/>
              <w:rPr>
                <w:b/>
                <w:color w:val="000000"/>
                <w:sz w:val="28"/>
                <w:szCs w:val="28"/>
              </w:rPr>
            </w:pPr>
            <w:r w:rsidRPr="00937F04">
              <w:rPr>
                <w:b/>
                <w:color w:val="000000"/>
                <w:sz w:val="28"/>
                <w:szCs w:val="28"/>
              </w:rPr>
              <w:t>11,18%</w:t>
            </w:r>
          </w:p>
        </w:tc>
      </w:tr>
      <w:tr w:rsidR="00B57955" w:rsidRPr="00937F04" w:rsidTr="00812562">
        <w:trPr>
          <w:trHeight w:val="230"/>
        </w:trPr>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B57955" w:rsidRPr="00937F04" w:rsidRDefault="00B57955" w:rsidP="009035EA">
            <w:pPr>
              <w:jc w:val="center"/>
              <w:rPr>
                <w:b/>
                <w:color w:val="000000"/>
                <w:sz w:val="28"/>
                <w:szCs w:val="28"/>
              </w:rPr>
            </w:pPr>
            <w:r w:rsidRPr="00937F04">
              <w:rPr>
                <w:b/>
                <w:color w:val="000000"/>
                <w:sz w:val="28"/>
                <w:szCs w:val="28"/>
              </w:rPr>
              <w:t>ўрта</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2</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5</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48</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68</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47</w:t>
            </w:r>
          </w:p>
        </w:tc>
        <w:tc>
          <w:tcPr>
            <w:tcW w:w="1267" w:type="dxa"/>
            <w:vAlign w:val="center"/>
          </w:tcPr>
          <w:p w:rsidR="00B57955" w:rsidRPr="00937F04" w:rsidRDefault="00B57955" w:rsidP="009035EA">
            <w:pPr>
              <w:jc w:val="center"/>
              <w:rPr>
                <w:b/>
                <w:color w:val="000000"/>
                <w:sz w:val="28"/>
                <w:szCs w:val="28"/>
              </w:rPr>
            </w:pPr>
            <w:r w:rsidRPr="00937F04">
              <w:rPr>
                <w:b/>
                <w:color w:val="000000"/>
                <w:sz w:val="28"/>
                <w:szCs w:val="28"/>
              </w:rPr>
              <w:t>105</w:t>
            </w:r>
          </w:p>
        </w:tc>
      </w:tr>
      <w:tr w:rsidR="00B57955" w:rsidRPr="00937F04" w:rsidTr="00812562">
        <w:trPr>
          <w:trHeight w:val="242"/>
        </w:trPr>
        <w:tc>
          <w:tcPr>
            <w:tcW w:w="2420" w:type="dxa"/>
            <w:vMerge/>
            <w:tcBorders>
              <w:top w:val="nil"/>
              <w:left w:val="single" w:sz="4" w:space="0" w:color="000000"/>
              <w:bottom w:val="single" w:sz="4" w:space="0" w:color="000000"/>
              <w:right w:val="single" w:sz="4" w:space="0" w:color="000000"/>
            </w:tcBorders>
            <w:vAlign w:val="center"/>
          </w:tcPr>
          <w:p w:rsidR="00B57955" w:rsidRPr="00937F04" w:rsidRDefault="00B57955" w:rsidP="009035EA">
            <w:pPr>
              <w:jc w:val="center"/>
              <w:rPr>
                <w:b/>
                <w:color w:val="000000"/>
                <w:sz w:val="28"/>
                <w:szCs w:val="28"/>
              </w:rPr>
            </w:pP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6,25%</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8,19%</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27,27%</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35,97%</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31,33%</w:t>
            </w:r>
          </w:p>
        </w:tc>
        <w:tc>
          <w:tcPr>
            <w:tcW w:w="1267" w:type="dxa"/>
            <w:vAlign w:val="center"/>
          </w:tcPr>
          <w:p w:rsidR="00B57955" w:rsidRPr="00937F04" w:rsidRDefault="00B57955" w:rsidP="009035EA">
            <w:pPr>
              <w:jc w:val="center"/>
              <w:rPr>
                <w:b/>
                <w:color w:val="000000"/>
                <w:sz w:val="28"/>
                <w:szCs w:val="28"/>
              </w:rPr>
            </w:pPr>
            <w:r w:rsidRPr="00937F04">
              <w:rPr>
                <w:b/>
                <w:color w:val="000000"/>
                <w:sz w:val="28"/>
                <w:szCs w:val="28"/>
              </w:rPr>
              <w:t>17,26%</w:t>
            </w:r>
          </w:p>
        </w:tc>
      </w:tr>
      <w:tr w:rsidR="00B57955" w:rsidRPr="00937F04" w:rsidTr="00812562">
        <w:trPr>
          <w:trHeight w:val="242"/>
        </w:trPr>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B57955" w:rsidRPr="00937F04" w:rsidRDefault="00B57955" w:rsidP="009035EA">
            <w:pPr>
              <w:jc w:val="center"/>
              <w:rPr>
                <w:b/>
                <w:color w:val="000000"/>
                <w:sz w:val="28"/>
                <w:szCs w:val="28"/>
              </w:rPr>
            </w:pPr>
            <w:r w:rsidRPr="00937F04">
              <w:rPr>
                <w:b/>
                <w:color w:val="000000"/>
                <w:sz w:val="28"/>
                <w:szCs w:val="28"/>
              </w:rPr>
              <w:t>катта</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2</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50</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73</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46</w:t>
            </w:r>
          </w:p>
        </w:tc>
        <w:tc>
          <w:tcPr>
            <w:tcW w:w="1267" w:type="dxa"/>
            <w:vAlign w:val="center"/>
          </w:tcPr>
          <w:p w:rsidR="00B57955" w:rsidRPr="00937F04" w:rsidRDefault="00B57955" w:rsidP="009035EA">
            <w:pPr>
              <w:jc w:val="center"/>
              <w:rPr>
                <w:b/>
                <w:color w:val="000000"/>
                <w:sz w:val="28"/>
                <w:szCs w:val="28"/>
              </w:rPr>
            </w:pPr>
            <w:r w:rsidRPr="00937F04">
              <w:rPr>
                <w:b/>
                <w:color w:val="000000"/>
                <w:sz w:val="28"/>
                <w:szCs w:val="28"/>
              </w:rPr>
              <w:t>89</w:t>
            </w:r>
          </w:p>
        </w:tc>
      </w:tr>
      <w:tr w:rsidR="00B57955" w:rsidRPr="00937F04" w:rsidTr="00812562">
        <w:trPr>
          <w:trHeight w:val="230"/>
        </w:trPr>
        <w:tc>
          <w:tcPr>
            <w:tcW w:w="2420" w:type="dxa"/>
            <w:vMerge/>
            <w:tcBorders>
              <w:top w:val="nil"/>
              <w:left w:val="single" w:sz="4" w:space="0" w:color="000000"/>
              <w:bottom w:val="single" w:sz="4" w:space="0" w:color="000000"/>
              <w:right w:val="single" w:sz="4" w:space="0" w:color="000000"/>
            </w:tcBorders>
            <w:vAlign w:val="center"/>
          </w:tcPr>
          <w:p w:rsidR="00B57955" w:rsidRPr="00937F04" w:rsidRDefault="00B57955" w:rsidP="009035EA">
            <w:pPr>
              <w:jc w:val="center"/>
              <w:rPr>
                <w:b/>
                <w:color w:val="000000"/>
                <w:sz w:val="28"/>
                <w:szCs w:val="28"/>
              </w:rPr>
            </w:pP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0%</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3,27%</w:t>
            </w:r>
          </w:p>
        </w:tc>
        <w:tc>
          <w:tcPr>
            <w:tcW w:w="1134" w:type="dxa"/>
            <w:vAlign w:val="center"/>
          </w:tcPr>
          <w:p w:rsidR="00B57955" w:rsidRPr="00937F04" w:rsidRDefault="00B57955" w:rsidP="009035EA">
            <w:pPr>
              <w:jc w:val="center"/>
              <w:rPr>
                <w:color w:val="000000"/>
                <w:sz w:val="28"/>
                <w:szCs w:val="28"/>
              </w:rPr>
            </w:pPr>
            <w:r w:rsidRPr="00937F04">
              <w:rPr>
                <w:color w:val="000000"/>
                <w:sz w:val="28"/>
                <w:szCs w:val="28"/>
              </w:rPr>
              <w:t>28,40%</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38,62%</w:t>
            </w:r>
          </w:p>
        </w:tc>
        <w:tc>
          <w:tcPr>
            <w:tcW w:w="1135" w:type="dxa"/>
            <w:vAlign w:val="center"/>
          </w:tcPr>
          <w:p w:rsidR="00B57955" w:rsidRPr="00937F04" w:rsidRDefault="00B57955" w:rsidP="009035EA">
            <w:pPr>
              <w:jc w:val="center"/>
              <w:rPr>
                <w:color w:val="000000"/>
                <w:sz w:val="28"/>
                <w:szCs w:val="28"/>
              </w:rPr>
            </w:pPr>
            <w:r w:rsidRPr="00937F04">
              <w:rPr>
                <w:color w:val="000000"/>
                <w:sz w:val="28"/>
                <w:szCs w:val="28"/>
              </w:rPr>
              <w:t>30,66%</w:t>
            </w:r>
          </w:p>
        </w:tc>
        <w:tc>
          <w:tcPr>
            <w:tcW w:w="1267" w:type="dxa"/>
            <w:vAlign w:val="center"/>
          </w:tcPr>
          <w:p w:rsidR="00B57955" w:rsidRPr="00937F04" w:rsidRDefault="00B57955" w:rsidP="009035EA">
            <w:pPr>
              <w:jc w:val="center"/>
              <w:rPr>
                <w:b/>
                <w:color w:val="000000"/>
                <w:sz w:val="28"/>
                <w:szCs w:val="28"/>
              </w:rPr>
            </w:pPr>
            <w:r w:rsidRPr="00937F04">
              <w:rPr>
                <w:b/>
                <w:color w:val="000000"/>
                <w:sz w:val="28"/>
                <w:szCs w:val="28"/>
              </w:rPr>
              <w:t>14,63%</w:t>
            </w:r>
          </w:p>
        </w:tc>
      </w:tr>
      <w:tr w:rsidR="00B57955" w:rsidRPr="00937F04" w:rsidTr="00812562">
        <w:trPr>
          <w:trHeight w:val="710"/>
        </w:trPr>
        <w:tc>
          <w:tcPr>
            <w:tcW w:w="2420" w:type="dxa"/>
            <w:tcBorders>
              <w:top w:val="single" w:sz="4" w:space="0" w:color="auto"/>
              <w:left w:val="single" w:sz="4" w:space="0" w:color="000000"/>
              <w:bottom w:val="single" w:sz="4" w:space="0" w:color="auto"/>
              <w:right w:val="single" w:sz="4" w:space="0" w:color="000000"/>
            </w:tcBorders>
            <w:vAlign w:val="center"/>
          </w:tcPr>
          <w:p w:rsidR="00B57955" w:rsidRPr="00937F04" w:rsidRDefault="00B57955" w:rsidP="009035EA">
            <w:pPr>
              <w:jc w:val="center"/>
              <w:rPr>
                <w:b/>
                <w:color w:val="000000"/>
                <w:sz w:val="28"/>
                <w:szCs w:val="28"/>
              </w:rPr>
            </w:pPr>
            <w:r w:rsidRPr="00937F04">
              <w:rPr>
                <w:b/>
                <w:color w:val="000000"/>
                <w:sz w:val="28"/>
                <w:szCs w:val="28"/>
              </w:rPr>
              <w:t>Беморларнинг сони n=608</w:t>
            </w:r>
          </w:p>
        </w:tc>
        <w:tc>
          <w:tcPr>
            <w:tcW w:w="1134" w:type="dxa"/>
            <w:vAlign w:val="center"/>
          </w:tcPr>
          <w:p w:rsidR="00B57955" w:rsidRPr="00937F04" w:rsidRDefault="00B57955" w:rsidP="009035EA">
            <w:pPr>
              <w:jc w:val="center"/>
              <w:rPr>
                <w:color w:val="000000"/>
                <w:sz w:val="28"/>
                <w:szCs w:val="28"/>
              </w:rPr>
            </w:pPr>
            <w:r w:rsidRPr="00937F04">
              <w:rPr>
                <w:b/>
                <w:color w:val="000000"/>
                <w:sz w:val="28"/>
                <w:szCs w:val="28"/>
              </w:rPr>
              <w:t>32/100%</w:t>
            </w:r>
          </w:p>
        </w:tc>
        <w:tc>
          <w:tcPr>
            <w:tcW w:w="1135" w:type="dxa"/>
            <w:vAlign w:val="center"/>
          </w:tcPr>
          <w:p w:rsidR="00B57955" w:rsidRPr="00937F04" w:rsidRDefault="00B57955" w:rsidP="009035EA">
            <w:pPr>
              <w:jc w:val="center"/>
              <w:rPr>
                <w:color w:val="000000"/>
                <w:sz w:val="28"/>
                <w:szCs w:val="28"/>
              </w:rPr>
            </w:pPr>
            <w:r w:rsidRPr="00937F04">
              <w:rPr>
                <w:b/>
                <w:color w:val="000000"/>
                <w:sz w:val="28"/>
                <w:szCs w:val="28"/>
              </w:rPr>
              <w:t>61/100%</w:t>
            </w:r>
          </w:p>
        </w:tc>
        <w:tc>
          <w:tcPr>
            <w:tcW w:w="1134" w:type="dxa"/>
            <w:vAlign w:val="center"/>
          </w:tcPr>
          <w:p w:rsidR="00B57955" w:rsidRPr="00937F04" w:rsidRDefault="00B57955" w:rsidP="009035EA">
            <w:pPr>
              <w:jc w:val="center"/>
              <w:rPr>
                <w:color w:val="000000"/>
                <w:sz w:val="28"/>
                <w:szCs w:val="28"/>
              </w:rPr>
            </w:pPr>
            <w:r w:rsidRPr="00937F04">
              <w:rPr>
                <w:b/>
                <w:color w:val="000000"/>
                <w:sz w:val="28"/>
                <w:szCs w:val="28"/>
              </w:rPr>
              <w:t>176/100%</w:t>
            </w:r>
          </w:p>
        </w:tc>
        <w:tc>
          <w:tcPr>
            <w:tcW w:w="1135" w:type="dxa"/>
            <w:vAlign w:val="center"/>
          </w:tcPr>
          <w:p w:rsidR="00B57955" w:rsidRPr="00937F04" w:rsidRDefault="00B57955" w:rsidP="009035EA">
            <w:pPr>
              <w:jc w:val="center"/>
              <w:rPr>
                <w:color w:val="000000"/>
                <w:sz w:val="28"/>
                <w:szCs w:val="28"/>
              </w:rPr>
            </w:pPr>
            <w:r w:rsidRPr="00937F04">
              <w:rPr>
                <w:b/>
                <w:color w:val="000000"/>
                <w:sz w:val="28"/>
                <w:szCs w:val="28"/>
              </w:rPr>
              <w:t>189/100%</w:t>
            </w:r>
          </w:p>
        </w:tc>
        <w:tc>
          <w:tcPr>
            <w:tcW w:w="1135" w:type="dxa"/>
            <w:vAlign w:val="center"/>
          </w:tcPr>
          <w:p w:rsidR="00B57955" w:rsidRPr="00937F04" w:rsidRDefault="00B57955" w:rsidP="009035EA">
            <w:pPr>
              <w:jc w:val="center"/>
              <w:rPr>
                <w:color w:val="000000"/>
                <w:sz w:val="28"/>
                <w:szCs w:val="28"/>
              </w:rPr>
            </w:pPr>
            <w:r w:rsidRPr="00937F04">
              <w:rPr>
                <w:b/>
                <w:color w:val="000000"/>
                <w:sz w:val="28"/>
                <w:szCs w:val="28"/>
              </w:rPr>
              <w:t>150/100%</w:t>
            </w:r>
          </w:p>
        </w:tc>
        <w:tc>
          <w:tcPr>
            <w:tcW w:w="1267" w:type="dxa"/>
            <w:vAlign w:val="center"/>
          </w:tcPr>
          <w:p w:rsidR="00B57955" w:rsidRPr="00937F04" w:rsidRDefault="00B57955" w:rsidP="009035EA">
            <w:pPr>
              <w:jc w:val="center"/>
              <w:rPr>
                <w:b/>
                <w:color w:val="000000"/>
                <w:sz w:val="28"/>
                <w:szCs w:val="28"/>
              </w:rPr>
            </w:pPr>
            <w:r w:rsidRPr="00937F04">
              <w:rPr>
                <w:b/>
                <w:color w:val="000000"/>
                <w:sz w:val="28"/>
                <w:szCs w:val="28"/>
              </w:rPr>
              <w:t>n=608/100%</w:t>
            </w:r>
          </w:p>
        </w:tc>
      </w:tr>
    </w:tbl>
    <w:p w:rsidR="002376AF" w:rsidRDefault="002376AF" w:rsidP="009035EA">
      <w:pPr>
        <w:spacing w:before="80"/>
        <w:ind w:firstLine="567"/>
        <w:jc w:val="both"/>
        <w:rPr>
          <w:bCs/>
          <w:sz w:val="28"/>
          <w:szCs w:val="28"/>
        </w:rPr>
      </w:pPr>
      <w:r>
        <w:rPr>
          <w:color w:val="000000"/>
          <w:sz w:val="28"/>
          <w:szCs w:val="28"/>
          <w:lang w:val="uz-Cyrl-UZ"/>
        </w:rPr>
        <w:lastRenderedPageBreak/>
        <w:t>1</w:t>
      </w:r>
      <w:r>
        <w:rPr>
          <w:color w:val="000000"/>
          <w:sz w:val="28"/>
          <w:szCs w:val="28"/>
        </w:rPr>
        <w:t>-</w:t>
      </w:r>
      <w:r w:rsidRPr="000051D9">
        <w:rPr>
          <w:color w:val="000000"/>
          <w:sz w:val="28"/>
          <w:szCs w:val="28"/>
          <w:lang w:val="uz-Latn-UZ"/>
        </w:rPr>
        <w:t>жадвал</w:t>
      </w:r>
      <w:r>
        <w:rPr>
          <w:color w:val="000000"/>
          <w:sz w:val="28"/>
          <w:szCs w:val="28"/>
        </w:rPr>
        <w:t xml:space="preserve"> маълумотлари</w:t>
      </w:r>
      <w:r w:rsidRPr="000051D9">
        <w:rPr>
          <w:color w:val="000000"/>
          <w:sz w:val="28"/>
          <w:szCs w:val="28"/>
          <w:lang w:val="uz-Latn-UZ"/>
        </w:rPr>
        <w:t>дан кўриниб турибдики, текширилган беморлар орасида тишларида нуқсонлари бўлмаган беморлар ёш ор</w:t>
      </w:r>
      <w:r>
        <w:rPr>
          <w:color w:val="000000"/>
          <w:sz w:val="28"/>
          <w:szCs w:val="28"/>
          <w:lang w:val="uz-Latn-UZ"/>
        </w:rPr>
        <w:t>тишига тескари йўналишда камайган</w:t>
      </w:r>
      <w:r w:rsidRPr="000051D9">
        <w:rPr>
          <w:color w:val="000000"/>
          <w:sz w:val="28"/>
          <w:szCs w:val="28"/>
          <w:lang w:val="uz-Latn-UZ"/>
        </w:rPr>
        <w:t xml:space="preserve">, бунда 20-29 ёшли беморлар орасида ўрта нуқсонларга – 6,25%, 30-39 ёшли беморлар орасида – 8,19%, 40-49 ёшлилар – 27,27%, 50-59 ёшли беморлар орасида – 35,97% ва 60-69 ёшлилар орасида – 31,33% </w:t>
      </w:r>
      <w:r w:rsidR="00414666">
        <w:rPr>
          <w:color w:val="000000"/>
          <w:sz w:val="28"/>
          <w:szCs w:val="28"/>
          <w:lang w:val="uz-Cyrl-UZ"/>
        </w:rPr>
        <w:t>ҳолатда кузатилган</w:t>
      </w:r>
      <w:r w:rsidRPr="000051D9">
        <w:rPr>
          <w:color w:val="000000"/>
          <w:sz w:val="28"/>
          <w:szCs w:val="28"/>
          <w:lang w:val="uz-Latn-UZ"/>
        </w:rPr>
        <w:t>; катта нуқсонл</w:t>
      </w:r>
      <w:r w:rsidR="00414666">
        <w:rPr>
          <w:color w:val="000000"/>
          <w:sz w:val="28"/>
          <w:szCs w:val="28"/>
          <w:lang w:val="uz-Latn-UZ"/>
        </w:rPr>
        <w:t>арда ҳам шундай суръат кузатилган бўлиб,</w:t>
      </w:r>
      <w:r w:rsidRPr="000051D9">
        <w:rPr>
          <w:color w:val="000000"/>
          <w:sz w:val="28"/>
          <w:szCs w:val="28"/>
          <w:lang w:val="uz-Latn-UZ"/>
        </w:rPr>
        <w:t xml:space="preserve"> ёш гуруҳларига мос равишда 0%; - 3,27%; - 28,40%; - 38,62% ва - 30,66%.</w:t>
      </w:r>
    </w:p>
    <w:p w:rsidR="001E4B46" w:rsidRDefault="00F42E2B" w:rsidP="009035EA">
      <w:pPr>
        <w:spacing w:after="80"/>
        <w:ind w:firstLine="567"/>
        <w:jc w:val="both"/>
        <w:rPr>
          <w:iCs/>
          <w:sz w:val="28"/>
          <w:lang w:val="uz-Cyrl-UZ"/>
        </w:rPr>
      </w:pPr>
      <w:r w:rsidRPr="00F42E2B">
        <w:rPr>
          <w:bCs/>
          <w:sz w:val="28"/>
          <w:szCs w:val="28"/>
        </w:rPr>
        <w:t>ЧПЖБ дисфункциясида клиник симптоматикаларнинг учраш</w:t>
      </w:r>
      <w:r w:rsidRPr="00F42E2B">
        <w:rPr>
          <w:bCs/>
          <w:sz w:val="28"/>
          <w:szCs w:val="28"/>
          <w:lang w:val="uz-Cyrl-UZ"/>
        </w:rPr>
        <w:t xml:space="preserve"> даражаси 4-расмда келтирилган.</w:t>
      </w:r>
      <w:r w:rsidR="00786D76">
        <w:rPr>
          <w:bCs/>
          <w:sz w:val="28"/>
          <w:szCs w:val="28"/>
          <w:lang w:val="uz-Cyrl-UZ"/>
        </w:rPr>
        <w:t xml:space="preserve"> </w:t>
      </w:r>
      <w:r w:rsidR="001E4B46" w:rsidRPr="00DA3C94">
        <w:rPr>
          <w:iCs/>
          <w:sz w:val="28"/>
          <w:szCs w:val="28"/>
          <w:lang w:val="uz-Latn-UZ"/>
        </w:rPr>
        <w:t xml:space="preserve">ЧПЖБ соҳасида оғриқларни ўрганиш давомида оғриқнинг ЧПЖБ ни қайси соҳасида жойлашуви ҳамда унинг кўрсаткичлари масаласига алоҳида </w:t>
      </w:r>
      <w:r w:rsidR="001E4B46">
        <w:rPr>
          <w:iCs/>
          <w:sz w:val="28"/>
          <w:szCs w:val="28"/>
          <w:lang w:val="uz-Latn-UZ"/>
        </w:rPr>
        <w:t>эътибор қаратилган</w:t>
      </w:r>
      <w:r w:rsidR="001E4B46" w:rsidRPr="00DA3C94">
        <w:rPr>
          <w:iCs/>
          <w:sz w:val="28"/>
          <w:szCs w:val="28"/>
          <w:lang w:val="uz-Latn-UZ"/>
        </w:rPr>
        <w:t>: 59 нафар (</w:t>
      </w:r>
      <w:r w:rsidR="001E4B46" w:rsidRPr="00DA3C94">
        <w:rPr>
          <w:iCs/>
          <w:color w:val="000000"/>
          <w:sz w:val="28"/>
          <w:szCs w:val="28"/>
          <w:lang w:val="uz-Latn-UZ"/>
        </w:rPr>
        <w:t>24,08</w:t>
      </w:r>
      <w:r w:rsidR="001E4B46" w:rsidRPr="00DA3C94">
        <w:rPr>
          <w:iCs/>
          <w:sz w:val="28"/>
          <w:szCs w:val="28"/>
          <w:lang w:val="uz-Latn-UZ"/>
        </w:rPr>
        <w:t>%) (АГ-1), 44 нафар (</w:t>
      </w:r>
      <w:r w:rsidR="001E4B46" w:rsidRPr="00DA3C94">
        <w:rPr>
          <w:iCs/>
          <w:color w:val="000000"/>
          <w:sz w:val="28"/>
          <w:szCs w:val="28"/>
          <w:lang w:val="uz-Latn-UZ"/>
        </w:rPr>
        <w:t>28,57</w:t>
      </w:r>
      <w:r w:rsidR="001E4B46" w:rsidRPr="00DA3C94">
        <w:rPr>
          <w:iCs/>
          <w:sz w:val="28"/>
          <w:szCs w:val="28"/>
          <w:lang w:val="uz-Latn-UZ"/>
        </w:rPr>
        <w:t>%) (АГ-2), 16 нафар (</w:t>
      </w:r>
      <w:r w:rsidR="001E4B46" w:rsidRPr="00DA3C94">
        <w:rPr>
          <w:iCs/>
          <w:color w:val="000000"/>
          <w:sz w:val="28"/>
          <w:szCs w:val="28"/>
          <w:lang w:val="uz-Latn-UZ"/>
        </w:rPr>
        <w:t>7,65</w:t>
      </w:r>
      <w:r w:rsidR="001E4B46" w:rsidRPr="00DA3C94">
        <w:rPr>
          <w:iCs/>
          <w:sz w:val="28"/>
          <w:szCs w:val="28"/>
          <w:lang w:val="uz-Latn-UZ"/>
        </w:rPr>
        <w:t>%) (АГ-3) беморларда оғриқ ҳуружсимон характерга э</w:t>
      </w:r>
      <w:r w:rsidR="001E4B46">
        <w:rPr>
          <w:iCs/>
          <w:sz w:val="28"/>
          <w:szCs w:val="28"/>
          <w:lang w:val="uz-Latn-UZ"/>
        </w:rPr>
        <w:t>га бўлган</w:t>
      </w:r>
      <w:r w:rsidR="001E4B46" w:rsidRPr="00DA3C94">
        <w:rPr>
          <w:iCs/>
          <w:sz w:val="28"/>
          <w:szCs w:val="28"/>
          <w:lang w:val="uz-Latn-UZ"/>
        </w:rPr>
        <w:t>, мос равишда 88 нафар (</w:t>
      </w:r>
      <w:r w:rsidR="001E4B46" w:rsidRPr="00DA3C94">
        <w:rPr>
          <w:iCs/>
          <w:color w:val="000000"/>
          <w:sz w:val="28"/>
          <w:szCs w:val="28"/>
          <w:lang w:val="uz-Latn-UZ"/>
        </w:rPr>
        <w:t>35,91</w:t>
      </w:r>
      <w:r w:rsidR="001E4B46" w:rsidRPr="00DA3C94">
        <w:rPr>
          <w:iCs/>
          <w:sz w:val="28"/>
          <w:szCs w:val="28"/>
          <w:lang w:val="uz-Latn-UZ"/>
        </w:rPr>
        <w:t>%), 25 нафар (</w:t>
      </w:r>
      <w:r w:rsidR="001E4B46" w:rsidRPr="00DA3C94">
        <w:rPr>
          <w:iCs/>
          <w:color w:val="000000"/>
          <w:sz w:val="28"/>
          <w:szCs w:val="28"/>
          <w:lang w:val="uz-Latn-UZ"/>
        </w:rPr>
        <w:t>16,23</w:t>
      </w:r>
      <w:r w:rsidR="001E4B46" w:rsidRPr="00DA3C94">
        <w:rPr>
          <w:iCs/>
          <w:sz w:val="28"/>
          <w:szCs w:val="28"/>
          <w:lang w:val="uz-Latn-UZ"/>
        </w:rPr>
        <w:t>%), 22 нафар (10,52%) беморда – доимий</w:t>
      </w:r>
      <w:r w:rsidR="001E4B46">
        <w:rPr>
          <w:iCs/>
          <w:sz w:val="28"/>
          <w:szCs w:val="28"/>
          <w:lang w:val="uz-Cyrl-UZ"/>
        </w:rPr>
        <w:t xml:space="preserve"> сирқираб оғриш;</w:t>
      </w:r>
      <w:r w:rsidR="001E4B46" w:rsidRPr="00DA3C94">
        <w:rPr>
          <w:iCs/>
          <w:sz w:val="28"/>
          <w:szCs w:val="28"/>
          <w:lang w:val="uz-Latn-UZ"/>
        </w:rPr>
        <w:t xml:space="preserve"> мос равишда 96 нафар (</w:t>
      </w:r>
      <w:r w:rsidR="001E4B46" w:rsidRPr="00DA3C94">
        <w:rPr>
          <w:iCs/>
          <w:color w:val="000000"/>
          <w:sz w:val="28"/>
          <w:szCs w:val="28"/>
          <w:lang w:val="uz-Latn-UZ"/>
        </w:rPr>
        <w:t>39,18</w:t>
      </w:r>
      <w:r w:rsidR="001E4B46" w:rsidRPr="00DA3C94">
        <w:rPr>
          <w:iCs/>
          <w:sz w:val="28"/>
          <w:szCs w:val="28"/>
          <w:lang w:val="uz-Latn-UZ"/>
        </w:rPr>
        <w:t>%), 19 нафар (</w:t>
      </w:r>
      <w:r w:rsidR="001E4B46" w:rsidRPr="00DA3C94">
        <w:rPr>
          <w:iCs/>
          <w:color w:val="000000"/>
          <w:sz w:val="28"/>
          <w:szCs w:val="28"/>
          <w:lang w:val="uz-Latn-UZ"/>
        </w:rPr>
        <w:t>12,33</w:t>
      </w:r>
      <w:r w:rsidR="001E4B46" w:rsidRPr="00DA3C94">
        <w:rPr>
          <w:iCs/>
          <w:sz w:val="28"/>
          <w:szCs w:val="28"/>
          <w:lang w:val="uz-Latn-UZ"/>
        </w:rPr>
        <w:t>%), 42 нафар (</w:t>
      </w:r>
      <w:r w:rsidR="001E4B46" w:rsidRPr="00DA3C94">
        <w:rPr>
          <w:iCs/>
          <w:color w:val="000000"/>
          <w:sz w:val="28"/>
          <w:szCs w:val="28"/>
          <w:lang w:val="uz-Latn-UZ"/>
        </w:rPr>
        <w:t>20,09</w:t>
      </w:r>
      <w:r w:rsidR="001E4B46" w:rsidRPr="00DA3C94">
        <w:rPr>
          <w:iCs/>
          <w:sz w:val="28"/>
          <w:szCs w:val="28"/>
          <w:lang w:val="uz-Latn-UZ"/>
        </w:rPr>
        <w:t>%) беморда – фақат нутқ ёки чай</w:t>
      </w:r>
      <w:r w:rsidR="001E4B46">
        <w:rPr>
          <w:iCs/>
          <w:sz w:val="28"/>
          <w:szCs w:val="28"/>
          <w:lang w:val="uz-Latn-UZ"/>
        </w:rPr>
        <w:t>наш юкланишидан сўнг пайдо бўлган;</w:t>
      </w:r>
      <w:r w:rsidR="001E4B46" w:rsidRPr="00DA3C94">
        <w:rPr>
          <w:iCs/>
          <w:sz w:val="28"/>
          <w:szCs w:val="28"/>
          <w:lang w:val="uz-Latn-UZ"/>
        </w:rPr>
        <w:t xml:space="preserve"> мос равишда 48 нафар (19,59%), 2</w:t>
      </w:r>
      <w:r w:rsidR="001E4B46" w:rsidRPr="00DA3C94">
        <w:rPr>
          <w:iCs/>
          <w:sz w:val="28"/>
          <w:szCs w:val="28"/>
          <w:lang w:val="uz-Cyrl-UZ"/>
        </w:rPr>
        <w:t>6</w:t>
      </w:r>
      <w:r w:rsidR="001E4B46" w:rsidRPr="00DA3C94">
        <w:rPr>
          <w:iCs/>
          <w:sz w:val="28"/>
          <w:szCs w:val="28"/>
          <w:lang w:val="uz-Latn-UZ"/>
        </w:rPr>
        <w:t xml:space="preserve"> нафар (</w:t>
      </w:r>
      <w:r w:rsidR="001E4B46" w:rsidRPr="00DA3C94">
        <w:rPr>
          <w:iCs/>
          <w:color w:val="000000"/>
          <w:sz w:val="28"/>
          <w:szCs w:val="28"/>
          <w:lang w:val="uz-Latn-UZ"/>
        </w:rPr>
        <w:t>16,88</w:t>
      </w:r>
      <w:r w:rsidR="001E4B46" w:rsidRPr="00DA3C94">
        <w:rPr>
          <w:iCs/>
          <w:sz w:val="28"/>
          <w:szCs w:val="28"/>
          <w:lang w:val="uz-Latn-UZ"/>
        </w:rPr>
        <w:t>%), 32 нафар (</w:t>
      </w:r>
      <w:r w:rsidR="001E4B46" w:rsidRPr="00DA3C94">
        <w:rPr>
          <w:iCs/>
          <w:color w:val="000000"/>
          <w:sz w:val="28"/>
          <w:szCs w:val="28"/>
          <w:lang w:val="uz-Latn-UZ"/>
        </w:rPr>
        <w:t>15,31</w:t>
      </w:r>
      <w:r w:rsidR="001E4B46">
        <w:rPr>
          <w:iCs/>
          <w:sz w:val="28"/>
          <w:szCs w:val="28"/>
          <w:lang w:val="uz-Latn-UZ"/>
        </w:rPr>
        <w:t xml:space="preserve">%) оғриқ тунда </w:t>
      </w:r>
      <w:r w:rsidR="001E4B46" w:rsidRPr="00855608">
        <w:rPr>
          <w:iCs/>
          <w:sz w:val="28"/>
          <w:lang w:val="uz-Latn-UZ"/>
        </w:rPr>
        <w:t>кузатил</w:t>
      </w:r>
      <w:r w:rsidR="001E4B46">
        <w:rPr>
          <w:iCs/>
          <w:sz w:val="28"/>
          <w:lang w:val="uz-Cyrl-UZ"/>
        </w:rPr>
        <w:t>ган.</w:t>
      </w:r>
    </w:p>
    <w:p w:rsidR="005A4F58" w:rsidRDefault="005A4F58" w:rsidP="009035EA">
      <w:pPr>
        <w:jc w:val="center"/>
        <w:rPr>
          <w:sz w:val="28"/>
          <w:szCs w:val="28"/>
          <w:lang w:val="uz-Cyrl-UZ"/>
        </w:rPr>
      </w:pPr>
      <w:r w:rsidRPr="005A4F58">
        <w:rPr>
          <w:noProof/>
          <w:sz w:val="28"/>
          <w:szCs w:val="28"/>
        </w:rPr>
        <w:drawing>
          <wp:inline distT="0" distB="0" distL="0" distR="0">
            <wp:extent cx="5705475" cy="297180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2E2B" w:rsidRPr="001970BC" w:rsidRDefault="00F42E2B" w:rsidP="009035EA">
      <w:pPr>
        <w:ind w:firstLine="567"/>
        <w:jc w:val="both"/>
        <w:rPr>
          <w:b/>
          <w:sz w:val="28"/>
          <w:szCs w:val="28"/>
          <w:lang w:val="uz-Cyrl-UZ"/>
        </w:rPr>
      </w:pPr>
      <w:r w:rsidRPr="001970BC">
        <w:rPr>
          <w:b/>
          <w:bCs/>
          <w:sz w:val="28"/>
          <w:szCs w:val="28"/>
          <w:lang w:val="uz-Cyrl-UZ"/>
        </w:rPr>
        <w:t>4-расм</w:t>
      </w:r>
      <w:r w:rsidR="00614EB6" w:rsidRPr="001970BC">
        <w:rPr>
          <w:b/>
          <w:bCs/>
          <w:sz w:val="28"/>
          <w:szCs w:val="28"/>
          <w:lang w:val="uz-Cyrl-UZ"/>
        </w:rPr>
        <w:t xml:space="preserve">. </w:t>
      </w:r>
      <w:r w:rsidR="001970BC" w:rsidRPr="001970BC">
        <w:rPr>
          <w:b/>
          <w:bCs/>
          <w:sz w:val="28"/>
          <w:szCs w:val="28"/>
        </w:rPr>
        <w:t>ЧПЖБ дисфункциясида клиник симптоматикаларнинг учраш</w:t>
      </w:r>
      <w:r w:rsidR="004078C8">
        <w:rPr>
          <w:b/>
          <w:bCs/>
          <w:sz w:val="28"/>
          <w:szCs w:val="28"/>
          <w:lang w:val="uz-Cyrl-UZ"/>
        </w:rPr>
        <w:t xml:space="preserve"> даражаси</w:t>
      </w:r>
    </w:p>
    <w:p w:rsidR="00256669" w:rsidRDefault="00256669" w:rsidP="00812C76">
      <w:pPr>
        <w:spacing w:before="120"/>
        <w:ind w:firstLine="567"/>
        <w:jc w:val="both"/>
        <w:rPr>
          <w:sz w:val="28"/>
          <w:szCs w:val="28"/>
          <w:lang w:val="uz-Cyrl-UZ"/>
        </w:rPr>
      </w:pPr>
      <w:r w:rsidRPr="00CD0B0C">
        <w:rPr>
          <w:iCs/>
          <w:color w:val="000000"/>
          <w:sz w:val="28"/>
          <w:szCs w:val="28"/>
          <w:lang w:val="uz-Latn-UZ"/>
        </w:rPr>
        <w:t>Гуруҳлар ўртасида берилган шикоятлардаги фарқ кўриб чиқилганида қу</w:t>
      </w:r>
      <w:r>
        <w:rPr>
          <w:iCs/>
          <w:color w:val="000000"/>
          <w:sz w:val="28"/>
          <w:szCs w:val="28"/>
          <w:lang w:val="uz-Latn-UZ"/>
        </w:rPr>
        <w:t xml:space="preserve">йидаги ўзига хосликлар </w:t>
      </w:r>
      <w:r>
        <w:rPr>
          <w:iCs/>
          <w:color w:val="000000"/>
          <w:sz w:val="28"/>
          <w:szCs w:val="28"/>
          <w:lang w:val="uz-Cyrl-UZ"/>
        </w:rPr>
        <w:t>белги</w:t>
      </w:r>
      <w:r>
        <w:rPr>
          <w:iCs/>
          <w:color w:val="000000"/>
          <w:sz w:val="28"/>
          <w:szCs w:val="28"/>
          <w:lang w:val="uz-Latn-UZ"/>
        </w:rPr>
        <w:t>ланган</w:t>
      </w:r>
      <w:r w:rsidRPr="00CD0B0C">
        <w:rPr>
          <w:iCs/>
          <w:color w:val="000000"/>
          <w:sz w:val="28"/>
          <w:szCs w:val="28"/>
          <w:lang w:val="uz-Latn-UZ"/>
        </w:rPr>
        <w:t>:- ЧПЖБ соҳасида маҳаллий оғриқ мазкур касалликка хос бўлиб, неврологик (мушак дисфункцияси) ва соматоформ бузилишлари мавжу</w:t>
      </w:r>
      <w:r>
        <w:rPr>
          <w:iCs/>
          <w:color w:val="000000"/>
          <w:sz w:val="28"/>
          <w:szCs w:val="28"/>
          <w:lang w:val="uz-Latn-UZ"/>
        </w:rPr>
        <w:t>д беморларда деярли фарқ қилмаган</w:t>
      </w:r>
      <w:r w:rsidRPr="00CD0B0C">
        <w:rPr>
          <w:iCs/>
          <w:color w:val="000000"/>
          <w:sz w:val="28"/>
          <w:szCs w:val="28"/>
          <w:lang w:val="uz-Latn-UZ"/>
        </w:rPr>
        <w:t>;- АГ-1 беморлари учун маҳаллий оғриқ, доимий сирқираб оғриш ва ЧПЖБ соҳасида юкланиш билан боғлиқ оғриқлар хос;- АГ-2 беморларига, асосан, маҳаллий оғриқ ва ЧПЖБ соҳасида ёйилган оғриқ, шунингдек ЧПЖБ соҳасида ҳуружсимон оғриқ хос;- АГ-3 учун, асосан, ЧПЖБ соҳасида юкланиш билан боғлиқ оғриқ хос</w:t>
      </w:r>
      <w:r w:rsidR="001B10E4">
        <w:rPr>
          <w:iCs/>
          <w:color w:val="000000"/>
          <w:sz w:val="28"/>
          <w:szCs w:val="28"/>
          <w:lang w:val="uz-Cyrl-UZ"/>
        </w:rPr>
        <w:t xml:space="preserve"> бў</w:t>
      </w:r>
      <w:r w:rsidR="001B10E4" w:rsidRPr="001B10E4">
        <w:rPr>
          <w:iCs/>
          <w:color w:val="000000"/>
          <w:sz w:val="28"/>
          <w:szCs w:val="28"/>
          <w:lang w:val="uz-Cyrl-UZ"/>
        </w:rPr>
        <w:t>лган</w:t>
      </w:r>
      <w:r w:rsidRPr="00CD0B0C">
        <w:rPr>
          <w:iCs/>
          <w:color w:val="000000"/>
          <w:sz w:val="28"/>
          <w:szCs w:val="28"/>
          <w:lang w:val="uz-Latn-UZ"/>
        </w:rPr>
        <w:t>.</w:t>
      </w:r>
    </w:p>
    <w:p w:rsidR="00DE6F18" w:rsidRDefault="00DE6F18" w:rsidP="009035EA">
      <w:pPr>
        <w:jc w:val="both"/>
        <w:rPr>
          <w:iCs/>
          <w:color w:val="000000"/>
          <w:sz w:val="28"/>
          <w:lang w:val="uz-Latn-UZ"/>
        </w:rPr>
      </w:pPr>
      <w:r w:rsidRPr="00DE6F18">
        <w:rPr>
          <w:iCs/>
          <w:noProof/>
          <w:color w:val="000000"/>
          <w:sz w:val="28"/>
        </w:rPr>
        <w:lastRenderedPageBreak/>
        <w:drawing>
          <wp:inline distT="0" distB="0" distL="0" distR="0">
            <wp:extent cx="5915025" cy="2314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6F18" w:rsidRPr="00B94413" w:rsidRDefault="00B94413" w:rsidP="009035EA">
      <w:pPr>
        <w:ind w:firstLine="567"/>
        <w:jc w:val="both"/>
        <w:rPr>
          <w:iCs/>
          <w:color w:val="000000"/>
          <w:sz w:val="28"/>
          <w:lang w:val="uz-Cyrl-UZ"/>
        </w:rPr>
      </w:pPr>
      <w:r w:rsidRPr="00B94413">
        <w:rPr>
          <w:b/>
          <w:iCs/>
          <w:color w:val="000000"/>
          <w:sz w:val="28"/>
          <w:lang w:val="uz-Cyrl-UZ"/>
        </w:rPr>
        <w:t>5-расм. Беморлардаги к</w:t>
      </w:r>
      <w:r w:rsidRPr="00B94413">
        <w:rPr>
          <w:b/>
          <w:iCs/>
          <w:color w:val="000000"/>
          <w:sz w:val="28"/>
          <w:lang w:val="uz-Latn-UZ"/>
        </w:rPr>
        <w:t>линик белгилар</w:t>
      </w:r>
      <w:r w:rsidR="007D7675">
        <w:rPr>
          <w:b/>
          <w:iCs/>
          <w:color w:val="000000"/>
          <w:sz w:val="28"/>
          <w:lang w:val="uz-Cyrl-UZ"/>
        </w:rPr>
        <w:t xml:space="preserve"> ҳамда</w:t>
      </w:r>
      <w:r w:rsidRPr="00B94413">
        <w:rPr>
          <w:b/>
          <w:iCs/>
          <w:color w:val="000000"/>
          <w:sz w:val="28"/>
          <w:lang w:val="uz-Latn-UZ"/>
        </w:rPr>
        <w:t xml:space="preserve"> шикоятлар мавжудлигининг</w:t>
      </w:r>
      <w:r w:rsidRPr="00855608">
        <w:rPr>
          <w:b/>
          <w:iCs/>
          <w:color w:val="000000"/>
          <w:sz w:val="28"/>
          <w:lang w:val="uz-Latn-UZ"/>
        </w:rPr>
        <w:t xml:space="preserve"> ўртача </w:t>
      </w:r>
      <w:r w:rsidR="007D7675">
        <w:rPr>
          <w:b/>
          <w:iCs/>
          <w:color w:val="000000"/>
          <w:sz w:val="28"/>
          <w:lang w:val="uz-Cyrl-UZ"/>
        </w:rPr>
        <w:t>кўрсаткичлар</w:t>
      </w:r>
      <w:r>
        <w:rPr>
          <w:b/>
          <w:iCs/>
          <w:color w:val="000000"/>
          <w:sz w:val="28"/>
          <w:lang w:val="uz-Cyrl-UZ"/>
        </w:rPr>
        <w:t>и</w:t>
      </w:r>
    </w:p>
    <w:p w:rsidR="00374C7D" w:rsidRDefault="00FC346D" w:rsidP="00812C76">
      <w:pPr>
        <w:spacing w:before="120"/>
        <w:ind w:firstLine="567"/>
        <w:jc w:val="both"/>
        <w:rPr>
          <w:iCs/>
          <w:sz w:val="28"/>
          <w:szCs w:val="28"/>
          <w:lang w:val="uz-Latn-UZ"/>
        </w:rPr>
      </w:pPr>
      <w:r w:rsidRPr="00DA3E63">
        <w:rPr>
          <w:iCs/>
          <w:color w:val="000000"/>
          <w:sz w:val="28"/>
          <w:lang w:val="uz-Latn-UZ"/>
        </w:rPr>
        <w:t>ЧПЖБ ОДС</w:t>
      </w:r>
      <w:r>
        <w:rPr>
          <w:iCs/>
          <w:color w:val="000000"/>
          <w:sz w:val="28"/>
          <w:lang w:val="uz-Latn-UZ"/>
        </w:rPr>
        <w:t xml:space="preserve"> мавжуд беморларда чайнов</w:t>
      </w:r>
      <w:r w:rsidR="00F62342" w:rsidRPr="00F62342">
        <w:rPr>
          <w:iCs/>
          <w:color w:val="000000"/>
          <w:sz w:val="28"/>
          <w:lang w:val="uz-Cyrl-UZ"/>
        </w:rPr>
        <w:t xml:space="preserve"> </w:t>
      </w:r>
      <w:r w:rsidR="00521BF6" w:rsidRPr="000F5E59">
        <w:rPr>
          <w:iCs/>
          <w:sz w:val="28"/>
          <w:szCs w:val="28"/>
          <w:lang w:val="uz-Latn-UZ"/>
        </w:rPr>
        <w:t xml:space="preserve">мушаклари соҳасида оғриқ ҳамда </w:t>
      </w:r>
      <w:r w:rsidR="00521BF6" w:rsidRPr="00E1470B">
        <w:rPr>
          <w:iCs/>
          <w:sz w:val="28"/>
          <w:szCs w:val="28"/>
          <w:lang w:val="uz-Latn-UZ"/>
        </w:rPr>
        <w:t>дисфункция ўрганилганида шикоятлар</w:t>
      </w:r>
      <w:r w:rsidR="00521BF6" w:rsidRPr="00E1470B">
        <w:rPr>
          <w:iCs/>
          <w:sz w:val="28"/>
          <w:szCs w:val="28"/>
          <w:lang w:val="uz-Cyrl-UZ"/>
        </w:rPr>
        <w:t>и ўрганилганда</w:t>
      </w:r>
      <w:r w:rsidR="00F62342">
        <w:rPr>
          <w:iCs/>
          <w:sz w:val="28"/>
          <w:szCs w:val="28"/>
          <w:lang w:val="uz-Cyrl-UZ"/>
        </w:rPr>
        <w:t xml:space="preserve"> </w:t>
      </w:r>
      <w:r w:rsidR="00521BF6" w:rsidRPr="00E1470B">
        <w:rPr>
          <w:sz w:val="28"/>
          <w:lang w:val="uz-Cyrl-UZ"/>
        </w:rPr>
        <w:t xml:space="preserve">бруксизм </w:t>
      </w:r>
      <w:r w:rsidR="00E1470B" w:rsidRPr="00E1470B">
        <w:rPr>
          <w:iCs/>
          <w:color w:val="000000"/>
          <w:sz w:val="28"/>
          <w:lang w:val="uz-Cyrl-UZ"/>
        </w:rPr>
        <w:t xml:space="preserve">АГ-1 </w:t>
      </w:r>
      <w:r w:rsidR="007B367C" w:rsidRPr="007B367C">
        <w:rPr>
          <w:iCs/>
          <w:color w:val="000000"/>
          <w:sz w:val="28"/>
          <w:lang w:val="uz-Cyrl-UZ"/>
        </w:rPr>
        <w:t xml:space="preserve">гуруҳнинг </w:t>
      </w:r>
      <w:r w:rsidR="00E1470B" w:rsidRPr="007B367C">
        <w:rPr>
          <w:iCs/>
          <w:color w:val="000000"/>
          <w:sz w:val="28"/>
          <w:lang w:val="uz-Cyrl-UZ"/>
        </w:rPr>
        <w:t>169</w:t>
      </w:r>
      <w:r w:rsidR="007B367C" w:rsidRPr="007B367C">
        <w:rPr>
          <w:iCs/>
          <w:color w:val="000000"/>
          <w:sz w:val="28"/>
          <w:lang w:val="uz-Cyrl-UZ"/>
        </w:rPr>
        <w:t xml:space="preserve"> (</w:t>
      </w:r>
      <w:r w:rsidR="00E1470B" w:rsidRPr="007B367C">
        <w:rPr>
          <w:iCs/>
          <w:color w:val="000000"/>
          <w:sz w:val="28"/>
          <w:lang w:val="uz-Cyrl-UZ"/>
        </w:rPr>
        <w:t>68,97%</w:t>
      </w:r>
      <w:r w:rsidR="007B367C" w:rsidRPr="007B367C">
        <w:rPr>
          <w:iCs/>
          <w:color w:val="000000"/>
          <w:sz w:val="28"/>
          <w:lang w:val="uz-Cyrl-UZ"/>
        </w:rPr>
        <w:t>) нафар, АГ-2</w:t>
      </w:r>
      <w:r w:rsidR="00F62342">
        <w:rPr>
          <w:iCs/>
          <w:color w:val="000000"/>
          <w:sz w:val="28"/>
          <w:lang w:val="uz-Cyrl-UZ"/>
        </w:rPr>
        <w:t xml:space="preserve"> </w:t>
      </w:r>
      <w:r w:rsidR="007B367C" w:rsidRPr="007B367C">
        <w:rPr>
          <w:iCs/>
          <w:color w:val="000000"/>
          <w:sz w:val="28"/>
          <w:lang w:val="uz-Cyrl-UZ"/>
        </w:rPr>
        <w:t xml:space="preserve">гуруҳнинг 89 (57,79%) нафар, АГ-3 гуруҳнинг 65 (31,10%) нафар беморларида кузатилган. </w:t>
      </w:r>
      <w:r w:rsidR="00AA156C">
        <w:rPr>
          <w:iCs/>
          <w:color w:val="000000"/>
          <w:sz w:val="28"/>
          <w:lang w:val="uz-Cyrl-UZ"/>
        </w:rPr>
        <w:t>Бундан ташқари оғриқли мушак-</w:t>
      </w:r>
      <w:r w:rsidR="009E7667">
        <w:rPr>
          <w:iCs/>
          <w:color w:val="000000"/>
          <w:sz w:val="28"/>
          <w:lang w:val="uz-Cyrl-UZ"/>
        </w:rPr>
        <w:t xml:space="preserve">тоник синдроми </w:t>
      </w:r>
      <w:r w:rsidR="00D67C0A" w:rsidRPr="00DA277C">
        <w:rPr>
          <w:bCs/>
          <w:iCs/>
          <w:color w:val="000000"/>
          <w:sz w:val="28"/>
          <w:lang w:val="uz-Latn-UZ"/>
        </w:rPr>
        <w:t>(АГ-1=</w:t>
      </w:r>
      <w:r w:rsidR="00D67C0A" w:rsidRPr="00D67C0A">
        <w:rPr>
          <w:iCs/>
          <w:color w:val="000000"/>
          <w:sz w:val="28"/>
          <w:lang w:val="uz-Cyrl-UZ"/>
        </w:rPr>
        <w:t>33,87</w:t>
      </w:r>
      <w:r w:rsidR="00D67C0A" w:rsidRPr="00DA277C">
        <w:rPr>
          <w:bCs/>
          <w:iCs/>
          <w:color w:val="000000"/>
          <w:sz w:val="28"/>
          <w:lang w:val="uz-Latn-UZ"/>
        </w:rPr>
        <w:t>%, АГ-2=</w:t>
      </w:r>
      <w:r w:rsidR="00D67C0A" w:rsidRPr="00D67C0A">
        <w:rPr>
          <w:iCs/>
          <w:color w:val="000000"/>
          <w:sz w:val="28"/>
          <w:lang w:val="uz-Cyrl-UZ"/>
        </w:rPr>
        <w:t>37,66</w:t>
      </w:r>
      <w:r w:rsidR="00D67C0A" w:rsidRPr="00476C6B">
        <w:rPr>
          <w:bCs/>
          <w:iCs/>
          <w:color w:val="000000"/>
          <w:sz w:val="28"/>
          <w:lang w:val="uz-Latn-UZ"/>
        </w:rPr>
        <w:t>%</w:t>
      </w:r>
      <w:r w:rsidR="00D67C0A" w:rsidRPr="00DA277C">
        <w:rPr>
          <w:bCs/>
          <w:iCs/>
          <w:color w:val="000000"/>
          <w:sz w:val="28"/>
          <w:lang w:val="uz-Latn-UZ"/>
        </w:rPr>
        <w:t>, АГ-3=</w:t>
      </w:r>
      <w:r w:rsidR="00D67C0A" w:rsidRPr="00D67C0A">
        <w:rPr>
          <w:iCs/>
          <w:color w:val="000000"/>
          <w:sz w:val="28"/>
          <w:lang w:val="uz-Cyrl-UZ"/>
        </w:rPr>
        <w:t>7,65</w:t>
      </w:r>
      <w:r w:rsidR="00D67C0A" w:rsidRPr="00DA277C">
        <w:rPr>
          <w:bCs/>
          <w:iCs/>
          <w:color w:val="000000"/>
          <w:sz w:val="28"/>
          <w:lang w:val="uz-Latn-UZ"/>
        </w:rPr>
        <w:t>%)</w:t>
      </w:r>
      <w:r w:rsidR="00D67C0A">
        <w:rPr>
          <w:bCs/>
          <w:iCs/>
          <w:color w:val="000000"/>
          <w:sz w:val="28"/>
          <w:lang w:val="uz-Cyrl-UZ"/>
        </w:rPr>
        <w:t xml:space="preserve">, </w:t>
      </w:r>
      <w:r w:rsidR="00AA156C">
        <w:rPr>
          <w:iCs/>
          <w:color w:val="000000"/>
          <w:sz w:val="28"/>
          <w:lang w:val="uz-Cyrl-UZ"/>
        </w:rPr>
        <w:t xml:space="preserve">оғриқсиз мушак-тоник синдроми </w:t>
      </w:r>
      <w:r w:rsidR="00AA156C" w:rsidRPr="00DA277C">
        <w:rPr>
          <w:bCs/>
          <w:iCs/>
          <w:color w:val="000000"/>
          <w:sz w:val="28"/>
          <w:lang w:val="uz-Latn-UZ"/>
        </w:rPr>
        <w:t>(АГ-1=</w:t>
      </w:r>
      <w:r w:rsidR="003D3FE0">
        <w:rPr>
          <w:iCs/>
          <w:color w:val="000000"/>
          <w:sz w:val="28"/>
          <w:lang w:val="uz-Cyrl-UZ"/>
        </w:rPr>
        <w:t>60,4</w:t>
      </w:r>
      <w:r w:rsidR="00AA156C" w:rsidRPr="00DA277C">
        <w:rPr>
          <w:bCs/>
          <w:iCs/>
          <w:color w:val="000000"/>
          <w:sz w:val="28"/>
          <w:lang w:val="uz-Latn-UZ"/>
        </w:rPr>
        <w:t>%, АГ-2=</w:t>
      </w:r>
      <w:r w:rsidR="00AA156C" w:rsidRPr="00AA156C">
        <w:rPr>
          <w:iCs/>
          <w:color w:val="000000"/>
          <w:sz w:val="28"/>
          <w:lang w:val="uz-Cyrl-UZ"/>
        </w:rPr>
        <w:t>66,88</w:t>
      </w:r>
      <w:r w:rsidR="00AA156C" w:rsidRPr="00476C6B">
        <w:rPr>
          <w:bCs/>
          <w:iCs/>
          <w:color w:val="000000"/>
          <w:sz w:val="28"/>
          <w:lang w:val="uz-Latn-UZ"/>
        </w:rPr>
        <w:t>%</w:t>
      </w:r>
      <w:r w:rsidR="00AA156C" w:rsidRPr="00DA277C">
        <w:rPr>
          <w:bCs/>
          <w:iCs/>
          <w:color w:val="000000"/>
          <w:sz w:val="28"/>
          <w:lang w:val="uz-Latn-UZ"/>
        </w:rPr>
        <w:t>, АГ-3=</w:t>
      </w:r>
      <w:r w:rsidR="00AA156C" w:rsidRPr="00AA156C">
        <w:rPr>
          <w:iCs/>
          <w:color w:val="000000"/>
          <w:sz w:val="28"/>
          <w:lang w:val="uz-Cyrl-UZ"/>
        </w:rPr>
        <w:t>35,88</w:t>
      </w:r>
      <w:r w:rsidR="00AA156C" w:rsidRPr="00DA277C">
        <w:rPr>
          <w:bCs/>
          <w:iCs/>
          <w:color w:val="000000"/>
          <w:sz w:val="28"/>
          <w:lang w:val="uz-Latn-UZ"/>
        </w:rPr>
        <w:t>%)</w:t>
      </w:r>
      <w:r w:rsidR="00AA156C">
        <w:rPr>
          <w:bCs/>
          <w:iCs/>
          <w:color w:val="000000"/>
          <w:sz w:val="28"/>
          <w:lang w:val="uz-Cyrl-UZ"/>
        </w:rPr>
        <w:t xml:space="preserve">, </w:t>
      </w:r>
      <w:r w:rsidR="003D3FE0">
        <w:rPr>
          <w:bCs/>
          <w:iCs/>
          <w:color w:val="000000"/>
          <w:sz w:val="28"/>
          <w:lang w:val="uz-Cyrl-UZ"/>
        </w:rPr>
        <w:t xml:space="preserve">чайнов вақтидаги оғриқ </w:t>
      </w:r>
      <w:r w:rsidR="003D3FE0" w:rsidRPr="00DA277C">
        <w:rPr>
          <w:bCs/>
          <w:iCs/>
          <w:color w:val="000000"/>
          <w:sz w:val="28"/>
          <w:lang w:val="uz-Latn-UZ"/>
        </w:rPr>
        <w:t>(АГ-1=</w:t>
      </w:r>
      <w:r w:rsidR="003D3FE0" w:rsidRPr="003D3FE0">
        <w:rPr>
          <w:iCs/>
          <w:color w:val="000000"/>
          <w:sz w:val="28"/>
          <w:lang w:val="uz-Cyrl-UZ"/>
        </w:rPr>
        <w:t>29,97</w:t>
      </w:r>
      <w:r w:rsidR="003D3FE0" w:rsidRPr="00DA277C">
        <w:rPr>
          <w:bCs/>
          <w:iCs/>
          <w:color w:val="000000"/>
          <w:sz w:val="28"/>
          <w:lang w:val="uz-Latn-UZ"/>
        </w:rPr>
        <w:t>%, АГ-2=</w:t>
      </w:r>
      <w:r w:rsidR="003D3FE0" w:rsidRPr="003D3FE0">
        <w:rPr>
          <w:iCs/>
          <w:color w:val="000000"/>
          <w:sz w:val="28"/>
          <w:lang w:val="uz-Cyrl-UZ"/>
        </w:rPr>
        <w:t>28,57</w:t>
      </w:r>
      <w:r w:rsidR="003D3FE0" w:rsidRPr="00476C6B">
        <w:rPr>
          <w:bCs/>
          <w:iCs/>
          <w:color w:val="000000"/>
          <w:sz w:val="28"/>
          <w:lang w:val="uz-Latn-UZ"/>
        </w:rPr>
        <w:t>%</w:t>
      </w:r>
      <w:r w:rsidR="003D3FE0" w:rsidRPr="00DA277C">
        <w:rPr>
          <w:bCs/>
          <w:iCs/>
          <w:color w:val="000000"/>
          <w:sz w:val="28"/>
          <w:lang w:val="uz-Latn-UZ"/>
        </w:rPr>
        <w:t>, АГ-3=</w:t>
      </w:r>
      <w:r w:rsidR="003D3FE0" w:rsidRPr="003D3FE0">
        <w:rPr>
          <w:iCs/>
          <w:color w:val="000000"/>
          <w:sz w:val="28"/>
          <w:lang w:val="uz-Cyrl-UZ"/>
        </w:rPr>
        <w:t>11,48</w:t>
      </w:r>
      <w:r w:rsidR="003D3FE0" w:rsidRPr="00DA277C">
        <w:rPr>
          <w:bCs/>
          <w:iCs/>
          <w:color w:val="000000"/>
          <w:sz w:val="28"/>
          <w:lang w:val="uz-Latn-UZ"/>
        </w:rPr>
        <w:t>%)</w:t>
      </w:r>
      <w:r w:rsidR="003D3FE0">
        <w:rPr>
          <w:bCs/>
          <w:iCs/>
          <w:color w:val="000000"/>
          <w:sz w:val="28"/>
          <w:lang w:val="uz-Cyrl-UZ"/>
        </w:rPr>
        <w:t xml:space="preserve">, </w:t>
      </w:r>
      <w:r w:rsidR="004534A4">
        <w:rPr>
          <w:bCs/>
          <w:iCs/>
          <w:color w:val="000000"/>
          <w:sz w:val="28"/>
          <w:lang w:val="uz-Cyrl-UZ"/>
        </w:rPr>
        <w:t xml:space="preserve">чайнашнинг қийинлиги </w:t>
      </w:r>
      <w:r w:rsidR="004534A4" w:rsidRPr="00DA277C">
        <w:rPr>
          <w:bCs/>
          <w:iCs/>
          <w:color w:val="000000"/>
          <w:sz w:val="28"/>
          <w:lang w:val="uz-Latn-UZ"/>
        </w:rPr>
        <w:t>(АГ-1=</w:t>
      </w:r>
      <w:r w:rsidR="004534A4" w:rsidRPr="004534A4">
        <w:rPr>
          <w:iCs/>
          <w:color w:val="000000"/>
          <w:sz w:val="28"/>
          <w:lang w:val="uz-Cyrl-UZ"/>
        </w:rPr>
        <w:t>35,1</w:t>
      </w:r>
      <w:r w:rsidR="004534A4" w:rsidRPr="00DA277C">
        <w:rPr>
          <w:bCs/>
          <w:iCs/>
          <w:color w:val="000000"/>
          <w:sz w:val="28"/>
          <w:lang w:val="uz-Latn-UZ"/>
        </w:rPr>
        <w:t>%, АГ-2=</w:t>
      </w:r>
      <w:r w:rsidR="004534A4" w:rsidRPr="004534A4">
        <w:rPr>
          <w:iCs/>
          <w:color w:val="000000"/>
          <w:sz w:val="28"/>
          <w:lang w:val="uz-Cyrl-UZ"/>
        </w:rPr>
        <w:t>31,81</w:t>
      </w:r>
      <w:r w:rsidR="004534A4" w:rsidRPr="00476C6B">
        <w:rPr>
          <w:bCs/>
          <w:iCs/>
          <w:color w:val="000000"/>
          <w:sz w:val="28"/>
          <w:lang w:val="uz-Latn-UZ"/>
        </w:rPr>
        <w:t>%</w:t>
      </w:r>
      <w:r w:rsidR="004534A4" w:rsidRPr="00DA277C">
        <w:rPr>
          <w:bCs/>
          <w:iCs/>
          <w:color w:val="000000"/>
          <w:sz w:val="28"/>
          <w:lang w:val="uz-Latn-UZ"/>
        </w:rPr>
        <w:t>, АГ-3=</w:t>
      </w:r>
      <w:r w:rsidR="004534A4" w:rsidRPr="004534A4">
        <w:rPr>
          <w:iCs/>
          <w:color w:val="000000"/>
          <w:sz w:val="28"/>
          <w:lang w:val="uz-Cyrl-UZ"/>
        </w:rPr>
        <w:t>12,91</w:t>
      </w:r>
      <w:r w:rsidR="004534A4" w:rsidRPr="00DA277C">
        <w:rPr>
          <w:bCs/>
          <w:iCs/>
          <w:color w:val="000000"/>
          <w:sz w:val="28"/>
          <w:lang w:val="uz-Latn-UZ"/>
        </w:rPr>
        <w:t>%)</w:t>
      </w:r>
      <w:r w:rsidR="004534A4">
        <w:rPr>
          <w:bCs/>
          <w:iCs/>
          <w:color w:val="000000"/>
          <w:sz w:val="28"/>
          <w:lang w:val="uz-Cyrl-UZ"/>
        </w:rPr>
        <w:t xml:space="preserve">, </w:t>
      </w:r>
      <w:r w:rsidR="00342FC1">
        <w:rPr>
          <w:bCs/>
          <w:iCs/>
          <w:color w:val="000000"/>
          <w:sz w:val="28"/>
          <w:lang w:val="uz-Cyrl-UZ"/>
        </w:rPr>
        <w:t xml:space="preserve">жисмоний машқларсиз мушакдаги оғриқ </w:t>
      </w:r>
      <w:r w:rsidR="00342FC1" w:rsidRPr="00DA277C">
        <w:rPr>
          <w:bCs/>
          <w:iCs/>
          <w:color w:val="000000"/>
          <w:sz w:val="28"/>
          <w:lang w:val="uz-Latn-UZ"/>
        </w:rPr>
        <w:t>(АГ-1=</w:t>
      </w:r>
      <w:r w:rsidR="00342FC1" w:rsidRPr="00342FC1">
        <w:rPr>
          <w:iCs/>
          <w:color w:val="000000"/>
          <w:sz w:val="28"/>
          <w:lang w:val="uz-Cyrl-UZ"/>
        </w:rPr>
        <w:t>40,4</w:t>
      </w:r>
      <w:r w:rsidR="00342FC1" w:rsidRPr="00DA277C">
        <w:rPr>
          <w:bCs/>
          <w:iCs/>
          <w:color w:val="000000"/>
          <w:sz w:val="28"/>
          <w:lang w:val="uz-Latn-UZ"/>
        </w:rPr>
        <w:t>%, АГ-2=</w:t>
      </w:r>
      <w:r w:rsidR="00342FC1" w:rsidRPr="00086D69">
        <w:rPr>
          <w:iCs/>
          <w:color w:val="000000"/>
          <w:sz w:val="28"/>
          <w:lang w:val="uz-Cyrl-UZ"/>
        </w:rPr>
        <w:t>21,42</w:t>
      </w:r>
      <w:r w:rsidR="00342FC1" w:rsidRPr="00476C6B">
        <w:rPr>
          <w:bCs/>
          <w:iCs/>
          <w:color w:val="000000"/>
          <w:sz w:val="28"/>
          <w:lang w:val="uz-Latn-UZ"/>
        </w:rPr>
        <w:t>%</w:t>
      </w:r>
      <w:r w:rsidR="00342FC1" w:rsidRPr="00DA277C">
        <w:rPr>
          <w:bCs/>
          <w:iCs/>
          <w:color w:val="000000"/>
          <w:sz w:val="28"/>
          <w:lang w:val="uz-Latn-UZ"/>
        </w:rPr>
        <w:t>, АГ-3=</w:t>
      </w:r>
      <w:r w:rsidR="00086D69" w:rsidRPr="00086D69">
        <w:rPr>
          <w:iCs/>
          <w:color w:val="000000"/>
          <w:sz w:val="28"/>
          <w:lang w:val="uz-Cyrl-UZ"/>
        </w:rPr>
        <w:t>6,69</w:t>
      </w:r>
      <w:r w:rsidR="00342FC1" w:rsidRPr="00DA277C">
        <w:rPr>
          <w:bCs/>
          <w:iCs/>
          <w:color w:val="000000"/>
          <w:sz w:val="28"/>
          <w:lang w:val="uz-Latn-UZ"/>
        </w:rPr>
        <w:t>%)</w:t>
      </w:r>
      <w:r w:rsidR="00342FC1">
        <w:rPr>
          <w:bCs/>
          <w:iCs/>
          <w:color w:val="000000"/>
          <w:sz w:val="28"/>
          <w:lang w:val="uz-Cyrl-UZ"/>
        </w:rPr>
        <w:t>,</w:t>
      </w:r>
      <w:r w:rsidR="00086D69">
        <w:rPr>
          <w:bCs/>
          <w:iCs/>
          <w:color w:val="000000"/>
          <w:sz w:val="28"/>
          <w:lang w:val="uz-Cyrl-UZ"/>
        </w:rPr>
        <w:t xml:space="preserve"> ютинишнинг бузилиши </w:t>
      </w:r>
      <w:r w:rsidR="00086D69" w:rsidRPr="00DA277C">
        <w:rPr>
          <w:bCs/>
          <w:iCs/>
          <w:color w:val="000000"/>
          <w:sz w:val="28"/>
          <w:lang w:val="uz-Latn-UZ"/>
        </w:rPr>
        <w:t>(АГ-1=</w:t>
      </w:r>
      <w:r w:rsidR="00086D69" w:rsidRPr="00086D69">
        <w:rPr>
          <w:iCs/>
          <w:color w:val="000000"/>
          <w:sz w:val="28"/>
          <w:lang w:val="uz-Cyrl-UZ"/>
        </w:rPr>
        <w:t>1,22</w:t>
      </w:r>
      <w:r w:rsidR="00086D69" w:rsidRPr="00DA277C">
        <w:rPr>
          <w:bCs/>
          <w:iCs/>
          <w:color w:val="000000"/>
          <w:sz w:val="28"/>
          <w:lang w:val="uz-Latn-UZ"/>
        </w:rPr>
        <w:t>%, АГ-2=</w:t>
      </w:r>
      <w:r w:rsidR="00086D69" w:rsidRPr="00086D69">
        <w:rPr>
          <w:iCs/>
          <w:color w:val="000000"/>
          <w:sz w:val="28"/>
          <w:lang w:val="uz-Cyrl-UZ"/>
        </w:rPr>
        <w:t>1,29</w:t>
      </w:r>
      <w:r w:rsidR="00086D69" w:rsidRPr="00476C6B">
        <w:rPr>
          <w:bCs/>
          <w:iCs/>
          <w:color w:val="000000"/>
          <w:sz w:val="28"/>
          <w:lang w:val="uz-Latn-UZ"/>
        </w:rPr>
        <w:t>%</w:t>
      </w:r>
      <w:r w:rsidR="00086D69" w:rsidRPr="00DA277C">
        <w:rPr>
          <w:bCs/>
          <w:iCs/>
          <w:color w:val="000000"/>
          <w:sz w:val="28"/>
          <w:lang w:val="uz-Latn-UZ"/>
        </w:rPr>
        <w:t>, АГ-3=</w:t>
      </w:r>
      <w:r w:rsidR="00086D69" w:rsidRPr="00B319A0">
        <w:rPr>
          <w:iCs/>
          <w:color w:val="000000"/>
          <w:sz w:val="28"/>
          <w:lang w:val="uz-Cyrl-UZ"/>
        </w:rPr>
        <w:t>0,47</w:t>
      </w:r>
      <w:r w:rsidR="00086D69" w:rsidRPr="00DA277C">
        <w:rPr>
          <w:bCs/>
          <w:iCs/>
          <w:color w:val="000000"/>
          <w:sz w:val="28"/>
          <w:lang w:val="uz-Latn-UZ"/>
        </w:rPr>
        <w:t>%)</w:t>
      </w:r>
      <w:r w:rsidR="004534A4">
        <w:rPr>
          <w:bCs/>
          <w:iCs/>
          <w:color w:val="000000"/>
          <w:sz w:val="28"/>
          <w:lang w:val="uz-Cyrl-UZ"/>
        </w:rPr>
        <w:t xml:space="preserve"> каби белгилар ҳам </w:t>
      </w:r>
      <w:r>
        <w:rPr>
          <w:bCs/>
          <w:iCs/>
          <w:color w:val="000000"/>
          <w:sz w:val="28"/>
          <w:lang w:val="uz-Latn-UZ"/>
        </w:rPr>
        <w:t>беморларда аниқланган</w:t>
      </w:r>
      <w:r w:rsidRPr="00DA277C">
        <w:rPr>
          <w:bCs/>
          <w:iCs/>
          <w:color w:val="000000"/>
          <w:sz w:val="28"/>
          <w:lang w:val="uz-Latn-UZ"/>
        </w:rPr>
        <w:t>.</w:t>
      </w:r>
    </w:p>
    <w:p w:rsidR="00FC0780" w:rsidRPr="000F5E59" w:rsidRDefault="00FC0780" w:rsidP="009035EA">
      <w:pPr>
        <w:ind w:firstLine="567"/>
        <w:jc w:val="both"/>
        <w:rPr>
          <w:iCs/>
          <w:sz w:val="28"/>
          <w:szCs w:val="28"/>
          <w:lang w:val="uz-Latn-UZ"/>
        </w:rPr>
      </w:pPr>
      <w:r w:rsidRPr="000F5E59">
        <w:rPr>
          <w:iCs/>
          <w:sz w:val="28"/>
          <w:szCs w:val="28"/>
          <w:lang w:val="uz-Latn-UZ"/>
        </w:rPr>
        <w:t>Чайнов мушаклари соҳасида оғриқ ҳамда дисфункция ўрганилганида шикоятларнинг қуйидаги тури кўриб чиқил</w:t>
      </w:r>
      <w:r w:rsidR="00541228">
        <w:rPr>
          <w:iCs/>
          <w:sz w:val="28"/>
          <w:szCs w:val="28"/>
          <w:lang w:val="uz-Cyrl-UZ"/>
        </w:rPr>
        <w:t>ган</w:t>
      </w:r>
      <w:r w:rsidRPr="000F5E59">
        <w:rPr>
          <w:iCs/>
          <w:sz w:val="28"/>
          <w:szCs w:val="28"/>
          <w:lang w:val="uz-Latn-UZ"/>
        </w:rPr>
        <w:t xml:space="preserve"> (</w:t>
      </w:r>
      <w:r w:rsidR="00B319A0">
        <w:rPr>
          <w:iCs/>
          <w:sz w:val="28"/>
          <w:szCs w:val="28"/>
          <w:lang w:val="uz-Latn-UZ"/>
        </w:rPr>
        <w:t>6</w:t>
      </w:r>
      <w:r w:rsidRPr="000F5E59">
        <w:rPr>
          <w:iCs/>
          <w:sz w:val="28"/>
          <w:szCs w:val="28"/>
          <w:lang w:val="uz-Latn-UZ"/>
        </w:rPr>
        <w:t>-</w:t>
      </w:r>
      <w:r w:rsidRPr="00FC0780">
        <w:rPr>
          <w:iCs/>
          <w:sz w:val="28"/>
          <w:szCs w:val="28"/>
          <w:lang w:val="uz-Cyrl-UZ"/>
        </w:rPr>
        <w:t>расм</w:t>
      </w:r>
      <w:r w:rsidRPr="000F5E59">
        <w:rPr>
          <w:iCs/>
          <w:sz w:val="28"/>
          <w:szCs w:val="28"/>
          <w:lang w:val="uz-Latn-UZ"/>
        </w:rPr>
        <w:t>).</w:t>
      </w:r>
    </w:p>
    <w:p w:rsidR="00641F85" w:rsidRPr="00FC0780" w:rsidRDefault="001C1F3A" w:rsidP="009035EA">
      <w:pPr>
        <w:jc w:val="center"/>
        <w:rPr>
          <w:sz w:val="28"/>
          <w:szCs w:val="28"/>
          <w:lang w:val="uz-Latn-UZ"/>
        </w:rPr>
      </w:pPr>
      <w:r w:rsidRPr="001C1F3A">
        <w:rPr>
          <w:noProof/>
          <w:sz w:val="28"/>
          <w:szCs w:val="28"/>
        </w:rPr>
        <w:drawing>
          <wp:inline distT="0" distB="0" distL="0" distR="0">
            <wp:extent cx="5857875" cy="22669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1F85" w:rsidRPr="005B6138" w:rsidRDefault="00B319A0" w:rsidP="009035EA">
      <w:pPr>
        <w:ind w:firstLine="567"/>
        <w:jc w:val="both"/>
        <w:rPr>
          <w:sz w:val="28"/>
          <w:szCs w:val="28"/>
          <w:lang w:val="uz-Cyrl-UZ"/>
        </w:rPr>
      </w:pPr>
      <w:r>
        <w:rPr>
          <w:b/>
          <w:sz w:val="28"/>
          <w:szCs w:val="28"/>
          <w:lang w:val="uz-Cyrl-UZ"/>
        </w:rPr>
        <w:t>6</w:t>
      </w:r>
      <w:r w:rsidR="005B6138" w:rsidRPr="005B6138">
        <w:rPr>
          <w:b/>
          <w:sz w:val="28"/>
          <w:szCs w:val="28"/>
          <w:lang w:val="uz-Cyrl-UZ"/>
        </w:rPr>
        <w:t xml:space="preserve">-расм. </w:t>
      </w:r>
      <w:r w:rsidR="005B6138" w:rsidRPr="005B6138">
        <w:rPr>
          <w:b/>
          <w:bCs/>
          <w:sz w:val="28"/>
          <w:szCs w:val="28"/>
        </w:rPr>
        <w:t>ЧПЖБ дисфунциясида чайнов мушакларидаги оғриқлар частотаси</w:t>
      </w:r>
      <w:r w:rsidR="005B6138">
        <w:rPr>
          <w:b/>
          <w:bCs/>
          <w:sz w:val="28"/>
          <w:szCs w:val="28"/>
          <w:lang w:val="uz-Cyrl-UZ"/>
        </w:rPr>
        <w:t>.</w:t>
      </w:r>
    </w:p>
    <w:p w:rsidR="00374C7D" w:rsidRDefault="00374C7D" w:rsidP="00812C76">
      <w:pPr>
        <w:spacing w:before="120"/>
        <w:ind w:firstLine="567"/>
        <w:jc w:val="both"/>
        <w:rPr>
          <w:sz w:val="28"/>
          <w:szCs w:val="28"/>
          <w:lang w:val="uz-Cyrl-UZ"/>
        </w:rPr>
      </w:pPr>
      <w:r w:rsidRPr="00DA3E63">
        <w:rPr>
          <w:iCs/>
          <w:color w:val="000000"/>
          <w:sz w:val="28"/>
          <w:lang w:val="uz-Latn-UZ"/>
        </w:rPr>
        <w:t>Ўрганилаётган гуруҳларда п/ж қўзғалувчанлигига</w:t>
      </w:r>
      <w:r>
        <w:rPr>
          <w:iCs/>
          <w:color w:val="000000"/>
          <w:sz w:val="28"/>
          <w:lang w:val="uz-Latn-UZ"/>
        </w:rPr>
        <w:t xml:space="preserve"> тегишли маълумотлар ўрганилган</w:t>
      </w:r>
      <w:r w:rsidRPr="00901BBC">
        <w:rPr>
          <w:iCs/>
          <w:color w:val="000000"/>
          <w:sz w:val="28"/>
          <w:lang w:val="uz-Latn-UZ"/>
        </w:rPr>
        <w:t xml:space="preserve"> (</w:t>
      </w:r>
      <w:r w:rsidRPr="008F10B6">
        <w:rPr>
          <w:iCs/>
          <w:color w:val="000000"/>
          <w:sz w:val="28"/>
          <w:lang w:val="uz-Latn-UZ"/>
        </w:rPr>
        <w:t>Ҳелкимо</w:t>
      </w:r>
      <w:r w:rsidR="00E45871" w:rsidRPr="00E45871">
        <w:rPr>
          <w:iCs/>
          <w:color w:val="000000"/>
          <w:sz w:val="28"/>
          <w:lang w:val="uz-Cyrl-UZ"/>
        </w:rPr>
        <w:t xml:space="preserve"> </w:t>
      </w:r>
      <w:r w:rsidRPr="008F10B6">
        <w:rPr>
          <w:iCs/>
          <w:color w:val="000000"/>
          <w:sz w:val="28"/>
          <w:lang w:val="uz-Latn-UZ"/>
        </w:rPr>
        <w:t xml:space="preserve">М. </w:t>
      </w:r>
      <w:r>
        <w:rPr>
          <w:iCs/>
          <w:color w:val="000000"/>
          <w:sz w:val="28"/>
          <w:lang w:val="uz-Latn-UZ"/>
        </w:rPr>
        <w:t>индекси бўйича</w:t>
      </w:r>
      <w:r w:rsidR="00E45871" w:rsidRPr="00E45871">
        <w:rPr>
          <w:iCs/>
          <w:color w:val="000000"/>
          <w:sz w:val="28"/>
          <w:lang w:val="uz-Cyrl-UZ"/>
        </w:rPr>
        <w:t>,</w:t>
      </w:r>
      <w:r>
        <w:rPr>
          <w:iCs/>
          <w:color w:val="000000"/>
          <w:sz w:val="28"/>
          <w:lang w:val="uz-Latn-UZ"/>
        </w:rPr>
        <w:t xml:space="preserve"> </w:t>
      </w:r>
      <w:r w:rsidRPr="008F10B6">
        <w:rPr>
          <w:iCs/>
          <w:color w:val="000000"/>
          <w:sz w:val="28"/>
          <w:lang w:val="uz-Latn-UZ"/>
        </w:rPr>
        <w:t>1976</w:t>
      </w:r>
      <w:r w:rsidR="00E45871" w:rsidRPr="00E45871">
        <w:rPr>
          <w:iCs/>
          <w:color w:val="000000"/>
          <w:sz w:val="28"/>
          <w:lang w:val="uz-Cyrl-UZ"/>
        </w:rPr>
        <w:t xml:space="preserve"> </w:t>
      </w:r>
      <w:r w:rsidR="00E45871">
        <w:rPr>
          <w:iCs/>
          <w:color w:val="000000"/>
          <w:sz w:val="28"/>
          <w:lang w:val="uz-Cyrl-UZ"/>
        </w:rPr>
        <w:t>й.</w:t>
      </w:r>
      <w:r w:rsidRPr="008F10B6">
        <w:rPr>
          <w:iCs/>
          <w:color w:val="000000"/>
          <w:sz w:val="28"/>
          <w:lang w:val="uz-Latn-UZ"/>
        </w:rPr>
        <w:t>) ва қуйидаги</w:t>
      </w:r>
      <w:r>
        <w:rPr>
          <w:iCs/>
          <w:color w:val="000000"/>
          <w:sz w:val="28"/>
          <w:lang w:val="uz-Cyrl-UZ"/>
        </w:rPr>
        <w:t xml:space="preserve"> натижалар</w:t>
      </w:r>
      <w:r>
        <w:rPr>
          <w:iCs/>
          <w:color w:val="000000"/>
          <w:sz w:val="28"/>
          <w:lang w:val="uz-Latn-UZ"/>
        </w:rPr>
        <w:t xml:space="preserve"> олинган</w:t>
      </w:r>
      <w:r w:rsidRPr="008F10B6">
        <w:rPr>
          <w:iCs/>
          <w:color w:val="000000"/>
          <w:sz w:val="28"/>
          <w:lang w:val="uz-Latn-UZ"/>
        </w:rPr>
        <w:t>: меъёрда</w:t>
      </w:r>
      <w:r w:rsidRPr="00901BBC">
        <w:rPr>
          <w:iCs/>
          <w:color w:val="000000"/>
          <w:sz w:val="28"/>
          <w:lang w:val="uz-Latn-UZ"/>
        </w:rPr>
        <w:t xml:space="preserve"> амплитуда – АГ-1 да 118 нафар (48,16%) бемор, АГ-2 да 91 нафар (59,09%), АГ-3 да 64 нафар (30,62%) бемор, амплитуда ортган – мос равишда 78 (31,83%), 28 (18,18%), 44 (21,05%) нафар, амплитуда камайган – </w:t>
      </w:r>
      <w:r w:rsidRPr="00901BBC">
        <w:rPr>
          <w:iCs/>
          <w:color w:val="000000"/>
          <w:sz w:val="28"/>
          <w:lang w:val="uz-Latn-UZ"/>
        </w:rPr>
        <w:lastRenderedPageBreak/>
        <w:t>мос равишда 49 (20,0%), 10 (6,49%), 28 (13,39%) нафар бемор. Натижалар бўйича оғиз очилишининг чекланиши АГ-1 ва 2 даги беморлар учун муҳим, АГ-3 беморлари ҳолатида эса кам аҳамиятли диагностик мезон ҳисоблан</w:t>
      </w:r>
      <w:r>
        <w:rPr>
          <w:iCs/>
          <w:color w:val="000000"/>
          <w:sz w:val="28"/>
          <w:lang w:val="uz-Cyrl-UZ"/>
        </w:rPr>
        <w:t>ган</w:t>
      </w:r>
      <w:r w:rsidRPr="00901BBC">
        <w:rPr>
          <w:iCs/>
          <w:color w:val="000000"/>
          <w:sz w:val="28"/>
          <w:lang w:val="uz-Latn-UZ"/>
        </w:rPr>
        <w:t>.</w:t>
      </w:r>
    </w:p>
    <w:p w:rsidR="00374C7D" w:rsidRPr="00DA277C" w:rsidRDefault="00374C7D" w:rsidP="009035EA">
      <w:pPr>
        <w:ind w:firstLine="567"/>
        <w:jc w:val="both"/>
        <w:rPr>
          <w:bCs/>
          <w:iCs/>
          <w:color w:val="000000"/>
          <w:sz w:val="28"/>
          <w:lang w:val="uz-Latn-UZ"/>
        </w:rPr>
      </w:pPr>
      <w:r w:rsidRPr="00DA3E63">
        <w:rPr>
          <w:iCs/>
          <w:color w:val="000000"/>
          <w:sz w:val="28"/>
          <w:lang w:val="uz-Latn-UZ"/>
        </w:rPr>
        <w:t>ЧПЖБ ОДС</w:t>
      </w:r>
      <w:r>
        <w:rPr>
          <w:iCs/>
          <w:color w:val="000000"/>
          <w:sz w:val="28"/>
          <w:lang w:val="uz-Latn-UZ"/>
        </w:rPr>
        <w:t xml:space="preserve"> мавжуд беморларда чайнов</w:t>
      </w:r>
      <w:r w:rsidRPr="00DA277C">
        <w:rPr>
          <w:iCs/>
          <w:color w:val="000000"/>
          <w:sz w:val="28"/>
          <w:lang w:val="uz-Latn-UZ"/>
        </w:rPr>
        <w:t xml:space="preserve"> мушакларининг ҳолатини </w:t>
      </w:r>
      <w:r w:rsidRPr="005C7D6E">
        <w:rPr>
          <w:iCs/>
          <w:color w:val="000000"/>
          <w:sz w:val="28"/>
          <w:lang w:val="uz-Latn-UZ"/>
        </w:rPr>
        <w:t>баҳолаш мақсадида чайнов мушакларининг электромиографияси (ЭМГ)</w:t>
      </w:r>
      <w:r w:rsidRPr="00DA277C">
        <w:rPr>
          <w:bCs/>
          <w:iCs/>
          <w:color w:val="000000"/>
          <w:sz w:val="28"/>
          <w:lang w:val="uz-Latn-UZ"/>
        </w:rPr>
        <w:t>ўтказил</w:t>
      </w:r>
      <w:r>
        <w:rPr>
          <w:bCs/>
          <w:iCs/>
          <w:color w:val="000000"/>
          <w:sz w:val="28"/>
          <w:lang w:val="uz-Cyrl-UZ"/>
        </w:rPr>
        <w:t xml:space="preserve">ган. </w:t>
      </w:r>
      <w:r w:rsidRPr="00DA277C">
        <w:rPr>
          <w:bCs/>
          <w:iCs/>
          <w:color w:val="000000"/>
          <w:sz w:val="28"/>
          <w:lang w:val="uz-Latn-UZ"/>
        </w:rPr>
        <w:t>Тадқиқот учун жами 210</w:t>
      </w:r>
      <w:r>
        <w:rPr>
          <w:bCs/>
          <w:iCs/>
          <w:color w:val="000000"/>
          <w:sz w:val="28"/>
          <w:lang w:val="uz-Latn-UZ"/>
        </w:rPr>
        <w:t xml:space="preserve"> (34,53%) нафар бемор текширилган</w:t>
      </w:r>
      <w:r w:rsidRPr="00DA277C">
        <w:rPr>
          <w:bCs/>
          <w:iCs/>
          <w:color w:val="000000"/>
          <w:sz w:val="28"/>
          <w:lang w:val="uz-Latn-UZ"/>
        </w:rPr>
        <w:t xml:space="preserve">, ҳар бир гуруҳда 70 </w:t>
      </w:r>
      <w:r>
        <w:rPr>
          <w:bCs/>
          <w:iCs/>
          <w:color w:val="000000"/>
          <w:sz w:val="28"/>
          <w:lang w:val="uz-Cyrl-UZ"/>
        </w:rPr>
        <w:t>нафар</w:t>
      </w:r>
      <w:r w:rsidRPr="00DA277C">
        <w:rPr>
          <w:bCs/>
          <w:iCs/>
          <w:color w:val="000000"/>
          <w:sz w:val="28"/>
          <w:lang w:val="uz-Latn-UZ"/>
        </w:rPr>
        <w:t xml:space="preserve">дан </w:t>
      </w:r>
      <w:r>
        <w:rPr>
          <w:bCs/>
          <w:iCs/>
          <w:color w:val="000000"/>
          <w:sz w:val="28"/>
          <w:lang w:val="uz-Cyrl-UZ"/>
        </w:rPr>
        <w:t>бемор</w:t>
      </w:r>
      <w:r w:rsidRPr="00DA277C">
        <w:rPr>
          <w:bCs/>
          <w:iCs/>
          <w:color w:val="000000"/>
          <w:sz w:val="28"/>
          <w:lang w:val="uz-Latn-UZ"/>
        </w:rPr>
        <w:t xml:space="preserve"> (АГ-1=28,57%, АГ-2=45,45</w:t>
      </w:r>
      <w:r w:rsidRPr="00476C6B">
        <w:rPr>
          <w:bCs/>
          <w:iCs/>
          <w:color w:val="000000"/>
          <w:sz w:val="28"/>
          <w:lang w:val="uz-Latn-UZ"/>
        </w:rPr>
        <w:t>%</w:t>
      </w:r>
      <w:r w:rsidRPr="00DA277C">
        <w:rPr>
          <w:bCs/>
          <w:iCs/>
          <w:color w:val="000000"/>
          <w:sz w:val="28"/>
          <w:lang w:val="uz-Latn-UZ"/>
        </w:rPr>
        <w:t>, АГ-3=33,49%). Симметриявийликни тавсифловчи тоник фаолликлар АГ-1 да 19 нафар (27,14%), АГ-2 да 17 нафар (24,28%), АГ-3 да 9 нафар (12,85%) беморларда</w:t>
      </w:r>
      <w:r>
        <w:rPr>
          <w:bCs/>
          <w:iCs/>
          <w:color w:val="000000"/>
          <w:sz w:val="28"/>
          <w:lang w:val="uz-Cyrl-UZ"/>
        </w:rPr>
        <w:t>гина</w:t>
      </w:r>
      <w:r>
        <w:rPr>
          <w:bCs/>
          <w:iCs/>
          <w:color w:val="000000"/>
          <w:sz w:val="28"/>
          <w:lang w:val="uz-Latn-UZ"/>
        </w:rPr>
        <w:t xml:space="preserve"> кузатилмаган</w:t>
      </w:r>
      <w:r w:rsidRPr="00DA277C">
        <w:rPr>
          <w:bCs/>
          <w:iCs/>
          <w:color w:val="000000"/>
          <w:sz w:val="28"/>
          <w:lang w:val="uz-Latn-UZ"/>
        </w:rPr>
        <w:t>, ЭМГ да патологик ўзгаришлар мос равишда 52 (74,28%), 44 (62,85%) ва</w:t>
      </w:r>
      <w:r>
        <w:rPr>
          <w:bCs/>
          <w:iCs/>
          <w:color w:val="000000"/>
          <w:sz w:val="28"/>
          <w:lang w:val="uz-Latn-UZ"/>
        </w:rPr>
        <w:t xml:space="preserve"> 35 (7,14%) беморларда аниқланган</w:t>
      </w:r>
      <w:r w:rsidRPr="00DA277C">
        <w:rPr>
          <w:bCs/>
          <w:iCs/>
          <w:color w:val="000000"/>
          <w:sz w:val="28"/>
          <w:lang w:val="uz-Latn-UZ"/>
        </w:rPr>
        <w:t>. Шунингдек, мос равишда 11 (15,71%), 10 (14,28%) ва 5 (7,14</w:t>
      </w:r>
      <w:r>
        <w:rPr>
          <w:bCs/>
          <w:iCs/>
          <w:color w:val="000000"/>
          <w:sz w:val="28"/>
          <w:lang w:val="uz-Latn-UZ"/>
        </w:rPr>
        <w:t>%) беморларда бу ўзгаришлар ўнг</w:t>
      </w:r>
      <w:r w:rsidRPr="00DA277C">
        <w:rPr>
          <w:bCs/>
          <w:iCs/>
          <w:color w:val="000000"/>
          <w:sz w:val="28"/>
          <w:lang w:val="uz-Latn-UZ"/>
        </w:rPr>
        <w:t>да ва чапда шу номли мушакларнинг асимметрияси, “биоэлектрик сокинлик”, қисқа вақтли якка чақнашлар, юкланишга жавобан “рефле</w:t>
      </w:r>
      <w:r>
        <w:rPr>
          <w:bCs/>
          <w:iCs/>
          <w:color w:val="000000"/>
          <w:sz w:val="28"/>
          <w:lang w:val="uz-Latn-UZ"/>
        </w:rPr>
        <w:t>ктор” ригидлик билан тавсифланган</w:t>
      </w:r>
      <w:r w:rsidRPr="00DA277C">
        <w:rPr>
          <w:bCs/>
          <w:iCs/>
          <w:color w:val="000000"/>
          <w:sz w:val="28"/>
          <w:lang w:val="uz-Latn-UZ"/>
        </w:rPr>
        <w:t>.</w:t>
      </w:r>
    </w:p>
    <w:p w:rsidR="00AF52C8" w:rsidRDefault="00410BC9" w:rsidP="009035EA">
      <w:pPr>
        <w:ind w:firstLine="567"/>
        <w:jc w:val="both"/>
        <w:rPr>
          <w:iCs/>
          <w:color w:val="000000"/>
          <w:sz w:val="28"/>
          <w:lang w:val="uz-Latn-UZ"/>
        </w:rPr>
      </w:pPr>
      <w:r w:rsidRPr="00410BC9">
        <w:rPr>
          <w:bCs/>
          <w:iCs/>
          <w:color w:val="000000"/>
          <w:sz w:val="28"/>
          <w:lang w:val="uz-Latn-UZ"/>
        </w:rPr>
        <w:t xml:space="preserve">Ўрганилаётган контингент орасида магнит-резонанс томография (МРТ) </w:t>
      </w:r>
      <w:r w:rsidRPr="00410BC9">
        <w:rPr>
          <w:iCs/>
          <w:color w:val="000000"/>
          <w:sz w:val="28"/>
          <w:lang w:val="uz-Latn-UZ"/>
        </w:rPr>
        <w:t>натижалари текширилганларнинг умумий сонидан, 34 дан 42 ёшлилар</w:t>
      </w:r>
      <w:r w:rsidRPr="003C329A">
        <w:rPr>
          <w:iCs/>
          <w:color w:val="000000"/>
          <w:sz w:val="28"/>
          <w:lang w:val="uz-Latn-UZ"/>
        </w:rPr>
        <w:t xml:space="preserve"> орасида (45 нафар – асосий гуруҳ ва 15 нафар – назорат гуруҳи), кортикал контур ўзгаришлари АГ-1 ва АГ-2 да жами 3 (20,0%) ҳолатда; АГ-3 </w:t>
      </w:r>
      <w:r>
        <w:rPr>
          <w:iCs/>
          <w:color w:val="000000"/>
          <w:sz w:val="28"/>
          <w:lang w:val="uz-Latn-UZ"/>
        </w:rPr>
        <w:t xml:space="preserve">да 4 (26,7%) ҳолатда қайд </w:t>
      </w:r>
      <w:r w:rsidRPr="00DA3E63">
        <w:rPr>
          <w:iCs/>
          <w:color w:val="000000"/>
          <w:sz w:val="28"/>
          <w:lang w:val="uz-Latn-UZ"/>
        </w:rPr>
        <w:t>этилган. П/ж контурининг</w:t>
      </w:r>
      <w:r w:rsidRPr="003C329A">
        <w:rPr>
          <w:iCs/>
          <w:color w:val="000000"/>
          <w:sz w:val="28"/>
          <w:lang w:val="uz-Latn-UZ"/>
        </w:rPr>
        <w:t xml:space="preserve"> ўткирлиги АГ-1 да 7 (46,7%), АГ-2 да 8 (53,33%) ва АГ-3 д</w:t>
      </w:r>
      <w:r>
        <w:rPr>
          <w:iCs/>
          <w:color w:val="000000"/>
          <w:sz w:val="28"/>
          <w:lang w:val="uz-Latn-UZ"/>
        </w:rPr>
        <w:t>а 10 (66,7%) ҳолатда қайд этилган</w:t>
      </w:r>
      <w:r w:rsidRPr="003C329A">
        <w:rPr>
          <w:iCs/>
          <w:color w:val="000000"/>
          <w:sz w:val="28"/>
          <w:lang w:val="uz-Latn-UZ"/>
        </w:rPr>
        <w:t>. Остеосклероз ва эрозия белгилари текширилган АГ-2 ва АГ-3 беморларининг чап бўғимида кўпр</w:t>
      </w:r>
      <w:r w:rsidR="00A75463">
        <w:rPr>
          <w:iCs/>
          <w:color w:val="000000"/>
          <w:sz w:val="28"/>
          <w:lang w:val="uz-Latn-UZ"/>
        </w:rPr>
        <w:t>оқ аниқланган</w:t>
      </w:r>
      <w:r w:rsidRPr="003C329A">
        <w:rPr>
          <w:iCs/>
          <w:color w:val="000000"/>
          <w:sz w:val="28"/>
          <w:lang w:val="uz-Latn-UZ"/>
        </w:rPr>
        <w:t xml:space="preserve">, бундан ташқари, пастки жағ ўнг </w:t>
      </w:r>
      <w:r>
        <w:rPr>
          <w:sz w:val="28"/>
          <w:szCs w:val="28"/>
          <w:lang w:val="uz-Latn-UZ"/>
        </w:rPr>
        <w:t>бўғим боши</w:t>
      </w:r>
      <w:r w:rsidRPr="003C329A">
        <w:rPr>
          <w:iCs/>
          <w:color w:val="000000"/>
          <w:sz w:val="28"/>
          <w:lang w:val="uz-Latn-UZ"/>
        </w:rPr>
        <w:t xml:space="preserve">нинг кортикал пластинкасида АГ-1 ва АГ-2 да 1,7% ҳолатда, АГ-3 да 13,4% ҳолатда ўнг </w:t>
      </w:r>
      <w:r w:rsidR="00A75463">
        <w:rPr>
          <w:iCs/>
          <w:color w:val="000000"/>
          <w:sz w:val="28"/>
          <w:lang w:val="uz-Latn-UZ"/>
        </w:rPr>
        <w:t>ва чап томонда нақшлар аниқланган</w:t>
      </w:r>
      <w:r>
        <w:rPr>
          <w:iCs/>
          <w:color w:val="000000"/>
          <w:sz w:val="28"/>
          <w:lang w:val="uz-Latn-UZ"/>
        </w:rPr>
        <w:t>.</w:t>
      </w:r>
    </w:p>
    <w:p w:rsidR="00AF52C8" w:rsidRDefault="00951D26" w:rsidP="009035EA">
      <w:pPr>
        <w:ind w:firstLine="567"/>
        <w:jc w:val="both"/>
        <w:rPr>
          <w:iCs/>
          <w:color w:val="000000"/>
          <w:sz w:val="28"/>
          <w:lang w:val="uz-Latn-UZ"/>
        </w:rPr>
      </w:pPr>
      <w:r w:rsidRPr="00EB7515">
        <w:rPr>
          <w:iCs/>
          <w:color w:val="000000"/>
          <w:sz w:val="28"/>
          <w:lang w:val="uz-Cyrl-UZ"/>
        </w:rPr>
        <w:t xml:space="preserve">Бундан ташқари </w:t>
      </w:r>
      <w:r w:rsidR="00987429" w:rsidRPr="00EB7515">
        <w:rPr>
          <w:iCs/>
          <w:color w:val="000000"/>
          <w:sz w:val="28"/>
          <w:lang w:val="uz-Latn-UZ"/>
        </w:rPr>
        <w:t xml:space="preserve">МРТ маълумотларига кўра пастки жағ ўйиқларида п/ж </w:t>
      </w:r>
      <w:r w:rsidR="00987429" w:rsidRPr="00EB7515">
        <w:rPr>
          <w:sz w:val="28"/>
          <w:szCs w:val="28"/>
          <w:lang w:val="uz-Latn-UZ"/>
        </w:rPr>
        <w:t>бўғим боши</w:t>
      </w:r>
      <w:r w:rsidR="00987429" w:rsidRPr="00EB7515">
        <w:rPr>
          <w:iCs/>
          <w:color w:val="000000"/>
          <w:sz w:val="28"/>
          <w:lang w:val="uz-Latn-UZ"/>
        </w:rPr>
        <w:t xml:space="preserve">нинг жойлашуви </w:t>
      </w:r>
      <w:r w:rsidR="00997484" w:rsidRPr="00EB7515">
        <w:rPr>
          <w:iCs/>
          <w:color w:val="000000"/>
          <w:sz w:val="28"/>
          <w:lang w:val="uz-Latn-UZ"/>
        </w:rPr>
        <w:t>қатор ҳолатларда аниқланган (</w:t>
      </w:r>
      <w:r w:rsidR="00B125A1" w:rsidRPr="00EB7515">
        <w:rPr>
          <w:iCs/>
          <w:color w:val="000000"/>
          <w:sz w:val="28"/>
          <w:lang w:val="uz-Latn-UZ"/>
        </w:rPr>
        <w:t>2</w:t>
      </w:r>
      <w:r w:rsidR="00997484" w:rsidRPr="00EB7515">
        <w:rPr>
          <w:iCs/>
          <w:color w:val="000000"/>
          <w:sz w:val="28"/>
          <w:lang w:val="uz-Latn-UZ"/>
        </w:rPr>
        <w:t>-жадвал).</w:t>
      </w:r>
    </w:p>
    <w:p w:rsidR="00997484" w:rsidRPr="002346E9" w:rsidRDefault="00B125A1" w:rsidP="009035EA">
      <w:pPr>
        <w:ind w:firstLine="567"/>
        <w:jc w:val="right"/>
        <w:rPr>
          <w:b/>
          <w:iCs/>
          <w:color w:val="000000"/>
          <w:sz w:val="28"/>
          <w:lang w:val="uz-Latn-UZ"/>
        </w:rPr>
      </w:pPr>
      <w:r>
        <w:rPr>
          <w:b/>
          <w:iCs/>
          <w:color w:val="000000"/>
          <w:sz w:val="28"/>
          <w:lang w:val="uz-Latn-UZ"/>
        </w:rPr>
        <w:t>2</w:t>
      </w:r>
      <w:r w:rsidR="00997484">
        <w:rPr>
          <w:b/>
          <w:iCs/>
          <w:color w:val="000000"/>
          <w:sz w:val="28"/>
          <w:lang w:val="uz-Latn-UZ"/>
        </w:rPr>
        <w:t>-</w:t>
      </w:r>
      <w:r w:rsidR="00997484" w:rsidRPr="002346E9">
        <w:rPr>
          <w:b/>
          <w:iCs/>
          <w:color w:val="000000"/>
          <w:sz w:val="28"/>
          <w:lang w:val="uz-Latn-UZ"/>
        </w:rPr>
        <w:t>жадвал</w:t>
      </w:r>
    </w:p>
    <w:p w:rsidR="00997484" w:rsidRPr="005B7EEC" w:rsidRDefault="00997484" w:rsidP="009035EA">
      <w:pPr>
        <w:ind w:firstLine="567"/>
        <w:jc w:val="center"/>
        <w:rPr>
          <w:b/>
          <w:iCs/>
          <w:color w:val="000000"/>
          <w:sz w:val="28"/>
          <w:lang w:val="uz-Latn-UZ"/>
        </w:rPr>
      </w:pPr>
      <w:r w:rsidRPr="005B7EEC">
        <w:rPr>
          <w:b/>
          <w:iCs/>
          <w:color w:val="000000"/>
          <w:sz w:val="28"/>
          <w:lang w:val="uz-Latn-UZ"/>
        </w:rPr>
        <w:t xml:space="preserve">МРТ маълумотларига кўра пастки жағ ўйиқларида п/ж </w:t>
      </w:r>
      <w:r w:rsidRPr="005B7EEC">
        <w:rPr>
          <w:b/>
          <w:sz w:val="28"/>
          <w:szCs w:val="28"/>
          <w:lang w:val="uz-Latn-UZ"/>
        </w:rPr>
        <w:t>бўғим боши</w:t>
      </w:r>
      <w:r w:rsidR="00A1502D">
        <w:rPr>
          <w:b/>
          <w:iCs/>
          <w:color w:val="000000"/>
          <w:sz w:val="28"/>
          <w:lang w:val="uz-Latn-UZ"/>
        </w:rPr>
        <w:t>нинг жойлашуви</w:t>
      </w:r>
    </w:p>
    <w:tbl>
      <w:tblPr>
        <w:tblStyle w:val="TableGrid"/>
        <w:tblW w:w="9519" w:type="dxa"/>
        <w:jc w:val="center"/>
        <w:tblInd w:w="0" w:type="dxa"/>
        <w:tblLayout w:type="fixed"/>
        <w:tblCellMar>
          <w:top w:w="9" w:type="dxa"/>
          <w:left w:w="293" w:type="dxa"/>
          <w:right w:w="115" w:type="dxa"/>
        </w:tblCellMar>
        <w:tblLook w:val="04A0" w:firstRow="1" w:lastRow="0" w:firstColumn="1" w:lastColumn="0" w:noHBand="0" w:noVBand="1"/>
      </w:tblPr>
      <w:tblGrid>
        <w:gridCol w:w="1980"/>
        <w:gridCol w:w="1140"/>
        <w:gridCol w:w="1280"/>
        <w:gridCol w:w="1280"/>
        <w:gridCol w:w="1279"/>
        <w:gridCol w:w="1280"/>
        <w:gridCol w:w="1280"/>
      </w:tblGrid>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tcPr>
          <w:p w:rsidR="00997484" w:rsidRPr="00FA5BEB" w:rsidRDefault="00997484" w:rsidP="009035EA">
            <w:pPr>
              <w:ind w:left="-156" w:right="30"/>
              <w:jc w:val="center"/>
              <w:rPr>
                <w:rFonts w:ascii="Times New Roman" w:hAnsi="Times New Roman"/>
                <w:b/>
                <w:iCs/>
                <w:color w:val="000000"/>
                <w:sz w:val="28"/>
                <w:szCs w:val="28"/>
                <w:lang w:val="uz-Latn-UZ"/>
              </w:rPr>
            </w:pPr>
            <w:r w:rsidRPr="00FA5BEB">
              <w:rPr>
                <w:rFonts w:ascii="Times New Roman" w:hAnsi="Times New Roman"/>
                <w:b/>
                <w:sz w:val="28"/>
                <w:szCs w:val="28"/>
              </w:rPr>
              <w:t>Ташхислар</w:t>
            </w:r>
          </w:p>
        </w:tc>
        <w:tc>
          <w:tcPr>
            <w:tcW w:w="2420" w:type="dxa"/>
            <w:gridSpan w:val="2"/>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firstLine="6"/>
              <w:jc w:val="center"/>
              <w:rPr>
                <w:rFonts w:ascii="Times New Roman" w:hAnsi="Times New Roman"/>
                <w:iCs/>
                <w:color w:val="000000"/>
                <w:sz w:val="28"/>
                <w:szCs w:val="28"/>
              </w:rPr>
            </w:pPr>
            <w:r w:rsidRPr="00FA5BEB">
              <w:rPr>
                <w:rFonts w:ascii="Times New Roman" w:hAnsi="Times New Roman"/>
                <w:b/>
                <w:iCs/>
                <w:color w:val="000000"/>
                <w:sz w:val="28"/>
                <w:szCs w:val="28"/>
              </w:rPr>
              <w:t>ОАС (АГ-1)</w:t>
            </w:r>
          </w:p>
        </w:tc>
        <w:tc>
          <w:tcPr>
            <w:tcW w:w="2559" w:type="dxa"/>
            <w:gridSpan w:val="2"/>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firstLine="6"/>
              <w:jc w:val="center"/>
              <w:rPr>
                <w:rFonts w:ascii="Times New Roman" w:hAnsi="Times New Roman"/>
                <w:iCs/>
                <w:color w:val="000000"/>
                <w:sz w:val="28"/>
                <w:szCs w:val="28"/>
              </w:rPr>
            </w:pPr>
            <w:r w:rsidRPr="00FA5BEB">
              <w:rPr>
                <w:rFonts w:ascii="Times New Roman" w:hAnsi="Times New Roman"/>
                <w:b/>
                <w:iCs/>
                <w:color w:val="000000"/>
                <w:sz w:val="28"/>
                <w:szCs w:val="28"/>
              </w:rPr>
              <w:t>НМС (АГ-2)</w:t>
            </w:r>
          </w:p>
        </w:tc>
        <w:tc>
          <w:tcPr>
            <w:tcW w:w="2560" w:type="dxa"/>
            <w:gridSpan w:val="2"/>
            <w:tcBorders>
              <w:top w:val="single" w:sz="4" w:space="0" w:color="000000"/>
              <w:left w:val="single" w:sz="4" w:space="0" w:color="000000"/>
              <w:bottom w:val="single" w:sz="4" w:space="0" w:color="000000"/>
              <w:right w:val="single" w:sz="4" w:space="0" w:color="auto"/>
            </w:tcBorders>
            <w:vAlign w:val="center"/>
          </w:tcPr>
          <w:p w:rsidR="00997484" w:rsidRPr="00FA5BEB" w:rsidRDefault="00997484" w:rsidP="009035EA">
            <w:pPr>
              <w:ind w:left="-293" w:firstLine="6"/>
              <w:jc w:val="center"/>
              <w:rPr>
                <w:rFonts w:ascii="Times New Roman" w:hAnsi="Times New Roman"/>
                <w:iCs/>
                <w:color w:val="000000"/>
                <w:sz w:val="28"/>
                <w:szCs w:val="28"/>
              </w:rPr>
            </w:pPr>
            <w:r w:rsidRPr="00FA5BEB">
              <w:rPr>
                <w:rFonts w:ascii="Times New Roman" w:hAnsi="Times New Roman"/>
                <w:b/>
                <w:iCs/>
                <w:color w:val="000000"/>
                <w:sz w:val="28"/>
                <w:szCs w:val="28"/>
              </w:rPr>
              <w:t>БДЧ (АГ-3)</w:t>
            </w:r>
          </w:p>
        </w:tc>
      </w:tr>
      <w:tr w:rsidR="00997484" w:rsidRPr="00FA5BEB" w:rsidTr="00D60F36">
        <w:trPr>
          <w:trHeight w:val="20"/>
          <w:jc w:val="center"/>
        </w:trPr>
        <w:tc>
          <w:tcPr>
            <w:tcW w:w="1980" w:type="dxa"/>
            <w:vMerge w:val="restart"/>
            <w:tcBorders>
              <w:top w:val="single" w:sz="4" w:space="0" w:color="000000"/>
              <w:left w:val="single" w:sz="4" w:space="0" w:color="000000"/>
              <w:bottom w:val="single" w:sz="4" w:space="0" w:color="000000"/>
              <w:right w:val="single" w:sz="4" w:space="0" w:color="000000"/>
            </w:tcBorders>
          </w:tcPr>
          <w:p w:rsidR="00997484" w:rsidRPr="00FA5BEB" w:rsidRDefault="00997484" w:rsidP="009035EA">
            <w:pPr>
              <w:ind w:left="-156" w:right="30"/>
              <w:jc w:val="center"/>
              <w:rPr>
                <w:rFonts w:ascii="Times New Roman" w:hAnsi="Times New Roman"/>
                <w:iCs/>
                <w:color w:val="000000"/>
                <w:sz w:val="28"/>
                <w:szCs w:val="28"/>
                <w:lang w:val="uz-Latn-UZ"/>
              </w:rPr>
            </w:pPr>
            <w:r w:rsidRPr="00FA5BEB">
              <w:rPr>
                <w:rFonts w:ascii="Times New Roman" w:hAnsi="Times New Roman"/>
                <w:sz w:val="28"/>
                <w:szCs w:val="28"/>
              </w:rPr>
              <w:t>Бўғим ўсиғининг жойлашуви</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lang w:val="uz-Latn-UZ"/>
              </w:rPr>
            </w:pPr>
            <w:r w:rsidRPr="00FA5BEB">
              <w:rPr>
                <w:rFonts w:ascii="Times New Roman" w:hAnsi="Times New Roman"/>
                <w:iCs/>
                <w:color w:val="000000"/>
                <w:sz w:val="28"/>
                <w:szCs w:val="28"/>
                <w:lang w:val="uz-Latn-UZ"/>
              </w:rPr>
              <w:t>Ўнг ЧПЖБ</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lang w:val="uz-Latn-UZ"/>
              </w:rPr>
            </w:pPr>
            <w:r w:rsidRPr="00FA5BEB">
              <w:rPr>
                <w:rFonts w:ascii="Times New Roman" w:hAnsi="Times New Roman"/>
                <w:iCs/>
                <w:color w:val="000000"/>
                <w:sz w:val="28"/>
                <w:szCs w:val="28"/>
                <w:lang w:val="uz-Latn-UZ"/>
              </w:rPr>
              <w:t>Чап ЧПЖБ</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Ўнг ЧПЖБ</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Чап ЧПЖБ</w:t>
            </w:r>
          </w:p>
        </w:tc>
        <w:tc>
          <w:tcPr>
            <w:tcW w:w="1280" w:type="dxa"/>
            <w:tcBorders>
              <w:top w:val="single" w:sz="4" w:space="0" w:color="000000"/>
              <w:left w:val="single" w:sz="4" w:space="0" w:color="000000"/>
              <w:bottom w:val="single" w:sz="4" w:space="0" w:color="000000"/>
              <w:right w:val="single" w:sz="4" w:space="0" w:color="auto"/>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Ўнг ЧПЖБ</w:t>
            </w:r>
          </w:p>
        </w:tc>
        <w:tc>
          <w:tcPr>
            <w:tcW w:w="1280" w:type="dxa"/>
            <w:tcBorders>
              <w:top w:val="single" w:sz="4" w:space="0" w:color="000000"/>
              <w:left w:val="single" w:sz="4" w:space="0" w:color="000000"/>
              <w:bottom w:val="single" w:sz="4" w:space="0" w:color="000000"/>
              <w:right w:val="single" w:sz="4" w:space="0" w:color="auto"/>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Чап ЧПЖБ</w:t>
            </w:r>
          </w:p>
        </w:tc>
      </w:tr>
      <w:tr w:rsidR="00997484" w:rsidRPr="00FA5BEB" w:rsidTr="00D60F36">
        <w:trPr>
          <w:trHeight w:val="20"/>
          <w:jc w:val="center"/>
        </w:trPr>
        <w:tc>
          <w:tcPr>
            <w:tcW w:w="1980" w:type="dxa"/>
            <w:vMerge/>
            <w:tcBorders>
              <w:top w:val="nil"/>
              <w:left w:val="single" w:sz="4" w:space="0" w:color="000000"/>
              <w:bottom w:val="single" w:sz="4" w:space="0" w:color="000000"/>
              <w:right w:val="single" w:sz="4" w:space="0" w:color="000000"/>
            </w:tcBorders>
            <w:vAlign w:val="center"/>
          </w:tcPr>
          <w:p w:rsidR="00997484" w:rsidRPr="00FA5BEB" w:rsidRDefault="00997484" w:rsidP="009035EA">
            <w:pPr>
              <w:ind w:left="-156" w:right="30"/>
              <w:jc w:val="center"/>
              <w:rPr>
                <w:rFonts w:ascii="Times New Roman" w:hAnsi="Times New Roman"/>
                <w:iCs/>
                <w:color w:val="000000"/>
                <w:sz w:val="28"/>
                <w:szCs w:val="2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абс. /%</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абс. /%</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абс. /%</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абс. /%</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sz w:val="28"/>
                <w:szCs w:val="28"/>
              </w:rPr>
            </w:pPr>
            <w:r w:rsidRPr="00FA5BEB">
              <w:rPr>
                <w:rFonts w:ascii="Times New Roman" w:hAnsi="Times New Roman"/>
                <w:iCs/>
                <w:color w:val="000000"/>
                <w:sz w:val="28"/>
                <w:szCs w:val="28"/>
              </w:rPr>
              <w:t>абс. /%</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sz w:val="28"/>
                <w:szCs w:val="28"/>
              </w:rPr>
            </w:pPr>
            <w:r w:rsidRPr="00FA5BEB">
              <w:rPr>
                <w:rFonts w:ascii="Times New Roman" w:hAnsi="Times New Roman"/>
                <w:iCs/>
                <w:color w:val="000000"/>
                <w:sz w:val="28"/>
                <w:szCs w:val="28"/>
              </w:rPr>
              <w:t>абс. /%</w:t>
            </w:r>
          </w:p>
        </w:tc>
      </w:tr>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156" w:right="30"/>
              <w:jc w:val="center"/>
              <w:rPr>
                <w:rFonts w:ascii="Times New Roman" w:hAnsi="Times New Roman"/>
                <w:iCs/>
                <w:color w:val="000000"/>
                <w:sz w:val="28"/>
                <w:szCs w:val="28"/>
              </w:rPr>
            </w:pPr>
            <w:r w:rsidRPr="00FA5BEB">
              <w:rPr>
                <w:rFonts w:ascii="Times New Roman" w:hAnsi="Times New Roman"/>
                <w:iCs/>
                <w:color w:val="000000"/>
                <w:sz w:val="28"/>
                <w:szCs w:val="28"/>
              </w:rPr>
              <w:t>нормал</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5/33,3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5/33,3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5/33,3</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6/40,0</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3/20,0</w:t>
            </w:r>
          </w:p>
        </w:tc>
      </w:tr>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484164" w:rsidP="009035EA">
            <w:pPr>
              <w:ind w:left="-156" w:right="30"/>
              <w:jc w:val="center"/>
              <w:rPr>
                <w:rFonts w:ascii="Times New Roman" w:hAnsi="Times New Roman"/>
                <w:iCs/>
                <w:color w:val="000000"/>
                <w:sz w:val="28"/>
                <w:szCs w:val="28"/>
              </w:rPr>
            </w:pPr>
            <w:r w:rsidRPr="00FA5BEB">
              <w:rPr>
                <w:rFonts w:ascii="Times New Roman" w:hAnsi="Times New Roman"/>
                <w:iCs/>
                <w:color w:val="000000"/>
                <w:sz w:val="28"/>
                <w:szCs w:val="28"/>
              </w:rPr>
              <w:t>олд</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3/20,0</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3/20,0</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4/26,7</w:t>
            </w:r>
          </w:p>
        </w:tc>
      </w:tr>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484164" w:rsidP="009035EA">
            <w:pPr>
              <w:ind w:left="-156" w:right="30"/>
              <w:jc w:val="center"/>
              <w:rPr>
                <w:rFonts w:ascii="Times New Roman" w:hAnsi="Times New Roman"/>
                <w:iCs/>
                <w:color w:val="000000"/>
                <w:sz w:val="28"/>
                <w:szCs w:val="28"/>
              </w:rPr>
            </w:pPr>
            <w:r w:rsidRPr="00FA5BEB">
              <w:rPr>
                <w:rFonts w:ascii="Times New Roman" w:hAnsi="Times New Roman"/>
                <w:iCs/>
                <w:color w:val="000000"/>
                <w:sz w:val="28"/>
                <w:szCs w:val="28"/>
              </w:rPr>
              <w:t>орт</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5/33,3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3/20,0</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2/13,3</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5/33,3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5/33,3</w:t>
            </w:r>
          </w:p>
        </w:tc>
      </w:tr>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156" w:right="30"/>
              <w:jc w:val="center"/>
              <w:rPr>
                <w:rFonts w:ascii="Times New Roman" w:hAnsi="Times New Roman"/>
                <w:iCs/>
                <w:color w:val="000000"/>
                <w:sz w:val="28"/>
                <w:szCs w:val="28"/>
              </w:rPr>
            </w:pPr>
            <w:r w:rsidRPr="00FA5BEB">
              <w:rPr>
                <w:rFonts w:ascii="Times New Roman" w:hAnsi="Times New Roman"/>
                <w:iCs/>
                <w:color w:val="000000"/>
                <w:sz w:val="28"/>
                <w:szCs w:val="28"/>
              </w:rPr>
              <w:t>юқорида</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r>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156" w:right="30"/>
              <w:jc w:val="center"/>
              <w:rPr>
                <w:rFonts w:ascii="Times New Roman" w:hAnsi="Times New Roman"/>
                <w:iCs/>
                <w:color w:val="000000"/>
                <w:sz w:val="28"/>
                <w:szCs w:val="28"/>
                <w:lang w:val="uz-Latn-UZ"/>
              </w:rPr>
            </w:pPr>
            <w:r w:rsidRPr="00FA5BEB">
              <w:rPr>
                <w:rFonts w:ascii="Times New Roman" w:hAnsi="Times New Roman"/>
                <w:iCs/>
                <w:color w:val="000000"/>
                <w:sz w:val="28"/>
                <w:szCs w:val="28"/>
              </w:rPr>
              <w:t>пастда</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2/13,3</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r>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tcPr>
          <w:p w:rsidR="00997484" w:rsidRPr="00FA5BEB" w:rsidRDefault="00997484" w:rsidP="009035EA">
            <w:pPr>
              <w:ind w:left="-156" w:right="30"/>
              <w:jc w:val="center"/>
              <w:rPr>
                <w:rFonts w:ascii="Times New Roman" w:hAnsi="Times New Roman"/>
                <w:iCs/>
                <w:color w:val="000000"/>
                <w:sz w:val="28"/>
                <w:szCs w:val="28"/>
                <w:lang w:val="uz-Latn-UZ"/>
              </w:rPr>
            </w:pPr>
            <w:r w:rsidRPr="00FA5BEB">
              <w:rPr>
                <w:rFonts w:ascii="Times New Roman" w:hAnsi="Times New Roman"/>
                <w:sz w:val="28"/>
                <w:szCs w:val="28"/>
              </w:rPr>
              <w:t>олд юқори</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r>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tcPr>
          <w:p w:rsidR="00997484" w:rsidRPr="00FA5BEB" w:rsidRDefault="00997484" w:rsidP="009035EA">
            <w:pPr>
              <w:ind w:left="-156" w:right="30"/>
              <w:jc w:val="center"/>
              <w:rPr>
                <w:rFonts w:ascii="Times New Roman" w:hAnsi="Times New Roman"/>
                <w:iCs/>
                <w:color w:val="000000"/>
                <w:sz w:val="28"/>
                <w:szCs w:val="28"/>
                <w:lang w:val="uz-Latn-UZ"/>
              </w:rPr>
            </w:pPr>
            <w:r w:rsidRPr="00FA5BEB">
              <w:rPr>
                <w:rFonts w:ascii="Times New Roman" w:hAnsi="Times New Roman"/>
                <w:sz w:val="28"/>
                <w:szCs w:val="28"/>
              </w:rPr>
              <w:t>олд пастда</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r>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tcPr>
          <w:p w:rsidR="00997484" w:rsidRPr="00FA5BEB" w:rsidRDefault="00997484" w:rsidP="009035EA">
            <w:pPr>
              <w:ind w:left="-156" w:right="30"/>
              <w:jc w:val="center"/>
              <w:rPr>
                <w:rFonts w:ascii="Times New Roman" w:hAnsi="Times New Roman"/>
                <w:iCs/>
                <w:color w:val="000000"/>
                <w:sz w:val="28"/>
                <w:szCs w:val="28"/>
                <w:lang w:val="uz-Latn-UZ"/>
              </w:rPr>
            </w:pPr>
            <w:r w:rsidRPr="00FA5BEB">
              <w:rPr>
                <w:rFonts w:ascii="Times New Roman" w:hAnsi="Times New Roman"/>
                <w:sz w:val="28"/>
                <w:szCs w:val="28"/>
              </w:rPr>
              <w:t>орт юқори</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r>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tcPr>
          <w:p w:rsidR="00997484" w:rsidRPr="00FA5BEB" w:rsidRDefault="00997484" w:rsidP="009035EA">
            <w:pPr>
              <w:ind w:left="-156" w:right="30"/>
              <w:jc w:val="center"/>
              <w:rPr>
                <w:rFonts w:ascii="Times New Roman" w:hAnsi="Times New Roman"/>
                <w:iCs/>
                <w:color w:val="000000"/>
                <w:sz w:val="28"/>
                <w:szCs w:val="28"/>
                <w:lang w:val="uz-Latn-UZ"/>
              </w:rPr>
            </w:pPr>
            <w:r w:rsidRPr="00FA5BEB">
              <w:rPr>
                <w:rFonts w:ascii="Times New Roman" w:hAnsi="Times New Roman"/>
                <w:sz w:val="28"/>
                <w:szCs w:val="28"/>
              </w:rPr>
              <w:t>орт пастда</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3/20,0</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w:t>
            </w:r>
          </w:p>
        </w:tc>
      </w:tr>
      <w:tr w:rsidR="00997484" w:rsidRPr="00FA5BEB" w:rsidTr="00D60F36">
        <w:trPr>
          <w:trHeight w:val="20"/>
          <w:jc w:val="center"/>
        </w:trPr>
        <w:tc>
          <w:tcPr>
            <w:tcW w:w="1980" w:type="dxa"/>
            <w:tcBorders>
              <w:top w:val="single" w:sz="4" w:space="0" w:color="000000"/>
              <w:left w:val="single" w:sz="4" w:space="0" w:color="000000"/>
              <w:bottom w:val="single" w:sz="4" w:space="0" w:color="000000"/>
              <w:right w:val="single" w:sz="4" w:space="0" w:color="000000"/>
            </w:tcBorders>
          </w:tcPr>
          <w:p w:rsidR="00997484" w:rsidRPr="00FA5BEB" w:rsidRDefault="00997484" w:rsidP="009035EA">
            <w:pPr>
              <w:ind w:left="-156" w:right="30"/>
              <w:jc w:val="center"/>
              <w:rPr>
                <w:rFonts w:ascii="Times New Roman" w:hAnsi="Times New Roman"/>
                <w:iCs/>
                <w:color w:val="000000"/>
                <w:sz w:val="28"/>
                <w:szCs w:val="28"/>
                <w:lang w:val="uz-Latn-UZ"/>
              </w:rPr>
            </w:pPr>
            <w:r w:rsidRPr="00FA5BEB">
              <w:rPr>
                <w:rFonts w:ascii="Times New Roman" w:hAnsi="Times New Roman"/>
                <w:sz w:val="28"/>
                <w:szCs w:val="28"/>
              </w:rPr>
              <w:t>Жами</w:t>
            </w:r>
          </w:p>
        </w:tc>
        <w:tc>
          <w:tcPr>
            <w:tcW w:w="114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15/100,0</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15/100,0</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15/100,0</w:t>
            </w:r>
          </w:p>
        </w:tc>
        <w:tc>
          <w:tcPr>
            <w:tcW w:w="1279"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15/100,0</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15/100,0</w:t>
            </w:r>
          </w:p>
        </w:tc>
        <w:tc>
          <w:tcPr>
            <w:tcW w:w="1280" w:type="dxa"/>
            <w:tcBorders>
              <w:top w:val="single" w:sz="4" w:space="0" w:color="000000"/>
              <w:left w:val="single" w:sz="4" w:space="0" w:color="000000"/>
              <w:bottom w:val="single" w:sz="4" w:space="0" w:color="000000"/>
              <w:right w:val="single" w:sz="4" w:space="0" w:color="000000"/>
            </w:tcBorders>
            <w:vAlign w:val="center"/>
          </w:tcPr>
          <w:p w:rsidR="00997484" w:rsidRPr="00FA5BEB" w:rsidRDefault="00997484" w:rsidP="009035EA">
            <w:pPr>
              <w:ind w:left="-293" w:right="30"/>
              <w:jc w:val="center"/>
              <w:rPr>
                <w:rFonts w:ascii="Times New Roman" w:hAnsi="Times New Roman"/>
                <w:iCs/>
                <w:color w:val="000000"/>
                <w:sz w:val="28"/>
                <w:szCs w:val="28"/>
              </w:rPr>
            </w:pPr>
            <w:r w:rsidRPr="00FA5BEB">
              <w:rPr>
                <w:rFonts w:ascii="Times New Roman" w:hAnsi="Times New Roman"/>
                <w:iCs/>
                <w:color w:val="000000"/>
                <w:sz w:val="28"/>
                <w:szCs w:val="28"/>
              </w:rPr>
              <w:t>15/100,0</w:t>
            </w:r>
          </w:p>
        </w:tc>
      </w:tr>
    </w:tbl>
    <w:p w:rsidR="00E26E73" w:rsidRPr="00465461" w:rsidRDefault="00E26E73" w:rsidP="009035EA">
      <w:pPr>
        <w:ind w:firstLine="720"/>
        <w:jc w:val="both"/>
        <w:rPr>
          <w:iCs/>
          <w:color w:val="000000"/>
          <w:sz w:val="28"/>
          <w:lang w:val="uz-Latn-UZ"/>
        </w:rPr>
      </w:pPr>
      <w:r>
        <w:rPr>
          <w:iCs/>
          <w:color w:val="000000"/>
          <w:sz w:val="28"/>
          <w:lang w:val="uz-Cyrl-UZ"/>
        </w:rPr>
        <w:lastRenderedPageBreak/>
        <w:t xml:space="preserve">Жадвалдан кўриладики, </w:t>
      </w:r>
      <w:r w:rsidRPr="00075354">
        <w:rPr>
          <w:iCs/>
          <w:color w:val="000000"/>
          <w:sz w:val="28"/>
          <w:lang w:val="uz-Latn-UZ"/>
        </w:rPr>
        <w:t>чап бў</w:t>
      </w:r>
      <w:r>
        <w:rPr>
          <w:iCs/>
          <w:color w:val="000000"/>
          <w:sz w:val="28"/>
          <w:lang w:val="uz-Cyrl-UZ"/>
        </w:rPr>
        <w:t>ғим боши</w:t>
      </w:r>
      <w:r w:rsidRPr="00075354">
        <w:rPr>
          <w:iCs/>
          <w:color w:val="000000"/>
          <w:sz w:val="28"/>
          <w:lang w:val="uz-Latn-UZ"/>
        </w:rPr>
        <w:t xml:space="preserve">нинг олд томонда жойлашуви АГ-1 да 13,3% ҳолатда, ўнг томонда – </w:t>
      </w:r>
      <w:r>
        <w:rPr>
          <w:iCs/>
          <w:color w:val="000000"/>
          <w:sz w:val="28"/>
          <w:lang w:val="uz-Latn-UZ"/>
        </w:rPr>
        <w:t>20,0% ҳолатда аниқланган</w:t>
      </w:r>
      <w:r w:rsidRPr="00075354">
        <w:rPr>
          <w:iCs/>
          <w:color w:val="000000"/>
          <w:sz w:val="28"/>
          <w:lang w:val="uz-Latn-UZ"/>
        </w:rPr>
        <w:t xml:space="preserve">, АГ-3 да эса мос равишда 20,0% ва 26,7%. П/ж </w:t>
      </w:r>
      <w:r>
        <w:rPr>
          <w:sz w:val="28"/>
          <w:szCs w:val="28"/>
          <w:lang w:val="uz-Latn-UZ"/>
        </w:rPr>
        <w:t>бўғим боши</w:t>
      </w:r>
      <w:r w:rsidRPr="00075354">
        <w:rPr>
          <w:iCs/>
          <w:color w:val="000000"/>
          <w:sz w:val="28"/>
          <w:lang w:val="uz-Latn-UZ"/>
        </w:rPr>
        <w:t>нинг орт томонда жойлашган улуши текширилган гуруҳларда ўнг ЧПЖБ да 33,3%, 13,3% ва 33,3% ҳамда чап ЧПЖБ да 20,0%; 13,3</w:t>
      </w:r>
      <w:r>
        <w:rPr>
          <w:iCs/>
          <w:color w:val="000000"/>
          <w:sz w:val="28"/>
          <w:lang w:val="uz-Cyrl-UZ"/>
        </w:rPr>
        <w:t>%</w:t>
      </w:r>
      <w:r>
        <w:rPr>
          <w:iCs/>
          <w:color w:val="000000"/>
          <w:sz w:val="28"/>
          <w:lang w:val="uz-Latn-UZ"/>
        </w:rPr>
        <w:t xml:space="preserve"> ва 33,3% га тўғри келган.</w:t>
      </w:r>
    </w:p>
    <w:p w:rsidR="00586A87" w:rsidRPr="00822C83" w:rsidRDefault="00586A87" w:rsidP="009035EA">
      <w:pPr>
        <w:ind w:firstLine="709"/>
        <w:jc w:val="both"/>
        <w:rPr>
          <w:iCs/>
          <w:color w:val="000000"/>
          <w:sz w:val="28"/>
          <w:lang w:val="uz-Latn-UZ"/>
        </w:rPr>
      </w:pPr>
      <w:r w:rsidRPr="00822C83">
        <w:rPr>
          <w:iCs/>
          <w:color w:val="000000"/>
          <w:sz w:val="28"/>
          <w:lang w:val="uz-Latn-UZ"/>
        </w:rPr>
        <w:t xml:space="preserve">Тадқиқот натижалари таҳлил қилиниши, </w:t>
      </w:r>
      <w:r w:rsidRPr="00DA3E63">
        <w:rPr>
          <w:iCs/>
          <w:color w:val="000000"/>
          <w:sz w:val="28"/>
          <w:lang w:val="uz-Latn-UZ"/>
        </w:rPr>
        <w:t>ЧПЖБ ОДС мавжуд</w:t>
      </w:r>
      <w:r w:rsidRPr="00822C83">
        <w:rPr>
          <w:iCs/>
          <w:color w:val="000000"/>
          <w:sz w:val="28"/>
          <w:lang w:val="uz-Latn-UZ"/>
        </w:rPr>
        <w:t xml:space="preserve"> беморларнинг аксариятида юз мушакларининг гипертонуси мавжудлиги</w:t>
      </w:r>
      <w:r>
        <w:rPr>
          <w:iCs/>
          <w:color w:val="000000"/>
          <w:sz w:val="28"/>
          <w:lang w:val="uz-Cyrl-UZ"/>
        </w:rPr>
        <w:t xml:space="preserve"> аниқланган</w:t>
      </w:r>
      <w:r w:rsidRPr="00822C83">
        <w:rPr>
          <w:iCs/>
          <w:color w:val="000000"/>
          <w:sz w:val="28"/>
          <w:lang w:val="uz-Latn-UZ"/>
        </w:rPr>
        <w:t>, унинг характери ҳамда ифодаланганлик даражаси мўлжалли диагностик баҳони ҳамда кейинчал</w:t>
      </w:r>
      <w:r w:rsidR="00864421">
        <w:rPr>
          <w:iCs/>
          <w:color w:val="000000"/>
          <w:sz w:val="28"/>
          <w:lang w:val="uz-Latn-UZ"/>
        </w:rPr>
        <w:t>ик қўшимча терапияни талаб этган</w:t>
      </w:r>
      <w:r w:rsidRPr="00822C83">
        <w:rPr>
          <w:iCs/>
          <w:color w:val="000000"/>
          <w:sz w:val="28"/>
          <w:lang w:val="uz-Latn-UZ"/>
        </w:rPr>
        <w:t>. ЧПЖБ ОДС каби кўп омилли феноменнинг диагностикаси ҳамда терапиясида стоматологлар, неврологлар, психологлар ҳамда функционал диаг</w:t>
      </w:r>
      <w:r w:rsidR="007B6B6B">
        <w:rPr>
          <w:iCs/>
          <w:color w:val="000000"/>
          <w:sz w:val="28"/>
          <w:lang w:val="uz-Latn-UZ"/>
        </w:rPr>
        <w:t>ностика бўйича мутахассислар</w:t>
      </w:r>
      <w:r w:rsidRPr="00822C83">
        <w:rPr>
          <w:iCs/>
          <w:color w:val="000000"/>
          <w:sz w:val="28"/>
          <w:lang w:val="uz-Latn-UZ"/>
        </w:rPr>
        <w:t xml:space="preserve"> иштирокида</w:t>
      </w:r>
      <w:r w:rsidR="007B6B6B" w:rsidRPr="007B6B6B">
        <w:rPr>
          <w:iCs/>
          <w:color w:val="000000"/>
          <w:sz w:val="28"/>
          <w:lang w:val="uz-Latn-UZ"/>
        </w:rPr>
        <w:t>ги</w:t>
      </w:r>
      <w:r w:rsidR="00864421">
        <w:rPr>
          <w:iCs/>
          <w:color w:val="000000"/>
          <w:sz w:val="28"/>
          <w:lang w:val="uz-Latn-UZ"/>
        </w:rPr>
        <w:t xml:space="preserve"> комплекс ёндашув зарурлиги</w:t>
      </w:r>
      <w:r w:rsidRPr="00822C83">
        <w:rPr>
          <w:iCs/>
          <w:color w:val="000000"/>
          <w:sz w:val="28"/>
          <w:lang w:val="uz-Latn-UZ"/>
        </w:rPr>
        <w:t xml:space="preserve"> таъкидла</w:t>
      </w:r>
      <w:r w:rsidR="00864421">
        <w:rPr>
          <w:iCs/>
          <w:color w:val="000000"/>
          <w:sz w:val="28"/>
          <w:lang w:val="uz-Cyrl-UZ"/>
        </w:rPr>
        <w:t>нган</w:t>
      </w:r>
      <w:r w:rsidRPr="00822C83">
        <w:rPr>
          <w:iCs/>
          <w:color w:val="000000"/>
          <w:sz w:val="28"/>
          <w:lang w:val="uz-Latn-UZ"/>
        </w:rPr>
        <w:t xml:space="preserve">. </w:t>
      </w:r>
    </w:p>
    <w:p w:rsidR="00541C5C" w:rsidRPr="0063346D" w:rsidRDefault="00C858B3" w:rsidP="009035EA">
      <w:pPr>
        <w:ind w:firstLine="567"/>
        <w:jc w:val="both"/>
        <w:rPr>
          <w:sz w:val="28"/>
          <w:szCs w:val="28"/>
          <w:lang w:val="uz-Cyrl-UZ"/>
        </w:rPr>
      </w:pPr>
      <w:r w:rsidRPr="00C858B3">
        <w:rPr>
          <w:sz w:val="28"/>
          <w:szCs w:val="28"/>
          <w:lang w:val="uz-Latn-UZ"/>
        </w:rPr>
        <w:t>Беморлар</w:t>
      </w:r>
      <w:r w:rsidRPr="00C858B3">
        <w:rPr>
          <w:sz w:val="28"/>
          <w:szCs w:val="28"/>
          <w:lang w:val="uz-Cyrl-UZ"/>
        </w:rPr>
        <w:t xml:space="preserve">да психопатологик шикоятлар ўрганилганда </w:t>
      </w:r>
      <w:r w:rsidRPr="00C858B3">
        <w:rPr>
          <w:sz w:val="28"/>
          <w:szCs w:val="28"/>
          <w:lang w:val="uz-Latn-UZ"/>
        </w:rPr>
        <w:t xml:space="preserve">хилма-хил нопсихик </w:t>
      </w:r>
      <w:r w:rsidRPr="00C858B3">
        <w:rPr>
          <w:sz w:val="28"/>
          <w:szCs w:val="28"/>
          <w:lang w:val="uz-Cyrl-UZ"/>
        </w:rPr>
        <w:t xml:space="preserve">ҳамда </w:t>
      </w:r>
      <w:r w:rsidRPr="00C858B3">
        <w:rPr>
          <w:sz w:val="28"/>
          <w:szCs w:val="28"/>
          <w:lang w:val="uz-Latn-UZ"/>
        </w:rPr>
        <w:t>психологик белгилар текширилган бе</w:t>
      </w:r>
      <w:r>
        <w:rPr>
          <w:sz w:val="28"/>
          <w:szCs w:val="28"/>
          <w:lang w:val="uz-Latn-UZ"/>
        </w:rPr>
        <w:t>морларнинг аксариятида аниқланган</w:t>
      </w:r>
      <w:r w:rsidRPr="00C858B3">
        <w:rPr>
          <w:sz w:val="28"/>
          <w:szCs w:val="28"/>
          <w:lang w:val="uz-Latn-UZ"/>
        </w:rPr>
        <w:t xml:space="preserve">. </w:t>
      </w:r>
      <w:r w:rsidRPr="00C37D1F">
        <w:rPr>
          <w:bCs/>
          <w:sz w:val="28"/>
          <w:szCs w:val="28"/>
          <w:lang w:val="uz-Latn-UZ"/>
        </w:rPr>
        <w:t>ЧПЖБ дисфункцияларида беморлар руҳиятининг ўзгариши</w:t>
      </w:r>
      <w:r>
        <w:rPr>
          <w:bCs/>
          <w:sz w:val="28"/>
          <w:szCs w:val="28"/>
          <w:lang w:val="uz-Cyrl-UZ"/>
        </w:rPr>
        <w:t xml:space="preserve"> тўғрисидаги </w:t>
      </w:r>
      <w:r w:rsidRPr="0063346D">
        <w:rPr>
          <w:bCs/>
          <w:sz w:val="28"/>
          <w:szCs w:val="28"/>
          <w:lang w:val="uz-Cyrl-UZ"/>
        </w:rPr>
        <w:t xml:space="preserve">маълумотлар </w:t>
      </w:r>
      <w:r w:rsidR="002D0461">
        <w:rPr>
          <w:iCs/>
          <w:color w:val="000000"/>
          <w:sz w:val="28"/>
          <w:lang w:val="uz-Cyrl-UZ"/>
        </w:rPr>
        <w:t>3</w:t>
      </w:r>
      <w:r w:rsidR="0063346D" w:rsidRPr="0063346D">
        <w:rPr>
          <w:iCs/>
          <w:color w:val="000000"/>
          <w:sz w:val="28"/>
          <w:lang w:val="uz-Latn-UZ"/>
        </w:rPr>
        <w:t>-жадвал</w:t>
      </w:r>
      <w:r w:rsidR="00FE029A" w:rsidRPr="0063346D">
        <w:rPr>
          <w:bCs/>
          <w:sz w:val="28"/>
          <w:szCs w:val="28"/>
          <w:lang w:val="uz-Cyrl-UZ"/>
        </w:rPr>
        <w:t>да келтирилган.</w:t>
      </w:r>
    </w:p>
    <w:p w:rsidR="001E7E99" w:rsidRPr="00822C83" w:rsidRDefault="002D0461" w:rsidP="009035EA">
      <w:pPr>
        <w:ind w:firstLine="567"/>
        <w:jc w:val="right"/>
        <w:rPr>
          <w:b/>
          <w:iCs/>
          <w:color w:val="000000"/>
          <w:sz w:val="28"/>
          <w:lang w:val="uz-Latn-UZ"/>
        </w:rPr>
      </w:pPr>
      <w:r>
        <w:rPr>
          <w:b/>
          <w:iCs/>
          <w:color w:val="000000"/>
          <w:sz w:val="28"/>
          <w:lang w:val="uz-Cyrl-UZ"/>
        </w:rPr>
        <w:t>3</w:t>
      </w:r>
      <w:r w:rsidR="001E7E99">
        <w:rPr>
          <w:b/>
          <w:iCs/>
          <w:color w:val="000000"/>
          <w:sz w:val="28"/>
          <w:lang w:val="uz-Latn-UZ"/>
        </w:rPr>
        <w:t>-</w:t>
      </w:r>
      <w:r w:rsidR="001E7E99" w:rsidRPr="00822C83">
        <w:rPr>
          <w:b/>
          <w:iCs/>
          <w:color w:val="000000"/>
          <w:sz w:val="28"/>
          <w:lang w:val="uz-Latn-UZ"/>
        </w:rPr>
        <w:t>жа</w:t>
      </w:r>
      <w:r w:rsidR="001E7E99">
        <w:rPr>
          <w:b/>
          <w:iCs/>
          <w:color w:val="000000"/>
          <w:sz w:val="28"/>
          <w:lang w:val="uz-Latn-UZ"/>
        </w:rPr>
        <w:t>двал</w:t>
      </w:r>
    </w:p>
    <w:p w:rsidR="001E7E99" w:rsidRPr="00B73BBE" w:rsidRDefault="001E7E99" w:rsidP="009035EA">
      <w:pPr>
        <w:spacing w:after="80"/>
        <w:ind w:firstLine="567"/>
        <w:jc w:val="both"/>
        <w:rPr>
          <w:b/>
          <w:iCs/>
          <w:color w:val="000000"/>
          <w:sz w:val="28"/>
          <w:lang w:val="uz-Latn-UZ"/>
        </w:rPr>
      </w:pPr>
      <w:r w:rsidRPr="00822C83">
        <w:rPr>
          <w:b/>
          <w:iCs/>
          <w:color w:val="000000"/>
          <w:sz w:val="28"/>
          <w:lang w:val="uz-Latn-UZ"/>
        </w:rPr>
        <w:t>Беморларда аниқланган психопатологик характердаги шикоятлар</w:t>
      </w:r>
    </w:p>
    <w:tbl>
      <w:tblPr>
        <w:tblStyle w:val="af6"/>
        <w:tblW w:w="0" w:type="auto"/>
        <w:tblLook w:val="04A0" w:firstRow="1" w:lastRow="0" w:firstColumn="1" w:lastColumn="0" w:noHBand="0" w:noVBand="1"/>
      </w:tblPr>
      <w:tblGrid>
        <w:gridCol w:w="3823"/>
        <w:gridCol w:w="1840"/>
        <w:gridCol w:w="1840"/>
        <w:gridCol w:w="1841"/>
      </w:tblGrid>
      <w:tr w:rsidR="001E7E99" w:rsidRPr="008424B9" w:rsidTr="00A56234">
        <w:trPr>
          <w:trHeight w:val="113"/>
        </w:trPr>
        <w:tc>
          <w:tcPr>
            <w:tcW w:w="3823" w:type="dxa"/>
          </w:tcPr>
          <w:p w:rsidR="001E7E99" w:rsidRPr="008424B9" w:rsidRDefault="001E7E99" w:rsidP="009035EA">
            <w:pPr>
              <w:jc w:val="both"/>
              <w:rPr>
                <w:b/>
                <w:iCs/>
                <w:color w:val="000000"/>
                <w:sz w:val="28"/>
                <w:szCs w:val="28"/>
                <w:lang w:val="uz-Latn-UZ"/>
              </w:rPr>
            </w:pPr>
            <w:r w:rsidRPr="008424B9">
              <w:rPr>
                <w:b/>
                <w:sz w:val="28"/>
                <w:szCs w:val="28"/>
              </w:rPr>
              <w:t>Ҳиссий-иродавий жиҳатлар</w:t>
            </w:r>
          </w:p>
        </w:tc>
        <w:tc>
          <w:tcPr>
            <w:tcW w:w="1840" w:type="dxa"/>
          </w:tcPr>
          <w:p w:rsidR="001E7E99" w:rsidRPr="008424B9" w:rsidRDefault="001E7E99" w:rsidP="009035EA">
            <w:pPr>
              <w:jc w:val="center"/>
              <w:rPr>
                <w:b/>
                <w:iCs/>
                <w:color w:val="000000"/>
                <w:sz w:val="28"/>
                <w:szCs w:val="28"/>
              </w:rPr>
            </w:pPr>
            <w:r w:rsidRPr="008424B9">
              <w:rPr>
                <w:b/>
                <w:iCs/>
                <w:color w:val="000000"/>
                <w:sz w:val="28"/>
                <w:szCs w:val="28"/>
              </w:rPr>
              <w:t>АГ-1 n=245</w:t>
            </w:r>
          </w:p>
        </w:tc>
        <w:tc>
          <w:tcPr>
            <w:tcW w:w="1840" w:type="dxa"/>
          </w:tcPr>
          <w:p w:rsidR="001E7E99" w:rsidRPr="008424B9" w:rsidRDefault="001E7E99" w:rsidP="009035EA">
            <w:pPr>
              <w:jc w:val="center"/>
              <w:rPr>
                <w:b/>
                <w:iCs/>
                <w:color w:val="000000"/>
                <w:sz w:val="28"/>
                <w:szCs w:val="28"/>
              </w:rPr>
            </w:pPr>
            <w:r w:rsidRPr="008424B9">
              <w:rPr>
                <w:b/>
                <w:iCs/>
                <w:color w:val="000000"/>
                <w:sz w:val="28"/>
                <w:szCs w:val="28"/>
              </w:rPr>
              <w:t>АГ-2 n=154</w:t>
            </w:r>
          </w:p>
        </w:tc>
        <w:tc>
          <w:tcPr>
            <w:tcW w:w="1841" w:type="dxa"/>
          </w:tcPr>
          <w:p w:rsidR="001E7E99" w:rsidRPr="008424B9" w:rsidRDefault="001E7E99" w:rsidP="009035EA">
            <w:pPr>
              <w:jc w:val="center"/>
              <w:rPr>
                <w:b/>
                <w:iCs/>
                <w:color w:val="000000"/>
                <w:sz w:val="28"/>
                <w:szCs w:val="28"/>
              </w:rPr>
            </w:pPr>
            <w:r w:rsidRPr="008424B9">
              <w:rPr>
                <w:b/>
                <w:iCs/>
                <w:color w:val="000000"/>
                <w:sz w:val="28"/>
                <w:szCs w:val="28"/>
              </w:rPr>
              <w:t>АГ-3 n=209</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Хавотир</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88 (35,91%)</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51 (33,11%)</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52 (24,88%)</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Тез аччиқланиш</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59 (24,08%)</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29 (18,83%)</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36 (17,22%)</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Ҳиссий ўзгарувчан</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29 (11,83%)</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16 (10,38%)</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20 (9,56%)</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Тушкун кайфият</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198 (80,81%)</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127 (82,46%)</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124 (59,33%)</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Иштаҳанинг пасайиши</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14 (5,71%)</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11 (7,14%)</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18 (8,61%)</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Йиғлоқилик</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46 (18,77%)</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26 (16,88%)</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31 (14,83%)</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Умумий ҳолсизлик</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58 (23,67%)</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34 (22,07%)</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18 (8,61%)</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Юкланиш ҳисси</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48 (19,59%)</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30 (19,48%)</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47 (22,48%)</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Кўкрак қисиши</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13 (5,30%)</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5 (3,24%)</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13 (6,22%)</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Пресом бузилишлар</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52 (21,22%)</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34 (22,07%)</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10 (4,78%)</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Интросом бузилишлар</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29 (11,83%)</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16 (10,38%)</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15 (7,17%)</w:t>
            </w:r>
          </w:p>
        </w:tc>
      </w:tr>
      <w:tr w:rsidR="001E7E99" w:rsidRPr="008424B9" w:rsidTr="00A56234">
        <w:trPr>
          <w:trHeight w:val="113"/>
        </w:trPr>
        <w:tc>
          <w:tcPr>
            <w:tcW w:w="3823"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rPr>
                <w:iCs/>
                <w:color w:val="000000"/>
                <w:sz w:val="28"/>
                <w:szCs w:val="28"/>
                <w:lang w:val="uz-Latn-UZ"/>
              </w:rPr>
            </w:pPr>
            <w:r w:rsidRPr="008424B9">
              <w:rPr>
                <w:sz w:val="28"/>
                <w:szCs w:val="28"/>
              </w:rPr>
              <w:t>Протосом бузилишлар</w:t>
            </w:r>
          </w:p>
        </w:tc>
        <w:tc>
          <w:tcPr>
            <w:tcW w:w="1840" w:type="dxa"/>
            <w:tcBorders>
              <w:top w:val="single" w:sz="4" w:space="0" w:color="000000"/>
              <w:left w:val="single" w:sz="4" w:space="0" w:color="000000"/>
              <w:bottom w:val="single" w:sz="4" w:space="0" w:color="000000"/>
              <w:right w:val="single" w:sz="4" w:space="0" w:color="000000"/>
            </w:tcBorders>
          </w:tcPr>
          <w:p w:rsidR="001E7E99" w:rsidRPr="008424B9" w:rsidRDefault="001E7E99" w:rsidP="009035EA">
            <w:pPr>
              <w:jc w:val="center"/>
              <w:rPr>
                <w:iCs/>
                <w:color w:val="000000"/>
                <w:sz w:val="28"/>
                <w:szCs w:val="28"/>
              </w:rPr>
            </w:pPr>
            <w:r w:rsidRPr="008424B9">
              <w:rPr>
                <w:iCs/>
                <w:color w:val="000000"/>
                <w:sz w:val="28"/>
                <w:szCs w:val="28"/>
              </w:rPr>
              <w:t>20 (8,16%)</w:t>
            </w:r>
          </w:p>
        </w:tc>
        <w:tc>
          <w:tcPr>
            <w:tcW w:w="1840" w:type="dxa"/>
          </w:tcPr>
          <w:p w:rsidR="001E7E99" w:rsidRPr="008424B9" w:rsidRDefault="001E7E99" w:rsidP="009035EA">
            <w:pPr>
              <w:jc w:val="center"/>
              <w:rPr>
                <w:iCs/>
                <w:color w:val="000000"/>
                <w:sz w:val="28"/>
                <w:szCs w:val="28"/>
              </w:rPr>
            </w:pPr>
            <w:r w:rsidRPr="008424B9">
              <w:rPr>
                <w:iCs/>
                <w:color w:val="000000"/>
                <w:sz w:val="28"/>
                <w:szCs w:val="28"/>
              </w:rPr>
              <w:t>12 (7,79%)</w:t>
            </w:r>
          </w:p>
        </w:tc>
        <w:tc>
          <w:tcPr>
            <w:tcW w:w="1841" w:type="dxa"/>
          </w:tcPr>
          <w:p w:rsidR="001E7E99" w:rsidRPr="008424B9" w:rsidRDefault="001E7E99" w:rsidP="009035EA">
            <w:pPr>
              <w:jc w:val="center"/>
              <w:rPr>
                <w:iCs/>
                <w:color w:val="000000"/>
                <w:sz w:val="28"/>
                <w:szCs w:val="28"/>
              </w:rPr>
            </w:pPr>
            <w:r w:rsidRPr="008424B9">
              <w:rPr>
                <w:iCs/>
                <w:color w:val="000000"/>
                <w:sz w:val="28"/>
                <w:szCs w:val="28"/>
              </w:rPr>
              <w:t>5 (2,39%)</w:t>
            </w:r>
          </w:p>
        </w:tc>
      </w:tr>
    </w:tbl>
    <w:p w:rsidR="0063346D" w:rsidRDefault="003D4525" w:rsidP="009035EA">
      <w:pPr>
        <w:spacing w:before="120"/>
        <w:ind w:firstLine="567"/>
        <w:jc w:val="both"/>
        <w:rPr>
          <w:sz w:val="28"/>
          <w:szCs w:val="28"/>
          <w:lang w:val="uz-Cyrl-UZ"/>
        </w:rPr>
      </w:pPr>
      <w:r w:rsidRPr="00BD21E2">
        <w:rPr>
          <w:iCs/>
          <w:color w:val="000000"/>
          <w:sz w:val="28"/>
          <w:lang w:val="uz-Latn-UZ"/>
        </w:rPr>
        <w:t>Кўриниб турибдики, АГ-1 ва 2 га кирувчи беморлар Гамилтон ўлчови бўйича кўрсаткичларнинг нормадан ўрта оғирликдаги депрессия да</w:t>
      </w:r>
      <w:r w:rsidR="007911E0">
        <w:rPr>
          <w:iCs/>
          <w:color w:val="000000"/>
          <w:sz w:val="28"/>
          <w:lang w:val="uz-Latn-UZ"/>
        </w:rPr>
        <w:t>ражасигача ўзгаришини кўрсатган</w:t>
      </w:r>
      <w:r w:rsidRPr="00BD21E2">
        <w:rPr>
          <w:iCs/>
          <w:color w:val="000000"/>
          <w:sz w:val="28"/>
          <w:lang w:val="uz-Latn-UZ"/>
        </w:rPr>
        <w:t>, АГ-3 гуруҳ таркибидаги беморлар эса, фақат баъзи ҳолатларда меъёрдан фарқ қил</w:t>
      </w:r>
      <w:r w:rsidR="00F72209">
        <w:rPr>
          <w:iCs/>
          <w:color w:val="000000"/>
          <w:sz w:val="28"/>
          <w:lang w:val="uz-Latn-UZ"/>
        </w:rPr>
        <w:t>увчи кўрсаткичларни намоён қилган</w:t>
      </w:r>
      <w:r w:rsidRPr="00BD21E2">
        <w:rPr>
          <w:iCs/>
          <w:color w:val="000000"/>
          <w:sz w:val="28"/>
          <w:lang w:val="uz-Latn-UZ"/>
        </w:rPr>
        <w:t>, бу гуруҳ беморларида ҳатто чегара кўрсаткичларда депрессив симптомлар енгил депрессия бузилишлари доирасидан чиқм</w:t>
      </w:r>
      <w:r w:rsidR="00F72209">
        <w:rPr>
          <w:iCs/>
          <w:color w:val="000000"/>
          <w:sz w:val="28"/>
          <w:lang w:val="uz-Latn-UZ"/>
        </w:rPr>
        <w:t>аган</w:t>
      </w:r>
      <w:r w:rsidRPr="00BD21E2">
        <w:rPr>
          <w:iCs/>
          <w:color w:val="000000"/>
          <w:sz w:val="28"/>
          <w:lang w:val="uz-Latn-UZ"/>
        </w:rPr>
        <w:t>. Шундай қилиб, ушбу ўлчовдан беморларни клиник кўрикдан ўтказишда турли муаллифлар таклиф қилган бошқа психометрик усуллар билан бир қаторда, қўшимча диагностика ускунаси сифатида фойдаланиш мумкин.</w:t>
      </w:r>
    </w:p>
    <w:p w:rsidR="00773527" w:rsidRPr="00BD21E2" w:rsidRDefault="00773527" w:rsidP="009035EA">
      <w:pPr>
        <w:ind w:firstLine="720"/>
        <w:jc w:val="both"/>
        <w:rPr>
          <w:iCs/>
          <w:color w:val="000000"/>
          <w:sz w:val="28"/>
          <w:lang w:val="uz-Latn-UZ"/>
        </w:rPr>
      </w:pPr>
      <w:r w:rsidRPr="00BD21E2">
        <w:rPr>
          <w:iCs/>
          <w:color w:val="000000"/>
          <w:sz w:val="28"/>
          <w:lang w:val="uz-Latn-UZ"/>
        </w:rPr>
        <w:t>К. Роджерс ва Р. Даймон усуллари бўйича кўп ўлчовли мултивариант таҳлилдан олинган ижтимоий-психологик мослашув натижалари (Hotelling's Trace) қу</w:t>
      </w:r>
      <w:r w:rsidR="00F62DB8">
        <w:rPr>
          <w:iCs/>
          <w:color w:val="000000"/>
          <w:sz w:val="28"/>
          <w:lang w:val="uz-Latn-UZ"/>
        </w:rPr>
        <w:t>йидагиларни ташкил қилган</w:t>
      </w:r>
      <w:r w:rsidRPr="00BD21E2">
        <w:rPr>
          <w:iCs/>
          <w:color w:val="000000"/>
          <w:sz w:val="28"/>
          <w:lang w:val="uz-Latn-UZ"/>
        </w:rPr>
        <w:t xml:space="preserve">: мослашувчанлик – 144,14, мослаша </w:t>
      </w:r>
      <w:r w:rsidRPr="00BD21E2">
        <w:rPr>
          <w:iCs/>
          <w:color w:val="000000"/>
          <w:sz w:val="28"/>
          <w:lang w:val="uz-Latn-UZ"/>
        </w:rPr>
        <w:lastRenderedPageBreak/>
        <w:t xml:space="preserve">олмаслик – 32,21, ёлғон гапириш – 7,92, ёлғон гапириш+ - 7,22, ўзини қабул қилиш – 18,11, ўзини қабул қилмаслик – 10,04, бошқаларни қабул қилиш – 16,22, бошқаларнинг қабул қилмаслиги – 10,40, ҳиссий хотиржамлик – 8,40, ҳиссий безовталик – 10,44, ички назорат – 24,38, ташқи назорат – 11,22, етакчилик – 4,25, эскапизм – 3,21. Бу факт ушбу хасталикнинг интегратив диагностикаси ҳамда у билан боғлиқ терапевтик чораларнинг комплексида </w:t>
      </w:r>
      <w:r w:rsidRPr="00DA3E63">
        <w:rPr>
          <w:iCs/>
          <w:color w:val="000000"/>
          <w:sz w:val="28"/>
          <w:lang w:val="uz-Latn-UZ"/>
        </w:rPr>
        <w:t>ЧПЖБ ОДС мавжуд беморларнинг ижтимоий-руҳий мослашувчанлигини</w:t>
      </w:r>
      <w:r w:rsidRPr="00BD21E2">
        <w:rPr>
          <w:iCs/>
          <w:color w:val="000000"/>
          <w:sz w:val="28"/>
          <w:lang w:val="uz-Latn-UZ"/>
        </w:rPr>
        <w:t xml:space="preserve"> ўрганиш муҳимлиги ҳақид</w:t>
      </w:r>
      <w:r w:rsidR="00E851FA">
        <w:rPr>
          <w:iCs/>
          <w:color w:val="000000"/>
          <w:sz w:val="28"/>
          <w:lang w:val="uz-Latn-UZ"/>
        </w:rPr>
        <w:t>а хулосага келиш имконини берган</w:t>
      </w:r>
      <w:r w:rsidRPr="00BD21E2">
        <w:rPr>
          <w:iCs/>
          <w:color w:val="000000"/>
          <w:sz w:val="28"/>
          <w:lang w:val="uz-Latn-UZ"/>
        </w:rPr>
        <w:t>.</w:t>
      </w:r>
    </w:p>
    <w:p w:rsidR="00D17A74" w:rsidRDefault="00D17A74" w:rsidP="009035EA">
      <w:pPr>
        <w:ind w:firstLine="567"/>
        <w:jc w:val="both"/>
        <w:rPr>
          <w:sz w:val="28"/>
          <w:szCs w:val="28"/>
          <w:lang w:val="uz-Cyrl-UZ"/>
        </w:rPr>
      </w:pPr>
      <w:r w:rsidRPr="00AB1394">
        <w:rPr>
          <w:sz w:val="28"/>
          <w:szCs w:val="28"/>
          <w:lang w:val="uz-Cyrl-UZ"/>
        </w:rPr>
        <w:t xml:space="preserve">Диссертациянинг </w:t>
      </w:r>
      <w:r w:rsidR="00FA2ECB" w:rsidRPr="00AB1394">
        <w:rPr>
          <w:rStyle w:val="A12"/>
          <w:b/>
          <w:color w:val="auto"/>
          <w:sz w:val="28"/>
          <w:szCs w:val="28"/>
          <w:lang w:val="uz-Cyrl-UZ"/>
        </w:rPr>
        <w:t>«</w:t>
      </w:r>
      <w:r w:rsidR="008211C2" w:rsidRPr="00470960">
        <w:rPr>
          <w:b/>
          <w:sz w:val="28"/>
          <w:szCs w:val="28"/>
          <w:lang w:val="uz-Latn-UZ"/>
        </w:rPr>
        <w:t xml:space="preserve">ЧПЖБ ОДС патологиясида </w:t>
      </w:r>
      <w:r w:rsidR="008211C2" w:rsidRPr="00470960">
        <w:rPr>
          <w:b/>
          <w:sz w:val="28"/>
          <w:szCs w:val="28"/>
          <w:lang w:val="uz-Cyrl-UZ"/>
        </w:rPr>
        <w:t>фан</w:t>
      </w:r>
      <w:r w:rsidR="00F4696A">
        <w:rPr>
          <w:b/>
          <w:sz w:val="28"/>
          <w:szCs w:val="28"/>
          <w:lang w:val="uz-Latn-UZ"/>
        </w:rPr>
        <w:t>лараро ёндашув</w:t>
      </w:r>
      <w:r w:rsidR="008211C2" w:rsidRPr="00470960">
        <w:rPr>
          <w:b/>
          <w:sz w:val="28"/>
          <w:szCs w:val="28"/>
          <w:lang w:val="uz-Latn-UZ"/>
        </w:rPr>
        <w:t xml:space="preserve"> асосида диагностика, дифференциал диагностика ва профилактиканинг ишлаб чиқилган натижалари таҳлили</w:t>
      </w:r>
      <w:r w:rsidR="00FA2ECB" w:rsidRPr="00AB1394">
        <w:rPr>
          <w:rStyle w:val="A12"/>
          <w:b/>
          <w:color w:val="auto"/>
          <w:sz w:val="28"/>
          <w:szCs w:val="28"/>
          <w:lang w:val="uz-Cyrl-UZ"/>
        </w:rPr>
        <w:t>»</w:t>
      </w:r>
      <w:r w:rsidR="004C0799">
        <w:rPr>
          <w:rStyle w:val="A12"/>
          <w:b/>
          <w:color w:val="auto"/>
          <w:sz w:val="28"/>
          <w:szCs w:val="28"/>
          <w:lang w:val="uz-Cyrl-UZ"/>
        </w:rPr>
        <w:t xml:space="preserve"> </w:t>
      </w:r>
      <w:r w:rsidR="00812E10" w:rsidRPr="00495AFC">
        <w:rPr>
          <w:rStyle w:val="A12"/>
          <w:color w:val="auto"/>
          <w:sz w:val="28"/>
          <w:szCs w:val="28"/>
          <w:lang w:val="uz-Cyrl-UZ"/>
        </w:rPr>
        <w:t>деб</w:t>
      </w:r>
      <w:r w:rsidR="00812E10">
        <w:rPr>
          <w:sz w:val="28"/>
          <w:szCs w:val="28"/>
          <w:lang w:val="uz-Cyrl-UZ"/>
        </w:rPr>
        <w:t xml:space="preserve"> номланган </w:t>
      </w:r>
      <w:r w:rsidR="00812E10" w:rsidRPr="00AB1394">
        <w:rPr>
          <w:sz w:val="28"/>
          <w:szCs w:val="28"/>
          <w:lang w:val="uz-Cyrl-UZ"/>
        </w:rPr>
        <w:t xml:space="preserve">тўртинчи бобида </w:t>
      </w:r>
      <w:r w:rsidR="005615FF" w:rsidRPr="005615FF">
        <w:rPr>
          <w:color w:val="000000"/>
          <w:sz w:val="28"/>
          <w:szCs w:val="28"/>
          <w:lang w:val="uz-Latn-UZ"/>
        </w:rPr>
        <w:t xml:space="preserve">ЧПЖБ ОДС патологиялари мавжуд беморларни текширишдан олинган натижаларнинг </w:t>
      </w:r>
      <w:r w:rsidR="005615FF" w:rsidRPr="005615FF">
        <w:rPr>
          <w:color w:val="000000"/>
          <w:sz w:val="28"/>
          <w:szCs w:val="28"/>
          <w:lang w:val="uz-Cyrl-UZ"/>
        </w:rPr>
        <w:t>фан</w:t>
      </w:r>
      <w:r w:rsidR="005615FF" w:rsidRPr="005615FF">
        <w:rPr>
          <w:color w:val="000000"/>
          <w:sz w:val="28"/>
          <w:szCs w:val="28"/>
          <w:lang w:val="uz-Latn-UZ"/>
        </w:rPr>
        <w:t>лараро таҳлиллари</w:t>
      </w:r>
      <w:r w:rsidRPr="00AB1394">
        <w:rPr>
          <w:sz w:val="28"/>
          <w:szCs w:val="28"/>
          <w:lang w:val="uz-Cyrl-UZ"/>
        </w:rPr>
        <w:t xml:space="preserve"> келтирилган. </w:t>
      </w:r>
    </w:p>
    <w:p w:rsidR="00BA3769" w:rsidRDefault="00353D4C" w:rsidP="009035EA">
      <w:pPr>
        <w:ind w:firstLine="567"/>
        <w:jc w:val="both"/>
        <w:rPr>
          <w:sz w:val="28"/>
          <w:szCs w:val="28"/>
          <w:lang w:val="uz-Cyrl-UZ"/>
        </w:rPr>
      </w:pPr>
      <w:r w:rsidRPr="006261EF">
        <w:rPr>
          <w:iCs/>
          <w:color w:val="000000"/>
          <w:sz w:val="28"/>
          <w:lang w:val="uz-Latn-UZ"/>
        </w:rPr>
        <w:t xml:space="preserve">Стоматологнинг профессионал муҳим вазифаларидан бири сифатида хавотир, кескинликни </w:t>
      </w:r>
      <w:r w:rsidR="007F5833" w:rsidRPr="007F5833">
        <w:rPr>
          <w:iCs/>
          <w:color w:val="000000"/>
          <w:sz w:val="28"/>
          <w:lang w:val="uz-Cyrl-UZ"/>
        </w:rPr>
        <w:t xml:space="preserve">ва </w:t>
      </w:r>
      <w:r w:rsidR="007F5833" w:rsidRPr="006261EF">
        <w:rPr>
          <w:iCs/>
          <w:color w:val="000000"/>
          <w:sz w:val="28"/>
          <w:lang w:val="uz-Latn-UZ"/>
        </w:rPr>
        <w:t>невротик реакцияларни</w:t>
      </w:r>
      <w:r w:rsidRPr="006261EF">
        <w:rPr>
          <w:iCs/>
          <w:color w:val="000000"/>
          <w:sz w:val="28"/>
          <w:lang w:val="uz-Latn-UZ"/>
        </w:rPr>
        <w:t xml:space="preserve">тўхтата олишмаҳорати деб санаш мумкин. Бемор билан мулоқот қилиш вақтида шифокор ҳиссий юкланишни чақирувчи </w:t>
      </w:r>
      <w:r w:rsidR="007A750C" w:rsidRPr="007A750C">
        <w:rPr>
          <w:iCs/>
          <w:color w:val="000000"/>
          <w:sz w:val="28"/>
          <w:lang w:val="uz-Latn-UZ"/>
        </w:rPr>
        <w:t>омил</w:t>
      </w:r>
      <w:r>
        <w:rPr>
          <w:iCs/>
          <w:color w:val="000000"/>
          <w:sz w:val="28"/>
          <w:lang w:val="uz-Latn-UZ"/>
        </w:rPr>
        <w:t>ларни аниқлаши лозимлиги таъкидланган</w:t>
      </w:r>
      <w:r w:rsidRPr="006261EF">
        <w:rPr>
          <w:iCs/>
          <w:color w:val="000000"/>
          <w:sz w:val="28"/>
          <w:lang w:val="uz-Latn-UZ"/>
        </w:rPr>
        <w:t>. Бундай патологияларда шифокор-стоматолог кенг тарқалган стоматологик касаллик сифатида ЧПЖБ дисфункциясининг очиқ, қайта тикланувчи, ахборот берувчи, иқтисодий самарали диагностика ҳамда даволашни назорат қилиш усуллари ёрдамида ЧПЖБ дисфункциясининг хавфини аниқлашда диагностика координатори бўлиши лозим</w:t>
      </w:r>
      <w:r>
        <w:rPr>
          <w:iCs/>
          <w:color w:val="000000"/>
          <w:sz w:val="28"/>
          <w:lang w:val="uz-Cyrl-UZ"/>
        </w:rPr>
        <w:t>лиги белгиланган</w:t>
      </w:r>
      <w:r w:rsidRPr="006261EF">
        <w:rPr>
          <w:iCs/>
          <w:color w:val="000000"/>
          <w:sz w:val="28"/>
          <w:lang w:val="uz-Latn-UZ"/>
        </w:rPr>
        <w:t>.</w:t>
      </w:r>
    </w:p>
    <w:p w:rsidR="00CC3A17" w:rsidRPr="009651FE" w:rsidRDefault="00CC3A17" w:rsidP="009035EA">
      <w:pPr>
        <w:ind w:firstLine="720"/>
        <w:jc w:val="both"/>
        <w:rPr>
          <w:iCs/>
          <w:color w:val="000000"/>
          <w:sz w:val="28"/>
          <w:lang w:val="uz-Cyrl-UZ"/>
        </w:rPr>
      </w:pPr>
      <w:r w:rsidRPr="006261EF">
        <w:rPr>
          <w:iCs/>
          <w:color w:val="000000"/>
          <w:sz w:val="28"/>
          <w:lang w:val="uz-Latn-UZ"/>
        </w:rPr>
        <w:t>Ч</w:t>
      </w:r>
      <w:r>
        <w:rPr>
          <w:iCs/>
          <w:color w:val="000000"/>
          <w:sz w:val="28"/>
          <w:lang w:val="uz-Cyrl-UZ"/>
        </w:rPr>
        <w:t>ПЖБ</w:t>
      </w:r>
      <w:r w:rsidRPr="006261EF">
        <w:rPr>
          <w:iCs/>
          <w:color w:val="000000"/>
          <w:sz w:val="28"/>
          <w:lang w:val="uz-Latn-UZ"/>
        </w:rPr>
        <w:t xml:space="preserve"> соҳасида оғриқлар ва дисфункцияни ўрганиш натижалари</w:t>
      </w:r>
      <w:r>
        <w:rPr>
          <w:iCs/>
          <w:color w:val="000000"/>
          <w:sz w:val="28"/>
          <w:lang w:val="uz-Cyrl-UZ"/>
        </w:rPr>
        <w:t>да</w:t>
      </w:r>
      <w:r>
        <w:rPr>
          <w:iCs/>
          <w:color w:val="000000"/>
          <w:sz w:val="28"/>
          <w:lang w:val="uz-Latn-UZ"/>
        </w:rPr>
        <w:t xml:space="preserve">, </w:t>
      </w:r>
      <w:r w:rsidRPr="00AC354E">
        <w:rPr>
          <w:iCs/>
          <w:color w:val="000000"/>
          <w:sz w:val="28"/>
          <w:lang w:val="uz-Latn-UZ"/>
        </w:rPr>
        <w:t>m. masseter, m. pterygoideus medialis/lateralis</w:t>
      </w:r>
      <w:r w:rsidR="00DC54B3" w:rsidRPr="00DC54B3">
        <w:rPr>
          <w:iCs/>
          <w:color w:val="000000"/>
          <w:sz w:val="28"/>
          <w:lang w:val="uz-Cyrl-UZ"/>
        </w:rPr>
        <w:t xml:space="preserve"> </w:t>
      </w:r>
      <w:r w:rsidRPr="006261EF">
        <w:rPr>
          <w:iCs/>
          <w:color w:val="000000"/>
          <w:sz w:val="28"/>
          <w:lang w:val="uz-Latn-UZ"/>
        </w:rPr>
        <w:t>соҳаларида юкланиш ҳисси “тортилиш” ва н</w:t>
      </w:r>
      <w:r w:rsidR="00427315">
        <w:rPr>
          <w:iCs/>
          <w:color w:val="000000"/>
          <w:sz w:val="28"/>
          <w:lang w:val="uz-Latn-UZ"/>
        </w:rPr>
        <w:t>оқулайлик ҳисси билан кузатилган</w:t>
      </w:r>
      <w:r w:rsidRPr="006261EF">
        <w:rPr>
          <w:iCs/>
          <w:color w:val="000000"/>
          <w:sz w:val="28"/>
          <w:lang w:val="uz-Latn-UZ"/>
        </w:rPr>
        <w:t>, буни бем</w:t>
      </w:r>
      <w:r w:rsidR="00427315">
        <w:rPr>
          <w:iCs/>
          <w:color w:val="000000"/>
          <w:sz w:val="28"/>
          <w:lang w:val="uz-Latn-UZ"/>
        </w:rPr>
        <w:t>орларнинг асосий қисми қайд этган</w:t>
      </w:r>
      <w:r w:rsidRPr="006261EF">
        <w:rPr>
          <w:iCs/>
          <w:color w:val="000000"/>
          <w:sz w:val="28"/>
          <w:lang w:val="uz-Latn-UZ"/>
        </w:rPr>
        <w:t xml:space="preserve">. Руҳий-ҳиссий юкланиш </w:t>
      </w:r>
      <w:r>
        <w:rPr>
          <w:iCs/>
          <w:color w:val="000000"/>
          <w:sz w:val="28"/>
          <w:lang w:val="uz-Cyrl-UZ"/>
        </w:rPr>
        <w:t>негиз</w:t>
      </w:r>
      <w:r w:rsidRPr="006261EF">
        <w:rPr>
          <w:iCs/>
          <w:color w:val="000000"/>
          <w:sz w:val="28"/>
          <w:lang w:val="uz-Latn-UZ"/>
        </w:rPr>
        <w:t xml:space="preserve">ида ҳосил бўладиган ва ҳаяжонланишда кучаювчи </w:t>
      </w:r>
      <w:r w:rsidR="00427315">
        <w:rPr>
          <w:iCs/>
          <w:color w:val="000000"/>
          <w:sz w:val="28"/>
          <w:lang w:val="uz-Cyrl-UZ"/>
        </w:rPr>
        <w:t>ЧПЖБ</w:t>
      </w:r>
      <w:r w:rsidRPr="006261EF">
        <w:rPr>
          <w:iCs/>
          <w:color w:val="000000"/>
          <w:sz w:val="28"/>
          <w:lang w:val="uz-Latn-UZ"/>
        </w:rPr>
        <w:t xml:space="preserve"> соҳасида юкланиш ҳисси, тишларнинг сиқ</w:t>
      </w:r>
      <w:r w:rsidR="00427315">
        <w:rPr>
          <w:iCs/>
          <w:color w:val="000000"/>
          <w:sz w:val="28"/>
          <w:lang w:val="uz-Latn-UZ"/>
        </w:rPr>
        <w:t>илиши, уларни тунда ғичирлатишдан 52,45% беморлар шикоят қилишган</w:t>
      </w:r>
      <w:r w:rsidR="008014BA">
        <w:rPr>
          <w:iCs/>
          <w:color w:val="000000"/>
          <w:sz w:val="28"/>
          <w:lang w:val="uz-Latn-UZ"/>
        </w:rPr>
        <w:t>.</w:t>
      </w:r>
      <w:r w:rsidR="00DC54B3" w:rsidRPr="00DC54B3">
        <w:rPr>
          <w:iCs/>
          <w:color w:val="000000"/>
          <w:sz w:val="28"/>
          <w:lang w:val="uz-Latn-UZ"/>
        </w:rPr>
        <w:t xml:space="preserve"> </w:t>
      </w:r>
      <w:r w:rsidR="008014BA" w:rsidRPr="006261EF">
        <w:rPr>
          <w:iCs/>
          <w:color w:val="000000"/>
          <w:sz w:val="28"/>
          <w:lang w:val="uz-Latn-UZ"/>
        </w:rPr>
        <w:t xml:space="preserve">Шунингдек </w:t>
      </w:r>
      <w:r w:rsidR="00427315">
        <w:rPr>
          <w:iCs/>
          <w:color w:val="000000"/>
          <w:sz w:val="28"/>
          <w:lang w:val="uz-Cyrl-UZ"/>
        </w:rPr>
        <w:t>ЧПЖБ</w:t>
      </w:r>
      <w:r w:rsidR="00DC54B3">
        <w:rPr>
          <w:iCs/>
          <w:color w:val="000000"/>
          <w:sz w:val="28"/>
          <w:lang w:val="uz-Cyrl-UZ"/>
        </w:rPr>
        <w:t xml:space="preserve"> </w:t>
      </w:r>
      <w:r w:rsidRPr="006261EF">
        <w:rPr>
          <w:iCs/>
          <w:color w:val="000000"/>
          <w:sz w:val="28"/>
          <w:lang w:val="uz-Latn-UZ"/>
        </w:rPr>
        <w:t>соҳасида ноқулайлик, мушаклар заифлиги, шунингдек мушак-тоник бузилишлар фонида юзага келувчи енгил дизартрия билан уйғунлашган оғриқ феноменлари ва</w:t>
      </w:r>
      <w:r w:rsidR="009651FE">
        <w:rPr>
          <w:iCs/>
          <w:color w:val="000000"/>
          <w:sz w:val="28"/>
          <w:lang w:val="uz-Latn-UZ"/>
        </w:rPr>
        <w:t xml:space="preserve"> функционал бузилишлар кузатилган</w:t>
      </w:r>
      <w:r w:rsidRPr="006261EF">
        <w:rPr>
          <w:iCs/>
          <w:color w:val="000000"/>
          <w:sz w:val="28"/>
          <w:lang w:val="uz-Latn-UZ"/>
        </w:rPr>
        <w:t>, бунда ютиниш бу</w:t>
      </w:r>
      <w:r w:rsidR="009651FE">
        <w:rPr>
          <w:iCs/>
          <w:color w:val="000000"/>
          <w:sz w:val="28"/>
          <w:lang w:val="uz-Latn-UZ"/>
        </w:rPr>
        <w:t>зилиши 0,97% беморда қайд этилган</w:t>
      </w:r>
      <w:r w:rsidRPr="006261EF">
        <w:rPr>
          <w:iCs/>
          <w:color w:val="000000"/>
          <w:sz w:val="28"/>
          <w:lang w:val="uz-Latn-UZ"/>
        </w:rPr>
        <w:t xml:space="preserve">. Юз соҳасида тортилиш ва ноқулайлик ҳиссига шикоятлар ўрганилганида, 61 нафар (10,3%) бемор юз </w:t>
      </w:r>
      <w:r w:rsidRPr="009651FE">
        <w:rPr>
          <w:iCs/>
          <w:sz w:val="28"/>
          <w:lang w:val="uz-Latn-UZ"/>
        </w:rPr>
        <w:t xml:space="preserve">мушаклари соҳасида ноқулайликка шикоят билдиргани, бундан ташқари, </w:t>
      </w:r>
      <w:r w:rsidR="009651FE">
        <w:rPr>
          <w:iCs/>
          <w:sz w:val="28"/>
          <w:lang w:val="uz-Cyrl-UZ"/>
        </w:rPr>
        <w:t xml:space="preserve">111 </w:t>
      </w:r>
      <w:r w:rsidRPr="006261EF">
        <w:rPr>
          <w:iCs/>
          <w:color w:val="000000"/>
          <w:sz w:val="28"/>
          <w:lang w:val="uz-Latn-UZ"/>
        </w:rPr>
        <w:t>нафар (18,25%) бемор мимика мушакларининг “тортилиши” ва юклани</w:t>
      </w:r>
      <w:r w:rsidR="009651FE">
        <w:rPr>
          <w:iCs/>
          <w:color w:val="000000"/>
          <w:sz w:val="28"/>
          <w:lang w:val="uz-Latn-UZ"/>
        </w:rPr>
        <w:t>шига шикоят қилган</w:t>
      </w:r>
      <w:r w:rsidRPr="006261EF">
        <w:rPr>
          <w:iCs/>
          <w:color w:val="000000"/>
          <w:sz w:val="28"/>
          <w:lang w:val="uz-Latn-UZ"/>
        </w:rPr>
        <w:t>.</w:t>
      </w:r>
    </w:p>
    <w:p w:rsidR="00CC3A17" w:rsidRPr="00492CC6" w:rsidRDefault="00CC3A17" w:rsidP="009035EA">
      <w:pPr>
        <w:ind w:firstLine="720"/>
        <w:jc w:val="both"/>
        <w:rPr>
          <w:iCs/>
          <w:color w:val="000000"/>
          <w:sz w:val="28"/>
          <w:lang w:val="uz-Latn-UZ"/>
        </w:rPr>
      </w:pPr>
      <w:r w:rsidRPr="006261EF">
        <w:rPr>
          <w:iCs/>
          <w:color w:val="000000"/>
          <w:sz w:val="28"/>
          <w:lang w:val="uz-Latn-UZ"/>
        </w:rPr>
        <w:t xml:space="preserve">Мушакларнинг неврологик ҳолатини ўрганишда ЧПЖБ ОДС ва ЧПЖБ артропатиясида </w:t>
      </w:r>
      <w:r w:rsidR="00D55E32">
        <w:rPr>
          <w:iCs/>
          <w:color w:val="000000"/>
          <w:sz w:val="28"/>
          <w:lang w:val="uz-Cyrl-UZ"/>
        </w:rPr>
        <w:t>ЧПЖБ</w:t>
      </w:r>
      <w:r w:rsidRPr="006261EF">
        <w:rPr>
          <w:iCs/>
          <w:color w:val="000000"/>
          <w:sz w:val="28"/>
          <w:lang w:val="uz-Latn-UZ"/>
        </w:rPr>
        <w:t xml:space="preserve">мушак-тоник бузилишлари мавжуд </w:t>
      </w:r>
      <w:r w:rsidR="00D55E32">
        <w:rPr>
          <w:iCs/>
          <w:color w:val="000000"/>
          <w:sz w:val="28"/>
          <w:lang w:val="uz-Latn-UZ"/>
        </w:rPr>
        <w:t>беморларга эътибор қаратилган</w:t>
      </w:r>
      <w:r w:rsidRPr="006261EF">
        <w:rPr>
          <w:iCs/>
          <w:color w:val="000000"/>
          <w:sz w:val="28"/>
          <w:lang w:val="uz-Latn-UZ"/>
        </w:rPr>
        <w:t xml:space="preserve">, бунда </w:t>
      </w:r>
      <w:r>
        <w:rPr>
          <w:iCs/>
          <w:color w:val="000000"/>
          <w:sz w:val="28"/>
          <w:lang w:val="uz-Latn-UZ"/>
        </w:rPr>
        <w:t>m. temporali</w:t>
      </w:r>
      <w:r w:rsidRPr="00AC354E">
        <w:rPr>
          <w:iCs/>
          <w:color w:val="000000"/>
          <w:sz w:val="28"/>
          <w:lang w:val="uz-Latn-UZ"/>
        </w:rPr>
        <w:t>s</w:t>
      </w:r>
      <w:r>
        <w:rPr>
          <w:iCs/>
          <w:color w:val="000000"/>
          <w:sz w:val="28"/>
          <w:lang w:val="uz-Latn-UZ"/>
        </w:rPr>
        <w:t>,</w:t>
      </w:r>
      <w:r w:rsidRPr="00AC354E">
        <w:rPr>
          <w:iCs/>
          <w:color w:val="000000"/>
          <w:sz w:val="28"/>
          <w:lang w:val="uz-Latn-UZ"/>
        </w:rPr>
        <w:t xml:space="preserve"> m. masset</w:t>
      </w:r>
      <w:r w:rsidRPr="00A33D39">
        <w:rPr>
          <w:iCs/>
          <w:color w:val="000000"/>
          <w:sz w:val="28"/>
          <w:lang w:val="uz-Latn-UZ"/>
        </w:rPr>
        <w:t>e</w:t>
      </w:r>
      <w:r w:rsidRPr="00AC354E">
        <w:rPr>
          <w:iCs/>
          <w:color w:val="000000"/>
          <w:sz w:val="28"/>
          <w:lang w:val="uz-Latn-UZ"/>
        </w:rPr>
        <w:t>r, m. digastricus, m. sternocleidomastoideus, m. trapezius</w:t>
      </w:r>
      <w:r w:rsidR="00D55E32" w:rsidRPr="006261EF">
        <w:rPr>
          <w:iCs/>
          <w:color w:val="000000"/>
          <w:sz w:val="28"/>
          <w:lang w:val="uz-Latn-UZ"/>
        </w:rPr>
        <w:t>мушаклар</w:t>
      </w:r>
      <w:r w:rsidR="00D55E32">
        <w:rPr>
          <w:iCs/>
          <w:color w:val="000000"/>
          <w:sz w:val="28"/>
          <w:lang w:val="uz-Cyrl-UZ"/>
        </w:rPr>
        <w:t>и</w:t>
      </w:r>
      <w:r w:rsidR="00D55E32">
        <w:rPr>
          <w:iCs/>
          <w:color w:val="000000"/>
          <w:sz w:val="28"/>
          <w:lang w:val="uz-Latn-UZ"/>
        </w:rPr>
        <w:t xml:space="preserve"> палпатор баҳоланган</w:t>
      </w:r>
      <w:r w:rsidRPr="00AC354E">
        <w:rPr>
          <w:iCs/>
          <w:color w:val="000000"/>
          <w:sz w:val="28"/>
          <w:lang w:val="uz-Latn-UZ"/>
        </w:rPr>
        <w:t>.</w:t>
      </w:r>
      <w:r w:rsidRPr="000B1400">
        <w:rPr>
          <w:iCs/>
          <w:color w:val="000000"/>
          <w:sz w:val="28"/>
          <w:lang w:val="uz-Latn-UZ"/>
        </w:rPr>
        <w:t xml:space="preserve">Натижада </w:t>
      </w:r>
      <w:r w:rsidR="00D55E32">
        <w:rPr>
          <w:iCs/>
          <w:color w:val="000000"/>
          <w:sz w:val="28"/>
          <w:lang w:val="uz-Cyrl-UZ"/>
        </w:rPr>
        <w:t>ЧПЖБ</w:t>
      </w:r>
      <w:r w:rsidR="00541AF9">
        <w:rPr>
          <w:iCs/>
          <w:color w:val="000000"/>
          <w:sz w:val="28"/>
          <w:lang w:val="uz-Cyrl-UZ"/>
        </w:rPr>
        <w:t xml:space="preserve"> </w:t>
      </w:r>
      <w:r w:rsidRPr="000B1400">
        <w:rPr>
          <w:iCs/>
          <w:color w:val="000000"/>
          <w:sz w:val="28"/>
          <w:lang w:val="uz-Latn-UZ"/>
        </w:rPr>
        <w:t xml:space="preserve">соҳасида оғриқ феноменлари ҳамда функционал бузилишлар </w:t>
      </w:r>
      <w:r w:rsidR="002755B8">
        <w:rPr>
          <w:iCs/>
          <w:color w:val="000000"/>
          <w:sz w:val="28"/>
          <w:lang w:val="uz-Cyrl-UZ"/>
        </w:rPr>
        <w:t>мавжудлиги аниқланган.</w:t>
      </w:r>
      <w:r w:rsidR="00541AF9">
        <w:rPr>
          <w:iCs/>
          <w:color w:val="000000"/>
          <w:sz w:val="28"/>
          <w:lang w:val="uz-Cyrl-UZ"/>
        </w:rPr>
        <w:t xml:space="preserve"> </w:t>
      </w:r>
      <w:r w:rsidR="002755B8" w:rsidRPr="000B1400">
        <w:rPr>
          <w:iCs/>
          <w:color w:val="000000"/>
          <w:sz w:val="28"/>
          <w:lang w:val="uz-Latn-UZ"/>
        </w:rPr>
        <w:t xml:space="preserve">Палпацияда </w:t>
      </w:r>
      <w:r w:rsidR="002755B8">
        <w:rPr>
          <w:iCs/>
          <w:color w:val="000000"/>
          <w:sz w:val="28"/>
          <w:lang w:val="uz-Cyrl-UZ"/>
        </w:rPr>
        <w:t>ЧПЖБ</w:t>
      </w:r>
      <w:r w:rsidR="002755B8" w:rsidRPr="000B1400">
        <w:rPr>
          <w:iCs/>
          <w:color w:val="000000"/>
          <w:sz w:val="28"/>
          <w:lang w:val="uz-Latn-UZ"/>
        </w:rPr>
        <w:t xml:space="preserve"> нинг маҳаллий ва ёйилган оғриғи </w:t>
      </w:r>
      <w:r w:rsidRPr="000B1400">
        <w:rPr>
          <w:iCs/>
          <w:color w:val="000000"/>
          <w:sz w:val="28"/>
          <w:lang w:val="uz-Latn-UZ"/>
        </w:rPr>
        <w:t xml:space="preserve">118 нафар (19,40%), маҳаллий оғриқ бўлмаган ҳолатда </w:t>
      </w:r>
      <w:r>
        <w:rPr>
          <w:iCs/>
          <w:color w:val="000000"/>
          <w:sz w:val="28"/>
          <w:lang w:val="uz-Latn-UZ"/>
        </w:rPr>
        <w:t>чайнов мушак</w:t>
      </w:r>
      <w:r w:rsidRPr="000B1400">
        <w:rPr>
          <w:iCs/>
          <w:color w:val="000000"/>
          <w:sz w:val="28"/>
          <w:lang w:val="uz-Latn-UZ"/>
        </w:rPr>
        <w:t>лари соҳасида юкланиш – 252 нафар (41,44%) беморларда, тишлаш</w:t>
      </w:r>
      <w:r w:rsidR="00492CC6">
        <w:rPr>
          <w:iCs/>
          <w:color w:val="000000"/>
          <w:sz w:val="28"/>
          <w:lang w:val="uz-Cyrl-UZ"/>
        </w:rPr>
        <w:t xml:space="preserve"> ва</w:t>
      </w:r>
      <w:r w:rsidRPr="000B1400">
        <w:rPr>
          <w:iCs/>
          <w:color w:val="000000"/>
          <w:sz w:val="28"/>
          <w:lang w:val="uz-Latn-UZ"/>
        </w:rPr>
        <w:t xml:space="preserve"> чайнаш вақтида </w:t>
      </w:r>
      <w:r w:rsidR="00492CC6">
        <w:rPr>
          <w:iCs/>
          <w:color w:val="000000"/>
          <w:sz w:val="28"/>
          <w:lang w:val="uz-Cyrl-UZ"/>
        </w:rPr>
        <w:t>ЧПЖБ</w:t>
      </w:r>
      <w:r w:rsidR="00541AF9">
        <w:rPr>
          <w:iCs/>
          <w:color w:val="000000"/>
          <w:sz w:val="28"/>
          <w:lang w:val="uz-Cyrl-UZ"/>
        </w:rPr>
        <w:t xml:space="preserve"> </w:t>
      </w:r>
      <w:r w:rsidRPr="000B1400">
        <w:rPr>
          <w:iCs/>
          <w:color w:val="000000"/>
          <w:sz w:val="28"/>
          <w:lang w:val="uz-Latn-UZ"/>
        </w:rPr>
        <w:t xml:space="preserve">соҳасида оғриқ – 118 нафар (19,40%) беморда, </w:t>
      </w:r>
      <w:r w:rsidR="00492CC6">
        <w:rPr>
          <w:iCs/>
          <w:color w:val="000000"/>
          <w:sz w:val="28"/>
          <w:lang w:val="uz-Cyrl-UZ"/>
        </w:rPr>
        <w:t>ЧПЖБ</w:t>
      </w:r>
      <w:r w:rsidR="00541AF9">
        <w:rPr>
          <w:iCs/>
          <w:color w:val="000000"/>
          <w:sz w:val="28"/>
          <w:lang w:val="uz-Cyrl-UZ"/>
        </w:rPr>
        <w:t xml:space="preserve"> </w:t>
      </w:r>
      <w:r w:rsidRPr="000B1400">
        <w:rPr>
          <w:iCs/>
          <w:color w:val="000000"/>
          <w:sz w:val="28"/>
          <w:lang w:val="uz-Latn-UZ"/>
        </w:rPr>
        <w:t xml:space="preserve">соҳасида </w:t>
      </w:r>
      <w:r w:rsidRPr="000B1400">
        <w:rPr>
          <w:iCs/>
          <w:color w:val="000000"/>
          <w:sz w:val="28"/>
          <w:lang w:val="uz-Latn-UZ"/>
        </w:rPr>
        <w:lastRenderedPageBreak/>
        <w:t xml:space="preserve">субъектив юкланиш </w:t>
      </w:r>
      <w:r w:rsidR="00BD5CA4">
        <w:rPr>
          <w:iCs/>
          <w:color w:val="000000"/>
          <w:sz w:val="28"/>
          <w:lang w:val="uz-Cyrl-UZ"/>
        </w:rPr>
        <w:t>ва</w:t>
      </w:r>
      <w:r w:rsidRPr="000B1400">
        <w:rPr>
          <w:iCs/>
          <w:color w:val="000000"/>
          <w:sz w:val="28"/>
          <w:lang w:val="uz-Latn-UZ"/>
        </w:rPr>
        <w:t xml:space="preserve"> доимий юкланиш ҳисси 105 наф</w:t>
      </w:r>
      <w:r w:rsidR="00BD5CA4">
        <w:rPr>
          <w:iCs/>
          <w:color w:val="000000"/>
          <w:sz w:val="28"/>
          <w:lang w:val="uz-Latn-UZ"/>
        </w:rPr>
        <w:t>ар (17,26%) беморларда аниқланган</w:t>
      </w:r>
      <w:r w:rsidRPr="000B1400">
        <w:rPr>
          <w:iCs/>
          <w:color w:val="000000"/>
          <w:sz w:val="28"/>
          <w:lang w:val="uz-Latn-UZ"/>
        </w:rPr>
        <w:t>.</w:t>
      </w:r>
    </w:p>
    <w:p w:rsidR="009B24E6" w:rsidRPr="000C4C27" w:rsidRDefault="009B24E6" w:rsidP="009035EA">
      <w:pPr>
        <w:ind w:firstLine="720"/>
        <w:jc w:val="both"/>
        <w:rPr>
          <w:iCs/>
          <w:color w:val="000000"/>
          <w:sz w:val="28"/>
          <w:lang w:val="uz-Latn-UZ"/>
        </w:rPr>
      </w:pPr>
      <w:r w:rsidRPr="00C61083">
        <w:rPr>
          <w:iCs/>
          <w:color w:val="000000"/>
          <w:sz w:val="28"/>
          <w:lang w:val="uz-Latn-UZ"/>
        </w:rPr>
        <w:t>ЧПЖБ ОДС мавжуд беморларнинг ҳолатини баҳолашда холистик ёндашув ЧПЖБ ОДС полиэтиоло</w:t>
      </w:r>
      <w:r>
        <w:rPr>
          <w:iCs/>
          <w:color w:val="000000"/>
          <w:sz w:val="28"/>
          <w:lang w:val="uz-Latn-UZ"/>
        </w:rPr>
        <w:t>гиклигини аниқлаш имконини берган</w:t>
      </w:r>
      <w:r w:rsidRPr="00C61083">
        <w:rPr>
          <w:iCs/>
          <w:color w:val="000000"/>
          <w:sz w:val="28"/>
          <w:lang w:val="uz-Latn-UZ"/>
        </w:rPr>
        <w:t>, у умуман унинг “аралаш” (стоматологик, неврологик, психиатик ва соматопсихик) характеридан иборат, у ўзининг “чегара” вариантларида кўпроқ “соматоформ шартланган” генез ёки кўпроқ “стоматологик ва неврологик ша</w:t>
      </w:r>
      <w:r>
        <w:rPr>
          <w:iCs/>
          <w:color w:val="000000"/>
          <w:sz w:val="28"/>
          <w:lang w:val="uz-Latn-UZ"/>
        </w:rPr>
        <w:t>ртланган” генез кўринишда бўл</w:t>
      </w:r>
      <w:r>
        <w:rPr>
          <w:iCs/>
          <w:color w:val="000000"/>
          <w:sz w:val="28"/>
          <w:lang w:val="uz-Cyrl-UZ"/>
        </w:rPr>
        <w:t>ган</w:t>
      </w:r>
      <w:r>
        <w:rPr>
          <w:iCs/>
          <w:color w:val="000000"/>
          <w:sz w:val="28"/>
          <w:lang w:val="uz-Latn-UZ"/>
        </w:rPr>
        <w:t>.</w:t>
      </w:r>
    </w:p>
    <w:p w:rsidR="009B24E6" w:rsidRPr="00863868" w:rsidRDefault="009B24E6" w:rsidP="009035EA">
      <w:pPr>
        <w:ind w:firstLine="720"/>
        <w:jc w:val="both"/>
        <w:rPr>
          <w:iCs/>
          <w:color w:val="000000"/>
          <w:sz w:val="28"/>
          <w:lang w:val="uz-Latn-UZ"/>
        </w:rPr>
      </w:pPr>
      <w:r w:rsidRPr="00C61083">
        <w:rPr>
          <w:iCs/>
          <w:color w:val="000000"/>
          <w:sz w:val="28"/>
          <w:lang w:val="uz-Latn-UZ"/>
        </w:rPr>
        <w:t>ЧПЖБ ОДС мавжуд беморларда кўпроқ аралаш генезли азият чекишларда қуйидаг</w:t>
      </w:r>
      <w:r>
        <w:rPr>
          <w:iCs/>
          <w:color w:val="000000"/>
          <w:sz w:val="28"/>
          <w:lang w:val="uz-Latn-UZ"/>
        </w:rPr>
        <w:t>и клиник феноменлар ўринли бўлган</w:t>
      </w:r>
      <w:r w:rsidRPr="00C61083">
        <w:rPr>
          <w:iCs/>
          <w:color w:val="000000"/>
          <w:sz w:val="28"/>
          <w:lang w:val="uz-Latn-UZ"/>
        </w:rPr>
        <w:t>: кўпроқ бир томонлама иррадиация</w:t>
      </w:r>
      <w:r w:rsidR="008014BA">
        <w:rPr>
          <w:iCs/>
          <w:color w:val="000000"/>
          <w:sz w:val="28"/>
          <w:lang w:val="uz-Cyrl-UZ"/>
        </w:rPr>
        <w:t>ланувчи</w:t>
      </w:r>
      <w:r w:rsidRPr="00C61083">
        <w:rPr>
          <w:iCs/>
          <w:color w:val="000000"/>
          <w:sz w:val="28"/>
          <w:lang w:val="uz-Latn-UZ"/>
        </w:rPr>
        <w:t xml:space="preserve"> оғриқ мавжудлиги, юз соҳасида гиперестезия соҳаларининг бир томонлама жойлашуви, ЧПЖБ соҳасида маҳаллий ва ёйилган оғриқ мавжудлиги, ЧПЖБ соҳасида унга юкланишларда юзага келадиган, ЧПЖБ ОДС авж олган ёки сўниб борувчи авж олган даврларда ҳосил бўладиган оғриқ мавжудлиги, </w:t>
      </w:r>
      <w:r>
        <w:rPr>
          <w:iCs/>
          <w:color w:val="000000"/>
          <w:sz w:val="28"/>
          <w:lang w:val="uz-Latn-UZ"/>
        </w:rPr>
        <w:t>чайнов мушак</w:t>
      </w:r>
      <w:r w:rsidRPr="00C61083">
        <w:rPr>
          <w:iCs/>
          <w:color w:val="000000"/>
          <w:sz w:val="28"/>
          <w:lang w:val="uz-Latn-UZ"/>
        </w:rPr>
        <w:t>лари соҳасида маҳаллий оғриқ мавжудлиги/мавжуд эмаслиги билан оғриқ ва ноқулайлик ҳисси, чайнаш қийинлашиши ва бунда оғриқ юзага келиши, юз соҳасида “тортилиш” ва ноқулайлик ҳисси, оғиз очилиш амплитудасининг чекланиши, оғизни очишда п/ж нинг силжиши, бўғим-бириктирувчи аппаратнинг юкланиши билан боғлиқ бўлган “шовқин” ҳодисаларининг мавжудлиги</w:t>
      </w:r>
      <w:r>
        <w:rPr>
          <w:iCs/>
          <w:color w:val="000000"/>
          <w:sz w:val="28"/>
          <w:lang w:val="uz-Latn-UZ"/>
        </w:rPr>
        <w:t>.</w:t>
      </w:r>
    </w:p>
    <w:p w:rsidR="009B24E6" w:rsidRPr="00871B60" w:rsidRDefault="0019781C" w:rsidP="009035EA">
      <w:pPr>
        <w:ind w:firstLine="720"/>
        <w:jc w:val="both"/>
        <w:rPr>
          <w:iCs/>
          <w:color w:val="000000"/>
          <w:sz w:val="28"/>
          <w:lang w:val="uz-Latn-UZ"/>
        </w:rPr>
      </w:pPr>
      <w:r w:rsidRPr="00871B60">
        <w:rPr>
          <w:iCs/>
          <w:color w:val="000000"/>
          <w:sz w:val="28"/>
          <w:lang w:val="uz-Latn-UZ"/>
        </w:rPr>
        <w:t xml:space="preserve">Текширилган </w:t>
      </w:r>
      <w:r w:rsidR="009B24E6" w:rsidRPr="00871B60">
        <w:rPr>
          <w:iCs/>
          <w:color w:val="000000"/>
          <w:sz w:val="28"/>
          <w:lang w:val="uz-Latn-UZ"/>
        </w:rPr>
        <w:t xml:space="preserve">беморларнинг ўрганилган гуруҳларини ажратувчи психологик омил уларнинг </w:t>
      </w:r>
      <w:r w:rsidR="00EB515B">
        <w:rPr>
          <w:iCs/>
          <w:color w:val="000000"/>
          <w:sz w:val="28"/>
          <w:lang w:val="uz-Cyrl-UZ"/>
        </w:rPr>
        <w:t>ҳаёт сифати (ҲС)</w:t>
      </w:r>
      <w:r w:rsidR="00DA3E63">
        <w:rPr>
          <w:iCs/>
          <w:color w:val="000000"/>
          <w:sz w:val="28"/>
          <w:lang w:val="uz-Cyrl-UZ"/>
        </w:rPr>
        <w:t xml:space="preserve"> </w:t>
      </w:r>
      <w:r w:rsidR="00EB515B">
        <w:rPr>
          <w:iCs/>
          <w:color w:val="000000"/>
          <w:sz w:val="28"/>
          <w:lang w:val="uz-Cyrl-UZ"/>
        </w:rPr>
        <w:t xml:space="preserve">кўрсаткичлари </w:t>
      </w:r>
      <w:r w:rsidR="00EB515B">
        <w:rPr>
          <w:iCs/>
          <w:color w:val="000000"/>
          <w:sz w:val="28"/>
          <w:lang w:val="uz-Latn-UZ"/>
        </w:rPr>
        <w:t>характери бўлган</w:t>
      </w:r>
      <w:r w:rsidR="009B24E6" w:rsidRPr="00871B60">
        <w:rPr>
          <w:iCs/>
          <w:color w:val="000000"/>
          <w:sz w:val="28"/>
          <w:lang w:val="uz-Latn-UZ"/>
        </w:rPr>
        <w:t xml:space="preserve">. Соматоформ белгиларда (аралаш ва соматоформ азият чекиш генези) ёқимсиз “суъектив ҳислар”, “ҳозирги вақтда умумий саломатлик” туфайли </w:t>
      </w:r>
      <w:r w:rsidR="003225BD">
        <w:rPr>
          <w:iCs/>
          <w:color w:val="000000"/>
          <w:sz w:val="28"/>
          <w:lang w:val="uz-Cyrl-UZ"/>
        </w:rPr>
        <w:t>ҲС</w:t>
      </w:r>
      <w:r w:rsidR="003225BD" w:rsidRPr="00871B60">
        <w:rPr>
          <w:iCs/>
          <w:color w:val="000000"/>
          <w:sz w:val="28"/>
          <w:lang w:val="uz-Latn-UZ"/>
        </w:rPr>
        <w:t xml:space="preserve"> </w:t>
      </w:r>
      <w:r w:rsidR="009B24E6" w:rsidRPr="00871B60">
        <w:rPr>
          <w:iCs/>
          <w:color w:val="000000"/>
          <w:sz w:val="28"/>
          <w:lang w:val="uz-Latn-UZ"/>
        </w:rPr>
        <w:t>кўрсаткичларининг, ҳиссий муаммолар туфайли ҳаёт фаолиятининг тушиши, шунингдек “яшашга қодирлик” ва “ижтимоий фаоллик” ўлчовлари бўйича кўр</w:t>
      </w:r>
      <w:r w:rsidR="005E6A46">
        <w:rPr>
          <w:iCs/>
          <w:color w:val="000000"/>
          <w:sz w:val="28"/>
          <w:lang w:val="uz-Latn-UZ"/>
        </w:rPr>
        <w:t>саткичларнинг камайиши аниқланган</w:t>
      </w:r>
      <w:r w:rsidR="009B24E6" w:rsidRPr="00871B60">
        <w:rPr>
          <w:iCs/>
          <w:color w:val="000000"/>
          <w:sz w:val="28"/>
          <w:lang w:val="uz-Latn-UZ"/>
        </w:rPr>
        <w:t>. Бунда хасталикнинг аралаш генези мавжуд беморларда ҲС соматик саломатликдаги м</w:t>
      </w:r>
      <w:r w:rsidR="00A227D9">
        <w:rPr>
          <w:iCs/>
          <w:color w:val="000000"/>
          <w:sz w:val="28"/>
          <w:lang w:val="uz-Latn-UZ"/>
        </w:rPr>
        <w:t>уаммолар туфайли қўшимча пасайган</w:t>
      </w:r>
      <w:r w:rsidR="009B24E6" w:rsidRPr="00871B60">
        <w:rPr>
          <w:iCs/>
          <w:color w:val="000000"/>
          <w:sz w:val="28"/>
          <w:lang w:val="uz-Latn-UZ"/>
        </w:rPr>
        <w:t>, бунинг натижасида ушбу беморлар расмий равишда меҳнатга лаёқатлиликни сақлаб қолиб, ўзларининг уму</w:t>
      </w:r>
      <w:r w:rsidR="00A227D9">
        <w:rPr>
          <w:iCs/>
          <w:color w:val="000000"/>
          <w:sz w:val="28"/>
          <w:lang w:val="uz-Latn-UZ"/>
        </w:rPr>
        <w:t>мий ҳаёт фаолиятини анча чеклаган</w:t>
      </w:r>
      <w:r w:rsidR="009B24E6" w:rsidRPr="00871B60">
        <w:rPr>
          <w:iCs/>
          <w:color w:val="000000"/>
          <w:sz w:val="28"/>
          <w:lang w:val="uz-Latn-UZ"/>
        </w:rPr>
        <w:t>.</w:t>
      </w:r>
    </w:p>
    <w:p w:rsidR="008211C2" w:rsidRDefault="008211C2" w:rsidP="009035EA">
      <w:pPr>
        <w:ind w:firstLine="567"/>
        <w:jc w:val="both"/>
        <w:rPr>
          <w:iCs/>
          <w:color w:val="000000"/>
          <w:sz w:val="28"/>
          <w:lang w:val="uz-Cyrl-UZ"/>
        </w:rPr>
      </w:pPr>
      <w:r w:rsidRPr="00AB1394">
        <w:rPr>
          <w:sz w:val="28"/>
          <w:szCs w:val="28"/>
          <w:lang w:val="uz-Cyrl-UZ"/>
        </w:rPr>
        <w:t xml:space="preserve">Диссертациянинг </w:t>
      </w:r>
      <w:r w:rsidRPr="00AB1394">
        <w:rPr>
          <w:rStyle w:val="A12"/>
          <w:b/>
          <w:color w:val="auto"/>
          <w:sz w:val="28"/>
          <w:szCs w:val="28"/>
          <w:lang w:val="uz-Cyrl-UZ"/>
        </w:rPr>
        <w:t>«</w:t>
      </w:r>
      <w:r w:rsidRPr="00401072">
        <w:rPr>
          <w:b/>
          <w:iCs/>
          <w:color w:val="000000"/>
          <w:sz w:val="28"/>
          <w:lang w:val="uz-Latn-UZ"/>
        </w:rPr>
        <w:t>Ч</w:t>
      </w:r>
      <w:r w:rsidR="00164D84" w:rsidRPr="00401072">
        <w:rPr>
          <w:b/>
          <w:iCs/>
          <w:color w:val="000000"/>
          <w:sz w:val="28"/>
          <w:lang w:val="uz-Latn-UZ"/>
        </w:rPr>
        <w:t xml:space="preserve">акка-пастки жағ </w:t>
      </w:r>
      <w:r w:rsidR="00164D84">
        <w:rPr>
          <w:b/>
          <w:iCs/>
          <w:color w:val="000000"/>
          <w:sz w:val="28"/>
          <w:lang w:val="uz-Latn-UZ"/>
        </w:rPr>
        <w:t xml:space="preserve">соҳаси </w:t>
      </w:r>
      <w:r w:rsidR="00164D84" w:rsidRPr="00401072">
        <w:rPr>
          <w:b/>
          <w:iCs/>
          <w:color w:val="000000"/>
          <w:sz w:val="28"/>
          <w:lang w:val="uz-Latn-UZ"/>
        </w:rPr>
        <w:t>патологиялар</w:t>
      </w:r>
      <w:r w:rsidR="00164D84">
        <w:rPr>
          <w:b/>
          <w:iCs/>
          <w:color w:val="000000"/>
          <w:sz w:val="28"/>
          <w:lang w:val="uz-Cyrl-UZ"/>
        </w:rPr>
        <w:t>ини</w:t>
      </w:r>
      <w:r w:rsidR="00164D84" w:rsidRPr="00401072">
        <w:rPr>
          <w:b/>
          <w:iCs/>
          <w:color w:val="000000"/>
          <w:sz w:val="28"/>
          <w:lang w:val="uz-Latn-UZ"/>
        </w:rPr>
        <w:t xml:space="preserve"> диагностика, даволаш ва реабилитацияга асосланган комплекс ёндашувлар билан даволаш ҳамда дифференциал диагностика қилиш натижаларининг таҳлили</w:t>
      </w:r>
      <w:r w:rsidRPr="00AB1394">
        <w:rPr>
          <w:rStyle w:val="A12"/>
          <w:b/>
          <w:color w:val="auto"/>
          <w:sz w:val="28"/>
          <w:szCs w:val="28"/>
          <w:lang w:val="uz-Cyrl-UZ"/>
        </w:rPr>
        <w:t>»</w:t>
      </w:r>
      <w:r w:rsidR="001D337E">
        <w:rPr>
          <w:rStyle w:val="A12"/>
          <w:b/>
          <w:color w:val="auto"/>
          <w:sz w:val="28"/>
          <w:szCs w:val="28"/>
          <w:lang w:val="uz-Cyrl-UZ"/>
        </w:rPr>
        <w:t xml:space="preserve"> </w:t>
      </w:r>
      <w:r w:rsidR="005E21B9">
        <w:rPr>
          <w:sz w:val="28"/>
          <w:szCs w:val="28"/>
          <w:lang w:val="uz-Cyrl-UZ"/>
        </w:rPr>
        <w:t>деб номланган</w:t>
      </w:r>
      <w:r w:rsidR="00B843BC" w:rsidRPr="00AB1394">
        <w:rPr>
          <w:sz w:val="28"/>
          <w:szCs w:val="28"/>
          <w:lang w:val="uz-Cyrl-UZ"/>
        </w:rPr>
        <w:t xml:space="preserve"> </w:t>
      </w:r>
      <w:r w:rsidR="00B843BC">
        <w:rPr>
          <w:sz w:val="28"/>
          <w:szCs w:val="28"/>
          <w:lang w:val="uz-Cyrl-UZ"/>
        </w:rPr>
        <w:t>беш</w:t>
      </w:r>
      <w:r w:rsidR="00B843BC" w:rsidRPr="00AB1394">
        <w:rPr>
          <w:sz w:val="28"/>
          <w:szCs w:val="28"/>
          <w:lang w:val="uz-Cyrl-UZ"/>
        </w:rPr>
        <w:t xml:space="preserve">инчи бобида </w:t>
      </w:r>
      <w:r w:rsidR="00E0128D" w:rsidRPr="00E0128D">
        <w:rPr>
          <w:iCs/>
          <w:color w:val="000000"/>
          <w:sz w:val="28"/>
          <w:lang w:val="uz-Latn-UZ"/>
        </w:rPr>
        <w:t>чакка-пастки ж</w:t>
      </w:r>
      <w:r w:rsidR="003225BD">
        <w:rPr>
          <w:iCs/>
          <w:color w:val="000000"/>
          <w:sz w:val="28"/>
          <w:lang w:val="uz-Latn-UZ"/>
        </w:rPr>
        <w:t>ағ бўғими</w:t>
      </w:r>
      <w:r w:rsidR="00E0128D" w:rsidRPr="00E0128D">
        <w:rPr>
          <w:iCs/>
          <w:color w:val="000000"/>
          <w:sz w:val="28"/>
          <w:lang w:val="uz-Latn-UZ"/>
        </w:rPr>
        <w:t xml:space="preserve"> функционал бузилишлар</w:t>
      </w:r>
      <w:r w:rsidR="00E0128D" w:rsidRPr="00E0128D">
        <w:rPr>
          <w:iCs/>
          <w:color w:val="000000"/>
          <w:sz w:val="28"/>
          <w:lang w:val="uz-Cyrl-UZ"/>
        </w:rPr>
        <w:t>и</w:t>
      </w:r>
      <w:r w:rsidR="00E0128D" w:rsidRPr="00E0128D">
        <w:rPr>
          <w:iCs/>
          <w:color w:val="000000"/>
          <w:sz w:val="28"/>
          <w:lang w:val="uz-Latn-UZ"/>
        </w:rPr>
        <w:t xml:space="preserve"> мавжуд беморларни даволаш натижалари</w:t>
      </w:r>
      <w:r w:rsidR="00E0128D">
        <w:rPr>
          <w:iCs/>
          <w:color w:val="000000"/>
          <w:sz w:val="28"/>
          <w:lang w:val="uz-Cyrl-UZ"/>
        </w:rPr>
        <w:t xml:space="preserve"> келтирилган.</w:t>
      </w:r>
    </w:p>
    <w:p w:rsidR="00E0128D" w:rsidRDefault="00CC62ED" w:rsidP="009035EA">
      <w:pPr>
        <w:ind w:firstLine="567"/>
        <w:jc w:val="both"/>
        <w:rPr>
          <w:iCs/>
          <w:color w:val="000000"/>
          <w:sz w:val="28"/>
          <w:lang w:val="uz-Cyrl-UZ"/>
        </w:rPr>
      </w:pPr>
      <w:r w:rsidRPr="00572049">
        <w:rPr>
          <w:iCs/>
          <w:color w:val="000000"/>
          <w:sz w:val="28"/>
          <w:lang w:val="uz-Latn-UZ"/>
        </w:rPr>
        <w:t xml:space="preserve">ЧПЖБ </w:t>
      </w:r>
      <w:r>
        <w:rPr>
          <w:iCs/>
          <w:color w:val="000000"/>
          <w:sz w:val="28"/>
          <w:lang w:val="uz-Latn-UZ"/>
        </w:rPr>
        <w:t>да аниқланган патология ҳ</w:t>
      </w:r>
      <w:r w:rsidRPr="00572049">
        <w:rPr>
          <w:iCs/>
          <w:color w:val="000000"/>
          <w:sz w:val="28"/>
          <w:lang w:val="uz-Latn-UZ"/>
        </w:rPr>
        <w:t>олатларини бартараф этиш ма</w:t>
      </w:r>
      <w:r>
        <w:rPr>
          <w:iCs/>
          <w:color w:val="000000"/>
          <w:sz w:val="28"/>
          <w:lang w:val="uz-Cyrl-UZ"/>
        </w:rPr>
        <w:t>қ</w:t>
      </w:r>
      <w:r>
        <w:rPr>
          <w:iCs/>
          <w:color w:val="000000"/>
          <w:sz w:val="28"/>
          <w:lang w:val="uz-Latn-UZ"/>
        </w:rPr>
        <w:t>садида танланган тадқиқот гуруҳ</w:t>
      </w:r>
      <w:r w:rsidRPr="00572049">
        <w:rPr>
          <w:iCs/>
          <w:color w:val="000000"/>
          <w:sz w:val="28"/>
          <w:lang w:val="uz-Latn-UZ"/>
        </w:rPr>
        <w:t xml:space="preserve">ларига даво чоралари </w:t>
      </w:r>
      <w:r>
        <w:rPr>
          <w:iCs/>
          <w:color w:val="000000"/>
          <w:sz w:val="28"/>
          <w:lang w:val="uz-Cyrl-UZ"/>
        </w:rPr>
        <w:t>фаолият бузилиш синдромлари турига қараб</w:t>
      </w:r>
      <w:r w:rsidRPr="00572049">
        <w:rPr>
          <w:iCs/>
          <w:color w:val="000000"/>
          <w:sz w:val="28"/>
          <w:lang w:val="uz-Latn-UZ"/>
        </w:rPr>
        <w:t xml:space="preserve"> гуруҳлар</w:t>
      </w:r>
      <w:r>
        <w:rPr>
          <w:iCs/>
          <w:color w:val="000000"/>
          <w:sz w:val="28"/>
          <w:lang w:val="uz-Cyrl-UZ"/>
        </w:rPr>
        <w:t>га ажратиб ўтказилган</w:t>
      </w:r>
      <w:r w:rsidRPr="00572049">
        <w:rPr>
          <w:iCs/>
          <w:color w:val="000000"/>
          <w:sz w:val="28"/>
          <w:lang w:val="uz-Cyrl-UZ"/>
        </w:rPr>
        <w:t>. Бунга кўра</w:t>
      </w:r>
      <w:r w:rsidRPr="00572049">
        <w:rPr>
          <w:iCs/>
          <w:color w:val="000000"/>
          <w:sz w:val="28"/>
          <w:lang w:val="uz-Latn-UZ"/>
        </w:rPr>
        <w:t xml:space="preserve"> барча </w:t>
      </w:r>
      <w:r w:rsidRPr="00572049">
        <w:rPr>
          <w:iCs/>
          <w:color w:val="000000"/>
          <w:sz w:val="28"/>
          <w:lang w:val="uz-Cyrl-UZ"/>
        </w:rPr>
        <w:t xml:space="preserve">кичик </w:t>
      </w:r>
      <w:r w:rsidRPr="00572049">
        <w:rPr>
          <w:iCs/>
          <w:color w:val="000000"/>
          <w:sz w:val="28"/>
          <w:lang w:val="uz-Latn-UZ"/>
        </w:rPr>
        <w:t>а гуруҳ</w:t>
      </w:r>
      <w:r w:rsidRPr="00572049">
        <w:rPr>
          <w:iCs/>
          <w:color w:val="000000"/>
          <w:sz w:val="28"/>
          <w:lang w:val="uz-Cyrl-UZ"/>
        </w:rPr>
        <w:t>ча</w:t>
      </w:r>
      <w:r w:rsidRPr="00572049">
        <w:rPr>
          <w:iCs/>
          <w:color w:val="000000"/>
          <w:sz w:val="28"/>
          <w:lang w:val="uz-Latn-UZ"/>
        </w:rPr>
        <w:t>лард</w:t>
      </w:r>
      <w:r>
        <w:rPr>
          <w:iCs/>
          <w:color w:val="000000"/>
          <w:sz w:val="28"/>
          <w:lang w:val="uz-Latn-UZ"/>
        </w:rPr>
        <w:t>а анъанавий даволаш олиб борилган</w:t>
      </w:r>
      <w:r w:rsidRPr="00572049">
        <w:rPr>
          <w:iCs/>
          <w:color w:val="000000"/>
          <w:sz w:val="28"/>
          <w:lang w:val="uz-Latn-UZ"/>
        </w:rPr>
        <w:t xml:space="preserve">: </w:t>
      </w:r>
      <w:r w:rsidRPr="00572049">
        <w:rPr>
          <w:iCs/>
          <w:color w:val="000000"/>
          <w:sz w:val="28"/>
          <w:lang w:val="uz-Cyrl-UZ"/>
        </w:rPr>
        <w:t xml:space="preserve">Бунда </w:t>
      </w:r>
      <w:r w:rsidRPr="00572049">
        <w:rPr>
          <w:iCs/>
          <w:color w:val="000000"/>
          <w:sz w:val="28"/>
          <w:lang w:val="uz-Latn-UZ"/>
        </w:rPr>
        <w:t xml:space="preserve">оғиз бўшлиғининг санацияси, </w:t>
      </w:r>
      <w:r w:rsidRPr="00572049">
        <w:rPr>
          <w:iCs/>
          <w:color w:val="000000"/>
          <w:sz w:val="28"/>
          <w:lang w:val="uz-Cyrl-UZ"/>
        </w:rPr>
        <w:t>протезлаш,</w:t>
      </w:r>
      <w:r w:rsidRPr="00572049">
        <w:rPr>
          <w:iCs/>
          <w:color w:val="000000"/>
          <w:sz w:val="28"/>
          <w:lang w:val="uz-Latn-UZ"/>
        </w:rPr>
        <w:t xml:space="preserve"> пломбалаш амалга оширилиб, тишлов ҳамда тиш қаторларининг окклюзия юзалари қайта тикла</w:t>
      </w:r>
      <w:r>
        <w:rPr>
          <w:iCs/>
          <w:color w:val="000000"/>
          <w:sz w:val="28"/>
          <w:lang w:val="uz-Cyrl-UZ"/>
        </w:rPr>
        <w:t>ш ишлари олиб борилган</w:t>
      </w:r>
      <w:r w:rsidRPr="00572049">
        <w:rPr>
          <w:iCs/>
          <w:color w:val="000000"/>
          <w:sz w:val="28"/>
          <w:lang w:val="uz-Cyrl-UZ"/>
        </w:rPr>
        <w:t xml:space="preserve">. </w:t>
      </w:r>
      <w:r w:rsidRPr="00572049">
        <w:rPr>
          <w:iCs/>
          <w:color w:val="000000"/>
          <w:sz w:val="28"/>
          <w:lang w:val="uz-Latn-UZ"/>
        </w:rPr>
        <w:t xml:space="preserve">Барча б-гуруҳ беморларида </w:t>
      </w:r>
      <w:r w:rsidRPr="00572049">
        <w:rPr>
          <w:iCs/>
          <w:color w:val="000000"/>
          <w:sz w:val="28"/>
          <w:lang w:val="uz-Cyrl-UZ"/>
        </w:rPr>
        <w:t xml:space="preserve">ҳар бир патологияни келтириб чиқарган омилларни бартараф этишга қаратилган даво усули таклиф этилган </w:t>
      </w:r>
      <w:r>
        <w:rPr>
          <w:iCs/>
          <w:color w:val="000000"/>
          <w:sz w:val="28"/>
          <w:lang w:val="uz-Cyrl-UZ"/>
        </w:rPr>
        <w:t xml:space="preserve">алгоритм </w:t>
      </w:r>
      <w:r>
        <w:rPr>
          <w:iCs/>
          <w:color w:val="000000"/>
          <w:sz w:val="28"/>
          <w:lang w:val="uz-Cyrl-UZ"/>
        </w:rPr>
        <w:lastRenderedPageBreak/>
        <w:t>асосида амалга оширилган</w:t>
      </w:r>
      <w:r w:rsidRPr="00572049">
        <w:rPr>
          <w:iCs/>
          <w:color w:val="000000"/>
          <w:sz w:val="28"/>
          <w:lang w:val="uz-Cyrl-UZ"/>
        </w:rPr>
        <w:t>. Унга кўра ОАС мавжуд беморларда шаффоф шиналар орқали босқичма-босқич тишлов баландлигини коррекциялаш, ноодатий ҳаракатларни чеклаш мақсадида тепа-энгак боғлами тақиш, миогимнастика машқлари, бўғим соҳасига прозерин билан электрофорез қилиш, ибупрофен таблеткасини буюриш, НМС мавжуд беморларда миогимнастика машқлари билан бир қаторда ТМЖ трейнери ўрнатиш, умумий даво сифатида ибупрофен, мидокалм ҳамда ней</w:t>
      </w:r>
      <w:r>
        <w:rPr>
          <w:iCs/>
          <w:color w:val="000000"/>
          <w:sz w:val="28"/>
          <w:lang w:val="uz-Cyrl-UZ"/>
        </w:rPr>
        <w:t>ромидин дори воситалари буюрилган</w:t>
      </w:r>
      <w:r w:rsidRPr="00572049">
        <w:rPr>
          <w:iCs/>
          <w:color w:val="000000"/>
          <w:sz w:val="28"/>
          <w:lang w:val="uz-Cyrl-UZ"/>
        </w:rPr>
        <w:t>, БДЧ мавжуд беморларда бўғим соҳасида кальций хлорид билан электрофорез қилиш, Петросов апп</w:t>
      </w:r>
      <w:r>
        <w:rPr>
          <w:iCs/>
          <w:color w:val="000000"/>
          <w:sz w:val="28"/>
          <w:lang w:val="uz-Cyrl-UZ"/>
        </w:rPr>
        <w:t xml:space="preserve">арати ҳамда тепа-энгак бўғлами </w:t>
      </w:r>
      <w:r w:rsidRPr="00572049">
        <w:rPr>
          <w:iCs/>
          <w:color w:val="000000"/>
          <w:sz w:val="28"/>
          <w:lang w:val="uz-Cyrl-UZ"/>
        </w:rPr>
        <w:t xml:space="preserve">орқали </w:t>
      </w:r>
      <w:r>
        <w:rPr>
          <w:iCs/>
          <w:color w:val="000000"/>
          <w:sz w:val="28"/>
          <w:lang w:val="uz-Cyrl-UZ"/>
        </w:rPr>
        <w:t>жағлар фиксацияси таъминланган</w:t>
      </w:r>
      <w:r w:rsidRPr="00572049">
        <w:rPr>
          <w:iCs/>
          <w:color w:val="000000"/>
          <w:sz w:val="28"/>
          <w:lang w:val="uz-Cyrl-UZ"/>
        </w:rPr>
        <w:t xml:space="preserve">. </w:t>
      </w:r>
      <w:r w:rsidRPr="00572049">
        <w:rPr>
          <w:iCs/>
          <w:color w:val="000000"/>
          <w:sz w:val="28"/>
          <w:lang w:val="uz-Latn-UZ"/>
        </w:rPr>
        <w:t>Даволаш натижалари</w:t>
      </w:r>
      <w:r>
        <w:rPr>
          <w:iCs/>
          <w:color w:val="000000"/>
          <w:sz w:val="28"/>
          <w:lang w:val="uz-Cyrl-UZ"/>
        </w:rPr>
        <w:t xml:space="preserve">нинг динамикадаги ўзгаришлари </w:t>
      </w:r>
      <w:r w:rsidRPr="00572049">
        <w:rPr>
          <w:iCs/>
          <w:color w:val="000000"/>
          <w:sz w:val="28"/>
          <w:lang w:val="uz-Latn-UZ"/>
        </w:rPr>
        <w:t>6, 12 ва 24 ойдан кейин такрорий тадқиқотлар</w:t>
      </w:r>
      <w:r>
        <w:rPr>
          <w:iCs/>
          <w:color w:val="000000"/>
          <w:sz w:val="28"/>
          <w:lang w:val="uz-Cyrl-UZ"/>
        </w:rPr>
        <w:t xml:space="preserve"> асосида белгиланиб борилган</w:t>
      </w:r>
      <w:r w:rsidR="00EB2921">
        <w:rPr>
          <w:iCs/>
          <w:color w:val="000000"/>
          <w:sz w:val="28"/>
          <w:lang w:val="uz-Cyrl-UZ"/>
        </w:rPr>
        <w:t>ҳамда</w:t>
      </w:r>
      <w:r>
        <w:rPr>
          <w:sz w:val="28"/>
          <w:szCs w:val="28"/>
          <w:lang w:val="uz-Cyrl-UZ"/>
        </w:rPr>
        <w:t xml:space="preserve">таклиф этилаётган соҳалараро даволаш </w:t>
      </w:r>
      <w:r w:rsidR="00A80300">
        <w:rPr>
          <w:sz w:val="28"/>
          <w:szCs w:val="28"/>
          <w:lang w:val="uz-Cyrl-UZ"/>
        </w:rPr>
        <w:t xml:space="preserve">алгоритми ишлаб чиқилган ва </w:t>
      </w:r>
      <w:r>
        <w:rPr>
          <w:sz w:val="28"/>
          <w:szCs w:val="28"/>
          <w:lang w:val="uz-Cyrl-UZ"/>
        </w:rPr>
        <w:t>самарадорлиги асосланган.</w:t>
      </w:r>
    </w:p>
    <w:p w:rsidR="00E0128D" w:rsidRDefault="00C04D36" w:rsidP="009035EA">
      <w:pPr>
        <w:ind w:firstLine="567"/>
        <w:jc w:val="both"/>
        <w:rPr>
          <w:iCs/>
          <w:color w:val="000000"/>
          <w:sz w:val="28"/>
          <w:lang w:val="uz-Latn-UZ"/>
        </w:rPr>
      </w:pPr>
      <w:r w:rsidRPr="006D7493">
        <w:rPr>
          <w:iCs/>
          <w:color w:val="000000"/>
          <w:sz w:val="28"/>
          <w:lang w:val="uz-Latn-UZ"/>
        </w:rPr>
        <w:t>Текширилган беморларда даволаш чоралари кўрилганидан 6 ойдан сўнг олинган тадқиқот материалларининг таҳлили қ</w:t>
      </w:r>
      <w:r>
        <w:rPr>
          <w:iCs/>
          <w:color w:val="000000"/>
          <w:sz w:val="28"/>
          <w:lang w:val="uz-Latn-UZ"/>
        </w:rPr>
        <w:t>уйидагиларни аниқлаб берган</w:t>
      </w:r>
      <w:r w:rsidRPr="006D7493">
        <w:rPr>
          <w:iCs/>
          <w:color w:val="000000"/>
          <w:sz w:val="28"/>
          <w:lang w:val="uz-Latn-UZ"/>
        </w:rPr>
        <w:t>: бўғимда оғриқ – 31,1%, оғиз очилишининг чекланиши – 21,1%; бўғимда шиқиллаш – 26,7%, якка шикоят – 11,1%, иккита шикоят – 20,0</w:t>
      </w:r>
      <w:r>
        <w:rPr>
          <w:iCs/>
          <w:color w:val="000000"/>
          <w:sz w:val="28"/>
          <w:lang w:val="uz-Cyrl-UZ"/>
        </w:rPr>
        <w:t>%</w:t>
      </w:r>
      <w:r w:rsidRPr="006D7493">
        <w:rPr>
          <w:iCs/>
          <w:color w:val="000000"/>
          <w:sz w:val="28"/>
          <w:lang w:val="uz-Latn-UZ"/>
        </w:rPr>
        <w:t xml:space="preserve">, учта шикоят – 10,0%, учтадан ортиқ шикоят – 5,5% ва шикояти бўлмаган беморлар – 75,5%. </w:t>
      </w:r>
      <w:r w:rsidR="003B29DD" w:rsidRPr="006D7493">
        <w:rPr>
          <w:iCs/>
          <w:color w:val="000000"/>
          <w:sz w:val="28"/>
          <w:lang w:val="uz-Latn-UZ"/>
        </w:rPr>
        <w:t>Бунда 1, 2 ва 3 – а гуруҳларда анъанавий даволанган беморларда шундай характердаги шикоятлар мос равишда 35,5%, 24,4%, 31,1%, 37,8%, 11,1%, 24,4%, 13,3%. 6,4% ва 73,3% ҳол</w:t>
      </w:r>
      <w:r w:rsidR="003B29DD">
        <w:rPr>
          <w:iCs/>
          <w:color w:val="000000"/>
          <w:sz w:val="28"/>
          <w:lang w:val="uz-Latn-UZ"/>
        </w:rPr>
        <w:t>атда қайд этилган</w:t>
      </w:r>
      <w:r w:rsidR="003B29DD" w:rsidRPr="006D7493">
        <w:rPr>
          <w:iCs/>
          <w:color w:val="000000"/>
          <w:sz w:val="28"/>
          <w:lang w:val="uz-Latn-UZ"/>
        </w:rPr>
        <w:t>. Шунингдек, 1, 2 ва 3-б гуруҳлардаги беморларда комплекс даволаш усулида самарали натижа мос равишда 26,7%, 17,8%, 22,2%, 26,7%, 11,1%, 15,5%, 6</w:t>
      </w:r>
      <w:r w:rsidR="003B29DD">
        <w:rPr>
          <w:iCs/>
          <w:color w:val="000000"/>
          <w:sz w:val="28"/>
          <w:lang w:val="uz-Latn-UZ"/>
        </w:rPr>
        <w:t>,7%, 4,4% беморларда қайд этилган</w:t>
      </w:r>
      <w:r w:rsidR="003B29DD" w:rsidRPr="006D7493">
        <w:rPr>
          <w:iCs/>
          <w:color w:val="000000"/>
          <w:sz w:val="28"/>
          <w:lang w:val="uz-Latn-UZ"/>
        </w:rPr>
        <w:t>, шикоятлар бўлмаган</w:t>
      </w:r>
      <w:r w:rsidR="003B29DD">
        <w:rPr>
          <w:iCs/>
          <w:color w:val="000000"/>
          <w:sz w:val="28"/>
          <w:lang w:val="uz-Latn-UZ"/>
        </w:rPr>
        <w:t xml:space="preserve"> беморлар – 77,8% ни ташкил этган</w:t>
      </w:r>
      <w:r w:rsidR="003B29DD" w:rsidRPr="006D7493">
        <w:rPr>
          <w:iCs/>
          <w:color w:val="000000"/>
          <w:sz w:val="28"/>
          <w:lang w:val="uz-Latn-UZ"/>
        </w:rPr>
        <w:t>.</w:t>
      </w:r>
    </w:p>
    <w:p w:rsidR="003E5DAA" w:rsidRPr="008D1960" w:rsidRDefault="003E5DAA" w:rsidP="009035EA">
      <w:pPr>
        <w:ind w:firstLine="567"/>
        <w:jc w:val="both"/>
        <w:rPr>
          <w:sz w:val="28"/>
          <w:szCs w:val="28"/>
          <w:lang w:val="uz-Cyrl-UZ"/>
        </w:rPr>
      </w:pPr>
      <w:r w:rsidRPr="003E5DAA">
        <w:rPr>
          <w:iCs/>
          <w:color w:val="000000"/>
          <w:sz w:val="28"/>
          <w:szCs w:val="28"/>
          <w:lang w:val="uz-Cyrl-UZ"/>
        </w:rPr>
        <w:t xml:space="preserve">Энг яхши ижобий </w:t>
      </w:r>
      <w:r w:rsidR="00BE71E0">
        <w:rPr>
          <w:iCs/>
          <w:color w:val="000000"/>
          <w:sz w:val="28"/>
          <w:szCs w:val="28"/>
          <w:lang w:val="uz-Cyrl-UZ"/>
        </w:rPr>
        <w:t>кўрсаткичлар</w:t>
      </w:r>
      <w:r w:rsidRPr="003E5DAA">
        <w:rPr>
          <w:iCs/>
          <w:color w:val="000000"/>
          <w:sz w:val="28"/>
          <w:szCs w:val="28"/>
          <w:lang w:val="uz-Latn-UZ"/>
        </w:rPr>
        <w:t xml:space="preserve">ЧПЖБ ОДС мавжуд беморларда даволаш муолажаларидан кейин </w:t>
      </w:r>
      <w:r w:rsidR="00782671" w:rsidRPr="00782671">
        <w:rPr>
          <w:bCs/>
          <w:iCs/>
          <w:color w:val="000000"/>
          <w:sz w:val="28"/>
          <w:szCs w:val="28"/>
          <w:lang w:val="uz-Cyrl-UZ"/>
        </w:rPr>
        <w:t xml:space="preserve">юзнинг </w:t>
      </w:r>
      <w:r w:rsidR="00782671" w:rsidRPr="00782671">
        <w:rPr>
          <w:bCs/>
          <w:iCs/>
          <w:color w:val="000000"/>
          <w:sz w:val="28"/>
          <w:szCs w:val="28"/>
          <w:lang w:val="uz-Latn-UZ"/>
        </w:rPr>
        <w:t>орофациал соҳасидаги симптоматик ўзгаришлар</w:t>
      </w:r>
      <w:r w:rsidR="00874C32" w:rsidRPr="00874C32">
        <w:rPr>
          <w:bCs/>
          <w:iCs/>
          <w:color w:val="000000"/>
          <w:sz w:val="28"/>
          <w:szCs w:val="28"/>
          <w:lang w:val="uz-Latn-UZ"/>
        </w:rPr>
        <w:t xml:space="preserve"> </w:t>
      </w:r>
      <w:r w:rsidR="008D1960">
        <w:rPr>
          <w:iCs/>
          <w:color w:val="000000"/>
          <w:sz w:val="28"/>
          <w:szCs w:val="28"/>
          <w:lang w:val="uz-Cyrl-UZ"/>
        </w:rPr>
        <w:t>учрашида кузатилган (</w:t>
      </w:r>
      <w:r w:rsidR="00AB4253">
        <w:rPr>
          <w:iCs/>
          <w:color w:val="000000"/>
          <w:sz w:val="28"/>
          <w:szCs w:val="28"/>
          <w:lang w:val="uz-Cyrl-UZ"/>
        </w:rPr>
        <w:t>7</w:t>
      </w:r>
      <w:r w:rsidR="00BE71E0">
        <w:rPr>
          <w:iCs/>
          <w:color w:val="000000"/>
          <w:sz w:val="28"/>
          <w:szCs w:val="28"/>
          <w:lang w:val="uz-Cyrl-UZ"/>
        </w:rPr>
        <w:t>-</w:t>
      </w:r>
      <w:r w:rsidR="00AB4253">
        <w:rPr>
          <w:iCs/>
          <w:color w:val="000000"/>
          <w:sz w:val="28"/>
          <w:szCs w:val="28"/>
          <w:lang w:val="uz-Cyrl-UZ"/>
        </w:rPr>
        <w:t>расм</w:t>
      </w:r>
      <w:r w:rsidR="00BE71E0">
        <w:rPr>
          <w:iCs/>
          <w:color w:val="000000"/>
          <w:sz w:val="28"/>
          <w:szCs w:val="28"/>
          <w:lang w:val="uz-Cyrl-UZ"/>
        </w:rPr>
        <w:t>).</w:t>
      </w:r>
    </w:p>
    <w:p w:rsidR="000F74B3" w:rsidRDefault="00AB4253" w:rsidP="009035EA">
      <w:pPr>
        <w:jc w:val="center"/>
        <w:rPr>
          <w:sz w:val="28"/>
          <w:szCs w:val="28"/>
          <w:lang w:val="uz-Cyrl-UZ"/>
        </w:rPr>
      </w:pPr>
      <w:r w:rsidRPr="00AB4253">
        <w:rPr>
          <w:noProof/>
          <w:sz w:val="28"/>
          <w:szCs w:val="28"/>
        </w:rPr>
        <w:drawing>
          <wp:inline distT="0" distB="0" distL="0" distR="0">
            <wp:extent cx="5732780" cy="2343150"/>
            <wp:effectExtent l="0" t="0" r="127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56234" w:rsidRPr="00A56234" w:rsidRDefault="00A56234" w:rsidP="009035EA">
      <w:pPr>
        <w:shd w:val="clear" w:color="auto" w:fill="FFFFFF"/>
        <w:ind w:firstLine="567"/>
        <w:jc w:val="both"/>
        <w:rPr>
          <w:b/>
          <w:bCs/>
          <w:sz w:val="28"/>
          <w:szCs w:val="28"/>
          <w:lang w:val="uz-Cyrl-UZ"/>
        </w:rPr>
      </w:pPr>
      <w:r w:rsidRPr="00A56234">
        <w:rPr>
          <w:b/>
          <w:bCs/>
          <w:sz w:val="28"/>
          <w:szCs w:val="28"/>
          <w:lang w:val="uz-Cyrl-UZ"/>
        </w:rPr>
        <w:t xml:space="preserve">7-расм. </w:t>
      </w:r>
      <w:r w:rsidRPr="00A56234">
        <w:rPr>
          <w:b/>
          <w:iCs/>
          <w:color w:val="000000"/>
          <w:sz w:val="28"/>
          <w:szCs w:val="28"/>
          <w:lang w:val="uz-Latn-UZ"/>
        </w:rPr>
        <w:t xml:space="preserve">ЧПЖБ ОДС </w:t>
      </w:r>
      <w:r w:rsidR="00E337CF" w:rsidRPr="00CF72AA">
        <w:rPr>
          <w:b/>
          <w:bCs/>
          <w:sz w:val="28"/>
          <w:szCs w:val="28"/>
          <w:lang w:val="uz-Cyrl-UZ"/>
        </w:rPr>
        <w:t>(</w:t>
      </w:r>
      <w:r w:rsidR="00E337CF">
        <w:rPr>
          <w:b/>
          <w:bCs/>
          <w:sz w:val="28"/>
          <w:szCs w:val="28"/>
          <w:lang w:val="uz-Cyrl-UZ"/>
        </w:rPr>
        <w:t>ОАС</w:t>
      </w:r>
      <w:r w:rsidR="00E337CF" w:rsidRPr="00CF72AA">
        <w:rPr>
          <w:b/>
          <w:bCs/>
          <w:sz w:val="28"/>
          <w:szCs w:val="28"/>
          <w:lang w:val="uz-Cyrl-UZ"/>
        </w:rPr>
        <w:t>)</w:t>
      </w:r>
      <w:r w:rsidRPr="00A56234">
        <w:rPr>
          <w:b/>
          <w:iCs/>
          <w:color w:val="000000"/>
          <w:sz w:val="28"/>
          <w:szCs w:val="28"/>
          <w:lang w:val="uz-Latn-UZ"/>
        </w:rPr>
        <w:t>мавжуд беморларда даволаш муолажа</w:t>
      </w:r>
      <w:r w:rsidR="00A8217B" w:rsidRPr="00A8217B">
        <w:rPr>
          <w:b/>
          <w:iCs/>
          <w:color w:val="000000"/>
          <w:sz w:val="28"/>
          <w:szCs w:val="28"/>
          <w:lang w:val="uz-Cyrl-UZ"/>
        </w:rPr>
        <w:t>-</w:t>
      </w:r>
      <w:r w:rsidRPr="00A56234">
        <w:rPr>
          <w:b/>
          <w:iCs/>
          <w:color w:val="000000"/>
          <w:sz w:val="28"/>
          <w:szCs w:val="28"/>
          <w:lang w:val="uz-Latn-UZ"/>
        </w:rPr>
        <w:t xml:space="preserve">ларидан кейин </w:t>
      </w:r>
      <w:r w:rsidRPr="00A56234">
        <w:rPr>
          <w:b/>
          <w:bCs/>
          <w:iCs/>
          <w:color w:val="000000"/>
          <w:sz w:val="28"/>
          <w:szCs w:val="28"/>
          <w:lang w:val="uz-Cyrl-UZ"/>
        </w:rPr>
        <w:t xml:space="preserve">юзнинг </w:t>
      </w:r>
      <w:r w:rsidRPr="00A56234">
        <w:rPr>
          <w:b/>
          <w:bCs/>
          <w:iCs/>
          <w:color w:val="000000"/>
          <w:sz w:val="28"/>
          <w:szCs w:val="28"/>
          <w:lang w:val="uz-Latn-UZ"/>
        </w:rPr>
        <w:t>орофациал соҳасидаги симптоматик ўзгаришлар</w:t>
      </w:r>
      <w:r w:rsidRPr="00A56234">
        <w:rPr>
          <w:b/>
          <w:bCs/>
          <w:iCs/>
          <w:color w:val="000000"/>
          <w:sz w:val="28"/>
          <w:szCs w:val="28"/>
          <w:lang w:val="uz-Cyrl-UZ"/>
        </w:rPr>
        <w:t>.</w:t>
      </w:r>
    </w:p>
    <w:p w:rsidR="00F919CA" w:rsidRDefault="00897EBB" w:rsidP="009035EA">
      <w:pPr>
        <w:shd w:val="clear" w:color="auto" w:fill="FFFFFF"/>
        <w:ind w:firstLine="567"/>
        <w:jc w:val="both"/>
        <w:rPr>
          <w:bCs/>
          <w:sz w:val="28"/>
          <w:szCs w:val="28"/>
          <w:lang w:val="uz-Cyrl-UZ"/>
        </w:rPr>
      </w:pPr>
      <w:r w:rsidRPr="00897EBB">
        <w:rPr>
          <w:bCs/>
          <w:sz w:val="28"/>
          <w:szCs w:val="28"/>
          <w:lang w:val="uz-Latn-UZ"/>
        </w:rPr>
        <w:t>Даволашдан кейин6-12 ва 24 ойдан сўнг ОАС мавжуд беморларда чайн</w:t>
      </w:r>
      <w:r w:rsidRPr="00897EBB">
        <w:rPr>
          <w:bCs/>
          <w:sz w:val="28"/>
          <w:szCs w:val="28"/>
          <w:lang w:val="uz-Cyrl-UZ"/>
        </w:rPr>
        <w:t>ов</w:t>
      </w:r>
      <w:r w:rsidRPr="00897EBB">
        <w:rPr>
          <w:bCs/>
          <w:sz w:val="28"/>
          <w:szCs w:val="28"/>
          <w:lang w:val="uz-Latn-UZ"/>
        </w:rPr>
        <w:t xml:space="preserve"> мушаклари соҳасида клиник белгилар – оғриқ ва дисфункцияга шикоятлар </w:t>
      </w:r>
      <w:r w:rsidRPr="00897EBB">
        <w:rPr>
          <w:bCs/>
          <w:sz w:val="28"/>
          <w:szCs w:val="28"/>
          <w:lang w:val="uz-Cyrl-UZ"/>
        </w:rPr>
        <w:t xml:space="preserve">1-асосий гуруҳнинг солиштирма таҳлилида бошлағич кўрсаткичларга нисбатан </w:t>
      </w:r>
      <w:r w:rsidRPr="00897EBB">
        <w:rPr>
          <w:bCs/>
          <w:sz w:val="28"/>
          <w:szCs w:val="28"/>
          <w:lang w:val="uz-Cyrl-UZ"/>
        </w:rPr>
        <w:lastRenderedPageBreak/>
        <w:t>24 ойдан кейин шикоятлар а гуруҳчанинг 20 нафар беморида сақланиб қолган бўлса, б гуруҳчанинг фақа</w:t>
      </w:r>
      <w:r w:rsidR="00896415">
        <w:rPr>
          <w:bCs/>
          <w:sz w:val="28"/>
          <w:szCs w:val="28"/>
          <w:lang w:val="uz-Cyrl-UZ"/>
        </w:rPr>
        <w:t>тгина 3 нафар беморида кузатилган</w:t>
      </w:r>
      <w:r w:rsidRPr="00897EBB">
        <w:rPr>
          <w:bCs/>
          <w:sz w:val="28"/>
          <w:szCs w:val="28"/>
          <w:lang w:val="uz-Cyrl-UZ"/>
        </w:rPr>
        <w:t>.</w:t>
      </w:r>
    </w:p>
    <w:p w:rsidR="00CC6E5E" w:rsidRDefault="00CC6E5E" w:rsidP="009035EA">
      <w:pPr>
        <w:shd w:val="clear" w:color="auto" w:fill="FFFFFF"/>
        <w:ind w:firstLine="567"/>
        <w:jc w:val="both"/>
        <w:rPr>
          <w:iCs/>
          <w:color w:val="000000"/>
          <w:sz w:val="28"/>
          <w:lang w:val="uz-Cyrl-UZ"/>
        </w:rPr>
      </w:pPr>
      <w:r>
        <w:rPr>
          <w:iCs/>
          <w:color w:val="000000"/>
          <w:sz w:val="28"/>
          <w:lang w:val="uz-Cyrl-UZ"/>
        </w:rPr>
        <w:t>ОАС мавжуд АГ-1</w:t>
      </w:r>
      <w:r w:rsidRPr="006D7493">
        <w:rPr>
          <w:iCs/>
          <w:color w:val="000000"/>
          <w:sz w:val="28"/>
          <w:lang w:val="uz-Latn-UZ"/>
        </w:rPr>
        <w:t xml:space="preserve"> беморлар</w:t>
      </w:r>
      <w:r>
        <w:rPr>
          <w:iCs/>
          <w:color w:val="000000"/>
          <w:sz w:val="28"/>
          <w:lang w:val="uz-Cyrl-UZ"/>
        </w:rPr>
        <w:t>и</w:t>
      </w:r>
      <w:r w:rsidRPr="006D7493">
        <w:rPr>
          <w:iCs/>
          <w:color w:val="000000"/>
          <w:sz w:val="28"/>
          <w:lang w:val="uz-Latn-UZ"/>
        </w:rPr>
        <w:t>да давол</w:t>
      </w:r>
      <w:r>
        <w:rPr>
          <w:iCs/>
          <w:color w:val="000000"/>
          <w:sz w:val="28"/>
          <w:lang w:val="uz-Latn-UZ"/>
        </w:rPr>
        <w:t xml:space="preserve">аш чоралари кўрилганидан кейин </w:t>
      </w:r>
      <w:r>
        <w:rPr>
          <w:iCs/>
          <w:color w:val="000000"/>
          <w:sz w:val="28"/>
          <w:lang w:val="uz-Cyrl-UZ"/>
        </w:rPr>
        <w:t>6</w:t>
      </w:r>
      <w:r w:rsidRPr="006D7493">
        <w:rPr>
          <w:iCs/>
          <w:color w:val="000000"/>
          <w:sz w:val="28"/>
          <w:lang w:val="uz-Latn-UZ"/>
        </w:rPr>
        <w:t xml:space="preserve"> ойдан сўнг олинган тадқиқот материалларининг таҳ</w:t>
      </w:r>
      <w:r>
        <w:rPr>
          <w:iCs/>
          <w:color w:val="000000"/>
          <w:sz w:val="28"/>
          <w:lang w:val="uz-Latn-UZ"/>
        </w:rPr>
        <w:t>лили қуйидагиларни аниқлаб берган</w:t>
      </w:r>
      <w:r w:rsidRPr="006D7493">
        <w:rPr>
          <w:iCs/>
          <w:color w:val="000000"/>
          <w:sz w:val="28"/>
          <w:lang w:val="uz-Latn-UZ"/>
        </w:rPr>
        <w:t xml:space="preserve">: </w:t>
      </w:r>
      <w:r>
        <w:rPr>
          <w:iCs/>
          <w:color w:val="000000"/>
          <w:sz w:val="28"/>
          <w:lang w:val="uz-Cyrl-UZ"/>
        </w:rPr>
        <w:t xml:space="preserve">1а-кичик гуруҳчасида </w:t>
      </w:r>
      <w:r w:rsidRPr="00B52A98">
        <w:rPr>
          <w:sz w:val="28"/>
          <w:szCs w:val="28"/>
          <w:lang w:val="uz-Latn-UZ"/>
        </w:rPr>
        <w:t>юз соҳасида маҳаллий оғриқ</w:t>
      </w:r>
      <w:r w:rsidRPr="006D7493">
        <w:rPr>
          <w:iCs/>
          <w:color w:val="000000"/>
          <w:sz w:val="28"/>
          <w:lang w:val="uz-Latn-UZ"/>
        </w:rPr>
        <w:t xml:space="preserve"> – </w:t>
      </w:r>
      <w:r w:rsidRPr="002C1C52">
        <w:rPr>
          <w:iCs/>
          <w:color w:val="000000"/>
          <w:sz w:val="28"/>
          <w:szCs w:val="28"/>
          <w:lang w:val="uz-Latn-UZ"/>
        </w:rPr>
        <w:t>20,0</w:t>
      </w:r>
      <w:r w:rsidRPr="006D7493">
        <w:rPr>
          <w:iCs/>
          <w:color w:val="000000"/>
          <w:sz w:val="28"/>
          <w:lang w:val="uz-Latn-UZ"/>
        </w:rPr>
        <w:t xml:space="preserve">%, </w:t>
      </w:r>
      <w:r w:rsidRPr="00B52A98">
        <w:rPr>
          <w:sz w:val="28"/>
          <w:szCs w:val="28"/>
          <w:lang w:val="uz-Latn-UZ"/>
        </w:rPr>
        <w:t>чакка соҳасида бош оғриғи</w:t>
      </w:r>
      <w:r w:rsidRPr="00376AE7">
        <w:rPr>
          <w:iCs/>
          <w:color w:val="000000"/>
          <w:sz w:val="28"/>
          <w:szCs w:val="28"/>
          <w:lang w:val="uz-Latn-UZ"/>
        </w:rPr>
        <w:t xml:space="preserve"> – </w:t>
      </w:r>
      <w:r w:rsidRPr="002C1C52">
        <w:rPr>
          <w:iCs/>
          <w:color w:val="000000"/>
          <w:sz w:val="28"/>
          <w:szCs w:val="28"/>
          <w:lang w:val="uz-Latn-UZ"/>
        </w:rPr>
        <w:t>33,3</w:t>
      </w:r>
      <w:r>
        <w:rPr>
          <w:iCs/>
          <w:color w:val="000000"/>
          <w:sz w:val="28"/>
          <w:szCs w:val="28"/>
          <w:lang w:val="uz-Latn-UZ"/>
        </w:rPr>
        <w:t>%</w:t>
      </w:r>
      <w:r>
        <w:rPr>
          <w:iCs/>
          <w:color w:val="000000"/>
          <w:sz w:val="28"/>
          <w:szCs w:val="28"/>
          <w:lang w:val="uz-Cyrl-UZ"/>
        </w:rPr>
        <w:t>,</w:t>
      </w:r>
      <w:r w:rsidR="00034B07">
        <w:rPr>
          <w:iCs/>
          <w:color w:val="000000"/>
          <w:sz w:val="28"/>
          <w:szCs w:val="28"/>
          <w:lang w:val="uz-Cyrl-UZ"/>
        </w:rPr>
        <w:t xml:space="preserve"> </w:t>
      </w:r>
      <w:r w:rsidRPr="00B52A98">
        <w:rPr>
          <w:sz w:val="28"/>
          <w:szCs w:val="28"/>
          <w:lang w:val="uz-Latn-UZ"/>
        </w:rPr>
        <w:t>пешана соҳасида бош оғриқла</w:t>
      </w:r>
      <w:r w:rsidRPr="00CF750F">
        <w:rPr>
          <w:sz w:val="28"/>
          <w:szCs w:val="28"/>
          <w:lang w:val="uz-Latn-UZ"/>
        </w:rPr>
        <w:t>ри</w:t>
      </w:r>
      <w:r w:rsidR="009A64A0" w:rsidRPr="009A64A0">
        <w:rPr>
          <w:sz w:val="28"/>
          <w:szCs w:val="28"/>
          <w:lang w:val="uz-Cyrl-UZ"/>
        </w:rPr>
        <w:t xml:space="preserve"> </w:t>
      </w:r>
      <w:r w:rsidRPr="00376AE7">
        <w:rPr>
          <w:iCs/>
          <w:color w:val="000000"/>
          <w:sz w:val="28"/>
          <w:szCs w:val="28"/>
          <w:lang w:val="uz-Latn-UZ"/>
        </w:rPr>
        <w:t xml:space="preserve">– </w:t>
      </w:r>
      <w:r w:rsidRPr="002C1C52">
        <w:rPr>
          <w:iCs/>
          <w:color w:val="000000"/>
          <w:sz w:val="28"/>
          <w:szCs w:val="28"/>
          <w:lang w:val="uz-Latn-UZ"/>
        </w:rPr>
        <w:t>6,7</w:t>
      </w:r>
      <w:r>
        <w:rPr>
          <w:iCs/>
          <w:color w:val="000000"/>
          <w:sz w:val="28"/>
          <w:szCs w:val="28"/>
          <w:lang w:val="uz-Latn-UZ"/>
        </w:rPr>
        <w:t>%</w:t>
      </w:r>
      <w:r w:rsidRPr="00376AE7">
        <w:rPr>
          <w:iCs/>
          <w:color w:val="000000"/>
          <w:sz w:val="28"/>
          <w:szCs w:val="28"/>
          <w:lang w:val="uz-Latn-UZ"/>
        </w:rPr>
        <w:t xml:space="preserve">, </w:t>
      </w:r>
      <w:r w:rsidRPr="00CF750F">
        <w:rPr>
          <w:sz w:val="28"/>
          <w:szCs w:val="28"/>
          <w:lang w:val="uz-Latn-UZ"/>
        </w:rPr>
        <w:t>елкада оғирлик ва оғриқ</w:t>
      </w:r>
      <w:r w:rsidRPr="006D7493">
        <w:rPr>
          <w:iCs/>
          <w:color w:val="000000"/>
          <w:sz w:val="28"/>
          <w:lang w:val="uz-Latn-UZ"/>
        </w:rPr>
        <w:t xml:space="preserve"> – </w:t>
      </w:r>
      <w:r w:rsidRPr="002C1C52">
        <w:rPr>
          <w:iCs/>
          <w:color w:val="000000"/>
          <w:sz w:val="28"/>
          <w:szCs w:val="28"/>
          <w:lang w:val="uz-Latn-UZ"/>
        </w:rPr>
        <w:t>20</w:t>
      </w:r>
      <w:r w:rsidRPr="006D7493">
        <w:rPr>
          <w:iCs/>
          <w:color w:val="000000"/>
          <w:sz w:val="28"/>
          <w:lang w:val="uz-Latn-UZ"/>
        </w:rPr>
        <w:t xml:space="preserve">%, </w:t>
      </w:r>
      <w:r w:rsidR="00921F2F">
        <w:rPr>
          <w:sz w:val="28"/>
          <w:szCs w:val="28"/>
          <w:lang w:val="uz-Cyrl-UZ"/>
        </w:rPr>
        <w:t>бўйин умуртқа</w:t>
      </w:r>
      <w:r w:rsidRPr="00F15EA3">
        <w:rPr>
          <w:sz w:val="28"/>
          <w:szCs w:val="28"/>
          <w:lang w:val="uz-Latn-UZ"/>
        </w:rPr>
        <w:t xml:space="preserve"> соҳасида оғри</w:t>
      </w:r>
      <w:r w:rsidRPr="00694C0D">
        <w:rPr>
          <w:sz w:val="28"/>
          <w:szCs w:val="28"/>
          <w:lang w:val="uz-Cyrl-UZ"/>
        </w:rPr>
        <w:t>қ</w:t>
      </w:r>
      <w:r w:rsidRPr="006D7493">
        <w:rPr>
          <w:iCs/>
          <w:color w:val="000000"/>
          <w:sz w:val="28"/>
          <w:lang w:val="uz-Latn-UZ"/>
        </w:rPr>
        <w:t xml:space="preserve"> – </w:t>
      </w:r>
      <w:r w:rsidRPr="00901128">
        <w:rPr>
          <w:iCs/>
          <w:color w:val="000000"/>
          <w:sz w:val="28"/>
          <w:szCs w:val="28"/>
          <w:lang w:val="uz-Latn-UZ"/>
        </w:rPr>
        <w:t>13,3</w:t>
      </w:r>
      <w:r w:rsidRPr="006D7493">
        <w:rPr>
          <w:iCs/>
          <w:color w:val="000000"/>
          <w:sz w:val="28"/>
          <w:lang w:val="uz-Latn-UZ"/>
        </w:rPr>
        <w:t>%</w:t>
      </w:r>
      <w:r>
        <w:rPr>
          <w:iCs/>
          <w:color w:val="000000"/>
          <w:sz w:val="28"/>
          <w:lang w:val="uz-Cyrl-UZ"/>
        </w:rPr>
        <w:t>,</w:t>
      </w:r>
      <w:r w:rsidR="008335C4">
        <w:rPr>
          <w:iCs/>
          <w:color w:val="000000"/>
          <w:sz w:val="28"/>
          <w:lang w:val="uz-Cyrl-UZ"/>
        </w:rPr>
        <w:t xml:space="preserve"> </w:t>
      </w:r>
      <w:r w:rsidRPr="00F15EA3">
        <w:rPr>
          <w:sz w:val="28"/>
          <w:szCs w:val="28"/>
          <w:lang w:val="uz-Latn-UZ"/>
        </w:rPr>
        <w:t>юз соҳасининг увушиши</w:t>
      </w:r>
      <w:r w:rsidRPr="006D7493">
        <w:rPr>
          <w:iCs/>
          <w:color w:val="000000"/>
          <w:sz w:val="28"/>
          <w:lang w:val="uz-Latn-UZ"/>
        </w:rPr>
        <w:t xml:space="preserve"> – </w:t>
      </w:r>
      <w:r w:rsidRPr="00901128">
        <w:rPr>
          <w:iCs/>
          <w:color w:val="000000"/>
          <w:sz w:val="28"/>
          <w:szCs w:val="28"/>
          <w:lang w:val="uz-Latn-UZ"/>
        </w:rPr>
        <w:t>6,7</w:t>
      </w:r>
      <w:r w:rsidRPr="006D7493">
        <w:rPr>
          <w:iCs/>
          <w:color w:val="000000"/>
          <w:sz w:val="28"/>
          <w:lang w:val="uz-Latn-UZ"/>
        </w:rPr>
        <w:t xml:space="preserve">%, </w:t>
      </w:r>
      <w:r w:rsidRPr="00F15EA3">
        <w:rPr>
          <w:sz w:val="28"/>
          <w:szCs w:val="28"/>
          <w:lang w:val="uz-Latn-UZ"/>
        </w:rPr>
        <w:t>тил соҳасида ачиш ҳисси</w:t>
      </w:r>
      <w:r w:rsidRPr="006D7493">
        <w:rPr>
          <w:iCs/>
          <w:color w:val="000000"/>
          <w:sz w:val="28"/>
          <w:lang w:val="uz-Latn-UZ"/>
        </w:rPr>
        <w:t xml:space="preserve"> – </w:t>
      </w:r>
      <w:r w:rsidRPr="00901128">
        <w:rPr>
          <w:iCs/>
          <w:color w:val="000000"/>
          <w:sz w:val="28"/>
          <w:szCs w:val="28"/>
          <w:lang w:val="uz-Latn-UZ"/>
        </w:rPr>
        <w:t>6,7</w:t>
      </w:r>
      <w:r>
        <w:rPr>
          <w:iCs/>
          <w:color w:val="000000"/>
          <w:sz w:val="28"/>
          <w:szCs w:val="28"/>
          <w:lang w:val="uz-Cyrl-UZ"/>
        </w:rPr>
        <w:t>%</w:t>
      </w:r>
      <w:r>
        <w:rPr>
          <w:iCs/>
          <w:color w:val="000000"/>
          <w:sz w:val="28"/>
          <w:lang w:val="uz-Latn-UZ"/>
        </w:rPr>
        <w:t xml:space="preserve">, </w:t>
      </w:r>
      <w:r w:rsidRPr="00694C0D">
        <w:rPr>
          <w:sz w:val="28"/>
          <w:szCs w:val="28"/>
          <w:lang w:val="uz-Latn-UZ"/>
        </w:rPr>
        <w:t>юз соҳасида иррад</w:t>
      </w:r>
      <w:r w:rsidR="00E115E1" w:rsidRPr="00E115E1">
        <w:rPr>
          <w:sz w:val="28"/>
          <w:szCs w:val="28"/>
          <w:lang w:val="uz-Cyrl-UZ"/>
        </w:rPr>
        <w:t>и</w:t>
      </w:r>
      <w:r w:rsidRPr="00694C0D">
        <w:rPr>
          <w:sz w:val="28"/>
          <w:szCs w:val="28"/>
          <w:lang w:val="uz-Latn-UZ"/>
        </w:rPr>
        <w:t>ация билан бир томонлама оғриқ (</w:t>
      </w:r>
      <w:r w:rsidR="00E06206">
        <w:rPr>
          <w:sz w:val="28"/>
          <w:szCs w:val="28"/>
          <w:lang w:val="uz-Cyrl-UZ"/>
        </w:rPr>
        <w:t>бўйин умуртқа</w:t>
      </w:r>
      <w:r w:rsidRPr="00694C0D">
        <w:rPr>
          <w:sz w:val="28"/>
          <w:szCs w:val="28"/>
          <w:lang w:val="uz-Latn-UZ"/>
        </w:rPr>
        <w:t>, юз, чакка, тил илдизи)</w:t>
      </w:r>
      <w:r w:rsidRPr="006D7493">
        <w:rPr>
          <w:iCs/>
          <w:color w:val="000000"/>
          <w:sz w:val="28"/>
          <w:lang w:val="uz-Latn-UZ"/>
        </w:rPr>
        <w:t xml:space="preserve">– </w:t>
      </w:r>
      <w:r w:rsidRPr="00901128">
        <w:rPr>
          <w:iCs/>
          <w:color w:val="000000"/>
          <w:sz w:val="28"/>
          <w:szCs w:val="28"/>
          <w:lang w:val="uz-Latn-UZ"/>
        </w:rPr>
        <w:t>13,3</w:t>
      </w:r>
      <w:r>
        <w:rPr>
          <w:iCs/>
          <w:color w:val="000000"/>
          <w:sz w:val="28"/>
          <w:lang w:val="uz-Latn-UZ"/>
        </w:rPr>
        <w:t>%</w:t>
      </w:r>
      <w:r>
        <w:rPr>
          <w:iCs/>
          <w:color w:val="000000"/>
          <w:sz w:val="28"/>
          <w:lang w:val="uz-Cyrl-UZ"/>
        </w:rPr>
        <w:t>,</w:t>
      </w:r>
      <w:r w:rsidR="008335C4">
        <w:rPr>
          <w:iCs/>
          <w:color w:val="000000"/>
          <w:sz w:val="28"/>
          <w:lang w:val="uz-Cyrl-UZ"/>
        </w:rPr>
        <w:t xml:space="preserve"> </w:t>
      </w:r>
      <w:r w:rsidRPr="00926A63">
        <w:rPr>
          <w:sz w:val="28"/>
          <w:szCs w:val="28"/>
          <w:lang w:val="uz-Latn-UZ"/>
        </w:rPr>
        <w:t>юзда оғриқ</w:t>
      </w:r>
      <w:r w:rsidRPr="006D7493">
        <w:rPr>
          <w:iCs/>
          <w:color w:val="000000"/>
          <w:sz w:val="28"/>
          <w:lang w:val="uz-Latn-UZ"/>
        </w:rPr>
        <w:t xml:space="preserve"> – </w:t>
      </w:r>
      <w:r w:rsidRPr="00901128">
        <w:rPr>
          <w:iCs/>
          <w:color w:val="000000"/>
          <w:sz w:val="28"/>
          <w:szCs w:val="28"/>
          <w:lang w:val="uz-Latn-UZ"/>
        </w:rPr>
        <w:t>20</w:t>
      </w:r>
      <w:r w:rsidRPr="006D7493">
        <w:rPr>
          <w:iCs/>
          <w:color w:val="000000"/>
          <w:sz w:val="28"/>
          <w:lang w:val="uz-Latn-UZ"/>
        </w:rPr>
        <w:t>%</w:t>
      </w:r>
      <w:r>
        <w:rPr>
          <w:iCs/>
          <w:color w:val="000000"/>
          <w:sz w:val="28"/>
          <w:lang w:val="uz-Cyrl-UZ"/>
        </w:rPr>
        <w:t xml:space="preserve"> ва </w:t>
      </w:r>
      <w:r w:rsidRPr="00926A63">
        <w:rPr>
          <w:sz w:val="28"/>
          <w:szCs w:val="28"/>
          <w:lang w:val="uz-Latn-UZ"/>
        </w:rPr>
        <w:t>юзда ачиш ҳисси</w:t>
      </w:r>
      <w:r w:rsidR="009A64A0" w:rsidRPr="009A64A0">
        <w:rPr>
          <w:sz w:val="28"/>
          <w:szCs w:val="28"/>
          <w:lang w:val="uz-Cyrl-UZ"/>
        </w:rPr>
        <w:t xml:space="preserve"> </w:t>
      </w:r>
      <w:r w:rsidRPr="006D7493">
        <w:rPr>
          <w:iCs/>
          <w:color w:val="000000"/>
          <w:sz w:val="28"/>
          <w:lang w:val="uz-Latn-UZ"/>
        </w:rPr>
        <w:t xml:space="preserve">– </w:t>
      </w:r>
      <w:r w:rsidRPr="00901128">
        <w:rPr>
          <w:iCs/>
          <w:color w:val="000000"/>
          <w:sz w:val="28"/>
          <w:szCs w:val="28"/>
          <w:lang w:val="uz-Latn-UZ"/>
        </w:rPr>
        <w:t>6,7</w:t>
      </w:r>
      <w:r w:rsidRPr="006D7493">
        <w:rPr>
          <w:iCs/>
          <w:color w:val="000000"/>
          <w:sz w:val="28"/>
          <w:lang w:val="uz-Latn-UZ"/>
        </w:rPr>
        <w:t xml:space="preserve">% </w:t>
      </w:r>
      <w:r>
        <w:rPr>
          <w:iCs/>
          <w:color w:val="000000"/>
          <w:sz w:val="28"/>
          <w:lang w:val="uz-Cyrl-UZ"/>
        </w:rPr>
        <w:t>ҳолатда аниқланган.</w:t>
      </w:r>
      <w:r w:rsidR="004B6272">
        <w:rPr>
          <w:iCs/>
          <w:color w:val="000000"/>
          <w:sz w:val="28"/>
          <w:lang w:val="uz-Cyrl-UZ"/>
        </w:rPr>
        <w:t xml:space="preserve"> </w:t>
      </w:r>
      <w:r>
        <w:rPr>
          <w:iCs/>
          <w:color w:val="000000"/>
          <w:sz w:val="28"/>
          <w:lang w:val="uz-Latn-UZ"/>
        </w:rPr>
        <w:t>Шунингдек, 1</w:t>
      </w:r>
      <w:r w:rsidRPr="006D7493">
        <w:rPr>
          <w:iCs/>
          <w:color w:val="000000"/>
          <w:sz w:val="28"/>
          <w:lang w:val="uz-Latn-UZ"/>
        </w:rPr>
        <w:t xml:space="preserve">-б </w:t>
      </w:r>
      <w:r>
        <w:rPr>
          <w:iCs/>
          <w:color w:val="000000"/>
          <w:sz w:val="28"/>
          <w:lang w:val="uz-Cyrl-UZ"/>
        </w:rPr>
        <w:t xml:space="preserve">кичик </w:t>
      </w:r>
      <w:r w:rsidRPr="006D7493">
        <w:rPr>
          <w:iCs/>
          <w:color w:val="000000"/>
          <w:sz w:val="28"/>
          <w:lang w:val="uz-Latn-UZ"/>
        </w:rPr>
        <w:t>гуруҳ</w:t>
      </w:r>
      <w:r>
        <w:rPr>
          <w:iCs/>
          <w:color w:val="000000"/>
          <w:sz w:val="28"/>
          <w:lang w:val="uz-Cyrl-UZ"/>
        </w:rPr>
        <w:t>ча</w:t>
      </w:r>
      <w:r>
        <w:rPr>
          <w:iCs/>
          <w:color w:val="000000"/>
          <w:sz w:val="28"/>
          <w:lang w:val="uz-Latn-UZ"/>
        </w:rPr>
        <w:t>си</w:t>
      </w:r>
      <w:r w:rsidRPr="006D7493">
        <w:rPr>
          <w:iCs/>
          <w:color w:val="000000"/>
          <w:sz w:val="28"/>
          <w:lang w:val="uz-Latn-UZ"/>
        </w:rPr>
        <w:t xml:space="preserve">даги беморларда комплекс даволаш усулида самарали натижа мос равишда </w:t>
      </w:r>
      <w:r w:rsidRPr="00B52A98">
        <w:rPr>
          <w:sz w:val="28"/>
          <w:szCs w:val="28"/>
          <w:lang w:val="uz-Latn-UZ"/>
        </w:rPr>
        <w:t>юз соҳасида маҳаллий оғриқ</w:t>
      </w:r>
      <w:r w:rsidRPr="006D7493">
        <w:rPr>
          <w:iCs/>
          <w:color w:val="000000"/>
          <w:sz w:val="28"/>
          <w:lang w:val="uz-Latn-UZ"/>
        </w:rPr>
        <w:t xml:space="preserve">– </w:t>
      </w:r>
      <w:r w:rsidRPr="00442F88">
        <w:rPr>
          <w:iCs/>
          <w:color w:val="000000"/>
          <w:sz w:val="28"/>
          <w:szCs w:val="28"/>
          <w:lang w:val="uz-Latn-UZ"/>
        </w:rPr>
        <w:t>16,7</w:t>
      </w:r>
      <w:r w:rsidRPr="006D7493">
        <w:rPr>
          <w:iCs/>
          <w:color w:val="000000"/>
          <w:sz w:val="28"/>
          <w:lang w:val="uz-Latn-UZ"/>
        </w:rPr>
        <w:t xml:space="preserve">%, </w:t>
      </w:r>
      <w:r w:rsidRPr="00B52A98">
        <w:rPr>
          <w:sz w:val="28"/>
          <w:szCs w:val="28"/>
          <w:lang w:val="uz-Latn-UZ"/>
        </w:rPr>
        <w:t>чакка соҳасида бош оғриғи</w:t>
      </w:r>
      <w:r w:rsidRPr="00376AE7">
        <w:rPr>
          <w:iCs/>
          <w:color w:val="000000"/>
          <w:sz w:val="28"/>
          <w:szCs w:val="28"/>
          <w:lang w:val="uz-Latn-UZ"/>
        </w:rPr>
        <w:t xml:space="preserve">– </w:t>
      </w:r>
      <w:r w:rsidRPr="00442F88">
        <w:rPr>
          <w:iCs/>
          <w:color w:val="000000"/>
          <w:sz w:val="28"/>
          <w:szCs w:val="28"/>
          <w:lang w:val="uz-Latn-UZ"/>
        </w:rPr>
        <w:t>26,7</w:t>
      </w:r>
      <w:r>
        <w:rPr>
          <w:iCs/>
          <w:color w:val="000000"/>
          <w:sz w:val="28"/>
          <w:szCs w:val="28"/>
          <w:lang w:val="uz-Latn-UZ"/>
        </w:rPr>
        <w:t>%</w:t>
      </w:r>
      <w:r>
        <w:rPr>
          <w:iCs/>
          <w:color w:val="000000"/>
          <w:sz w:val="28"/>
          <w:szCs w:val="28"/>
          <w:lang w:val="uz-Cyrl-UZ"/>
        </w:rPr>
        <w:t>,</w:t>
      </w:r>
      <w:r w:rsidR="00B02EBD">
        <w:rPr>
          <w:iCs/>
          <w:color w:val="000000"/>
          <w:sz w:val="28"/>
          <w:szCs w:val="28"/>
          <w:lang w:val="uz-Cyrl-UZ"/>
        </w:rPr>
        <w:t xml:space="preserve"> </w:t>
      </w:r>
      <w:r w:rsidRPr="00B52A98">
        <w:rPr>
          <w:sz w:val="28"/>
          <w:szCs w:val="28"/>
          <w:lang w:val="uz-Latn-UZ"/>
        </w:rPr>
        <w:t>пешана соҳасида бош оғриқла</w:t>
      </w:r>
      <w:r w:rsidRPr="00CF750F">
        <w:rPr>
          <w:sz w:val="28"/>
          <w:szCs w:val="28"/>
          <w:lang w:val="uz-Latn-UZ"/>
        </w:rPr>
        <w:t>ри</w:t>
      </w:r>
      <w:r w:rsidRPr="00376AE7">
        <w:rPr>
          <w:iCs/>
          <w:color w:val="000000"/>
          <w:sz w:val="28"/>
          <w:szCs w:val="28"/>
          <w:lang w:val="uz-Latn-UZ"/>
        </w:rPr>
        <w:t xml:space="preserve">– </w:t>
      </w:r>
      <w:r w:rsidRPr="00442F88">
        <w:rPr>
          <w:iCs/>
          <w:color w:val="000000"/>
          <w:sz w:val="28"/>
          <w:szCs w:val="28"/>
          <w:lang w:val="uz-Latn-UZ"/>
        </w:rPr>
        <w:t>3,3</w:t>
      </w:r>
      <w:r>
        <w:rPr>
          <w:iCs/>
          <w:color w:val="000000"/>
          <w:sz w:val="28"/>
          <w:szCs w:val="28"/>
          <w:lang w:val="uz-Latn-UZ"/>
        </w:rPr>
        <w:t>%</w:t>
      </w:r>
      <w:r w:rsidRPr="00376AE7">
        <w:rPr>
          <w:iCs/>
          <w:color w:val="000000"/>
          <w:sz w:val="28"/>
          <w:szCs w:val="28"/>
          <w:lang w:val="uz-Latn-UZ"/>
        </w:rPr>
        <w:t xml:space="preserve">, </w:t>
      </w:r>
      <w:r w:rsidRPr="00CF750F">
        <w:rPr>
          <w:sz w:val="28"/>
          <w:szCs w:val="28"/>
          <w:lang w:val="uz-Latn-UZ"/>
        </w:rPr>
        <w:t>елкада оғирлик ва оғриқ</w:t>
      </w:r>
      <w:r w:rsidRPr="006D7493">
        <w:rPr>
          <w:iCs/>
          <w:color w:val="000000"/>
          <w:sz w:val="28"/>
          <w:lang w:val="uz-Latn-UZ"/>
        </w:rPr>
        <w:t xml:space="preserve">– </w:t>
      </w:r>
      <w:r w:rsidRPr="00442F88">
        <w:rPr>
          <w:iCs/>
          <w:color w:val="000000"/>
          <w:sz w:val="28"/>
          <w:szCs w:val="28"/>
          <w:lang w:val="uz-Latn-UZ"/>
        </w:rPr>
        <w:t>13,3</w:t>
      </w:r>
      <w:r w:rsidRPr="006D7493">
        <w:rPr>
          <w:iCs/>
          <w:color w:val="000000"/>
          <w:sz w:val="28"/>
          <w:lang w:val="uz-Latn-UZ"/>
        </w:rPr>
        <w:t xml:space="preserve">%, </w:t>
      </w:r>
      <w:r w:rsidR="00E06206">
        <w:rPr>
          <w:sz w:val="28"/>
          <w:szCs w:val="28"/>
          <w:lang w:val="uz-Cyrl-UZ"/>
        </w:rPr>
        <w:t>б</w:t>
      </w:r>
      <w:r w:rsidR="00E06206" w:rsidRPr="00E06206">
        <w:rPr>
          <w:sz w:val="28"/>
          <w:szCs w:val="28"/>
          <w:lang w:val="uz-Cyrl-UZ"/>
        </w:rPr>
        <w:t>ўйин умуртқа</w:t>
      </w:r>
      <w:r w:rsidRPr="00F15EA3">
        <w:rPr>
          <w:sz w:val="28"/>
          <w:szCs w:val="28"/>
          <w:lang w:val="uz-Latn-UZ"/>
        </w:rPr>
        <w:t xml:space="preserve"> соҳасида оғри</w:t>
      </w:r>
      <w:r w:rsidRPr="00694C0D">
        <w:rPr>
          <w:sz w:val="28"/>
          <w:szCs w:val="28"/>
          <w:lang w:val="uz-Cyrl-UZ"/>
        </w:rPr>
        <w:t>қ</w:t>
      </w:r>
      <w:r w:rsidRPr="006D7493">
        <w:rPr>
          <w:iCs/>
          <w:color w:val="000000"/>
          <w:sz w:val="28"/>
          <w:lang w:val="uz-Latn-UZ"/>
        </w:rPr>
        <w:t xml:space="preserve">– </w:t>
      </w:r>
      <w:r w:rsidRPr="00442F88">
        <w:rPr>
          <w:iCs/>
          <w:color w:val="000000"/>
          <w:sz w:val="28"/>
          <w:szCs w:val="28"/>
          <w:lang w:val="uz-Latn-UZ"/>
        </w:rPr>
        <w:t>10,0</w:t>
      </w:r>
      <w:r w:rsidRPr="006D7493">
        <w:rPr>
          <w:iCs/>
          <w:color w:val="000000"/>
          <w:sz w:val="28"/>
          <w:lang w:val="uz-Latn-UZ"/>
        </w:rPr>
        <w:t>%</w:t>
      </w:r>
      <w:r>
        <w:rPr>
          <w:iCs/>
          <w:color w:val="000000"/>
          <w:sz w:val="28"/>
          <w:lang w:val="uz-Cyrl-UZ"/>
        </w:rPr>
        <w:t>,</w:t>
      </w:r>
      <w:r w:rsidR="00B02EBD">
        <w:rPr>
          <w:iCs/>
          <w:color w:val="000000"/>
          <w:sz w:val="28"/>
          <w:lang w:val="uz-Cyrl-UZ"/>
        </w:rPr>
        <w:t xml:space="preserve"> </w:t>
      </w:r>
      <w:r w:rsidRPr="00F15EA3">
        <w:rPr>
          <w:sz w:val="28"/>
          <w:szCs w:val="28"/>
          <w:lang w:val="uz-Latn-UZ"/>
        </w:rPr>
        <w:t>юз соҳасининг увушиши</w:t>
      </w:r>
      <w:r w:rsidRPr="006D7493">
        <w:rPr>
          <w:iCs/>
          <w:color w:val="000000"/>
          <w:sz w:val="28"/>
          <w:lang w:val="uz-Latn-UZ"/>
        </w:rPr>
        <w:t xml:space="preserve"> – </w:t>
      </w:r>
      <w:r w:rsidRPr="00442F88">
        <w:rPr>
          <w:iCs/>
          <w:color w:val="000000"/>
          <w:sz w:val="28"/>
          <w:szCs w:val="28"/>
          <w:lang w:val="uz-Latn-UZ"/>
        </w:rPr>
        <w:t>3,3</w:t>
      </w:r>
      <w:r w:rsidRPr="006D7493">
        <w:rPr>
          <w:iCs/>
          <w:color w:val="000000"/>
          <w:sz w:val="28"/>
          <w:lang w:val="uz-Latn-UZ"/>
        </w:rPr>
        <w:t xml:space="preserve">%, </w:t>
      </w:r>
      <w:r w:rsidRPr="00F15EA3">
        <w:rPr>
          <w:sz w:val="28"/>
          <w:szCs w:val="28"/>
          <w:lang w:val="uz-Latn-UZ"/>
        </w:rPr>
        <w:t>тил соҳасида ачиш ҳисси</w:t>
      </w:r>
      <w:r w:rsidRPr="006D7493">
        <w:rPr>
          <w:iCs/>
          <w:color w:val="000000"/>
          <w:sz w:val="28"/>
          <w:lang w:val="uz-Latn-UZ"/>
        </w:rPr>
        <w:t xml:space="preserve"> – </w:t>
      </w:r>
      <w:r w:rsidRPr="0093792F">
        <w:rPr>
          <w:iCs/>
          <w:color w:val="000000"/>
          <w:sz w:val="28"/>
          <w:szCs w:val="28"/>
          <w:lang w:val="uz-Latn-UZ"/>
        </w:rPr>
        <w:t>3,3</w:t>
      </w:r>
      <w:r>
        <w:rPr>
          <w:iCs/>
          <w:color w:val="000000"/>
          <w:sz w:val="28"/>
          <w:szCs w:val="28"/>
          <w:lang w:val="uz-Cyrl-UZ"/>
        </w:rPr>
        <w:t>%</w:t>
      </w:r>
      <w:r>
        <w:rPr>
          <w:iCs/>
          <w:color w:val="000000"/>
          <w:sz w:val="28"/>
          <w:lang w:val="uz-Latn-UZ"/>
        </w:rPr>
        <w:t xml:space="preserve">, </w:t>
      </w:r>
      <w:r w:rsidRPr="00694C0D">
        <w:rPr>
          <w:sz w:val="28"/>
          <w:szCs w:val="28"/>
          <w:lang w:val="uz-Latn-UZ"/>
        </w:rPr>
        <w:t>юз соҳасида иррад</w:t>
      </w:r>
      <w:r w:rsidR="00E115E1" w:rsidRPr="00E115E1">
        <w:rPr>
          <w:sz w:val="28"/>
          <w:szCs w:val="28"/>
          <w:lang w:val="uz-Cyrl-UZ"/>
        </w:rPr>
        <w:t>и</w:t>
      </w:r>
      <w:r w:rsidR="00A145A6">
        <w:rPr>
          <w:sz w:val="28"/>
          <w:szCs w:val="28"/>
          <w:lang w:val="uz-Latn-UZ"/>
        </w:rPr>
        <w:t>ация билан бир томонлама оғриқ</w:t>
      </w:r>
      <w:r w:rsidRPr="00694C0D">
        <w:rPr>
          <w:sz w:val="28"/>
          <w:szCs w:val="28"/>
          <w:lang w:val="uz-Latn-UZ"/>
        </w:rPr>
        <w:t>(</w:t>
      </w:r>
      <w:r w:rsidR="00E06206">
        <w:rPr>
          <w:sz w:val="28"/>
          <w:szCs w:val="28"/>
          <w:lang w:val="uz-Cyrl-UZ"/>
        </w:rPr>
        <w:t>бўйин умуртқа</w:t>
      </w:r>
      <w:r w:rsidRPr="00694C0D">
        <w:rPr>
          <w:sz w:val="28"/>
          <w:szCs w:val="28"/>
          <w:lang w:val="uz-Latn-UZ"/>
        </w:rPr>
        <w:t>, юз, чакка, тил илдизи)</w:t>
      </w:r>
      <w:r w:rsidR="00E115E1" w:rsidRPr="00E115E1">
        <w:rPr>
          <w:sz w:val="28"/>
          <w:szCs w:val="28"/>
          <w:lang w:val="uz-Cyrl-UZ"/>
        </w:rPr>
        <w:t xml:space="preserve"> </w:t>
      </w:r>
      <w:r w:rsidRPr="006D7493">
        <w:rPr>
          <w:iCs/>
          <w:color w:val="000000"/>
          <w:sz w:val="28"/>
          <w:lang w:val="uz-Latn-UZ"/>
        </w:rPr>
        <w:t xml:space="preserve">– </w:t>
      </w:r>
      <w:r w:rsidRPr="0093792F">
        <w:rPr>
          <w:iCs/>
          <w:color w:val="000000"/>
          <w:sz w:val="28"/>
          <w:szCs w:val="28"/>
          <w:lang w:val="uz-Latn-UZ"/>
        </w:rPr>
        <w:t>10,0</w:t>
      </w:r>
      <w:r>
        <w:rPr>
          <w:iCs/>
          <w:color w:val="000000"/>
          <w:sz w:val="28"/>
          <w:lang w:val="uz-Latn-UZ"/>
        </w:rPr>
        <w:t>%</w:t>
      </w:r>
      <w:r>
        <w:rPr>
          <w:iCs/>
          <w:color w:val="000000"/>
          <w:sz w:val="28"/>
          <w:lang w:val="uz-Cyrl-UZ"/>
        </w:rPr>
        <w:t>,</w:t>
      </w:r>
      <w:r w:rsidR="00034B07">
        <w:rPr>
          <w:iCs/>
          <w:color w:val="000000"/>
          <w:sz w:val="28"/>
          <w:lang w:val="uz-Cyrl-UZ"/>
        </w:rPr>
        <w:t xml:space="preserve"> </w:t>
      </w:r>
      <w:r w:rsidRPr="00926A63">
        <w:rPr>
          <w:sz w:val="28"/>
          <w:szCs w:val="28"/>
          <w:lang w:val="uz-Latn-UZ"/>
        </w:rPr>
        <w:t>юзда оғриқ</w:t>
      </w:r>
      <w:r w:rsidR="00A145A6" w:rsidRPr="00A145A6">
        <w:rPr>
          <w:sz w:val="28"/>
          <w:szCs w:val="28"/>
          <w:lang w:val="uz-Cyrl-UZ"/>
        </w:rPr>
        <w:t xml:space="preserve"> </w:t>
      </w:r>
      <w:r w:rsidRPr="006D7493">
        <w:rPr>
          <w:iCs/>
          <w:color w:val="000000"/>
          <w:sz w:val="28"/>
          <w:lang w:val="uz-Latn-UZ"/>
        </w:rPr>
        <w:t xml:space="preserve">– </w:t>
      </w:r>
      <w:r w:rsidRPr="0093792F">
        <w:rPr>
          <w:iCs/>
          <w:color w:val="000000"/>
          <w:sz w:val="28"/>
          <w:szCs w:val="28"/>
          <w:lang w:val="uz-Latn-UZ"/>
        </w:rPr>
        <w:t>16,7</w:t>
      </w:r>
      <w:r w:rsidRPr="006D7493">
        <w:rPr>
          <w:iCs/>
          <w:color w:val="000000"/>
          <w:sz w:val="28"/>
          <w:lang w:val="uz-Latn-UZ"/>
        </w:rPr>
        <w:t>%</w:t>
      </w:r>
      <w:r>
        <w:rPr>
          <w:iCs/>
          <w:color w:val="000000"/>
          <w:sz w:val="28"/>
          <w:lang w:val="uz-Cyrl-UZ"/>
        </w:rPr>
        <w:t xml:space="preserve"> ва </w:t>
      </w:r>
      <w:r w:rsidRPr="00926A63">
        <w:rPr>
          <w:sz w:val="28"/>
          <w:szCs w:val="28"/>
          <w:lang w:val="uz-Latn-UZ"/>
        </w:rPr>
        <w:t>юзда ачиш ҳисси</w:t>
      </w:r>
      <w:r w:rsidR="00A145A6" w:rsidRPr="00A145A6">
        <w:rPr>
          <w:sz w:val="28"/>
          <w:szCs w:val="28"/>
          <w:lang w:val="uz-Cyrl-UZ"/>
        </w:rPr>
        <w:t xml:space="preserve"> </w:t>
      </w:r>
      <w:r w:rsidRPr="006D7493">
        <w:rPr>
          <w:iCs/>
          <w:color w:val="000000"/>
          <w:sz w:val="28"/>
          <w:lang w:val="uz-Latn-UZ"/>
        </w:rPr>
        <w:t xml:space="preserve">– </w:t>
      </w:r>
      <w:r w:rsidRPr="0093792F">
        <w:rPr>
          <w:iCs/>
          <w:color w:val="000000"/>
          <w:sz w:val="28"/>
          <w:szCs w:val="28"/>
          <w:lang w:val="uz-Latn-UZ"/>
        </w:rPr>
        <w:t>6,7</w:t>
      </w:r>
      <w:r w:rsidRPr="006D7493">
        <w:rPr>
          <w:iCs/>
          <w:color w:val="000000"/>
          <w:sz w:val="28"/>
          <w:lang w:val="uz-Latn-UZ"/>
        </w:rPr>
        <w:t xml:space="preserve">% </w:t>
      </w:r>
      <w:r>
        <w:rPr>
          <w:iCs/>
          <w:color w:val="000000"/>
          <w:sz w:val="28"/>
          <w:lang w:val="uz-Cyrl-UZ"/>
        </w:rPr>
        <w:t>ҳолатда аниқланган.</w:t>
      </w:r>
      <w:r w:rsidR="00E115E1">
        <w:rPr>
          <w:iCs/>
          <w:color w:val="000000"/>
          <w:sz w:val="28"/>
          <w:lang w:val="uz-Cyrl-UZ"/>
        </w:rPr>
        <w:t xml:space="preserve"> </w:t>
      </w:r>
    </w:p>
    <w:p w:rsidR="00CC6E5E" w:rsidRDefault="00CC6E5E" w:rsidP="009035EA">
      <w:pPr>
        <w:shd w:val="clear" w:color="auto" w:fill="FFFFFF"/>
        <w:ind w:firstLine="567"/>
        <w:jc w:val="both"/>
        <w:rPr>
          <w:bCs/>
          <w:sz w:val="28"/>
          <w:szCs w:val="28"/>
          <w:lang w:val="uz-Cyrl-UZ"/>
        </w:rPr>
      </w:pPr>
      <w:r>
        <w:rPr>
          <w:iCs/>
          <w:color w:val="000000"/>
          <w:sz w:val="28"/>
          <w:lang w:val="uz-Cyrl-UZ"/>
        </w:rPr>
        <w:t>24</w:t>
      </w:r>
      <w:r w:rsidRPr="006D7493">
        <w:rPr>
          <w:iCs/>
          <w:color w:val="000000"/>
          <w:sz w:val="28"/>
          <w:lang w:val="uz-Latn-UZ"/>
        </w:rPr>
        <w:t xml:space="preserve"> ойдан сўнг олинган тадқиқот материалларининг таҳлили қуйидагиларни аниқл</w:t>
      </w:r>
      <w:r>
        <w:rPr>
          <w:iCs/>
          <w:color w:val="000000"/>
          <w:sz w:val="28"/>
          <w:lang w:val="uz-Latn-UZ"/>
        </w:rPr>
        <w:t>аб берган</w:t>
      </w:r>
      <w:r w:rsidRPr="006D7493">
        <w:rPr>
          <w:iCs/>
          <w:color w:val="000000"/>
          <w:sz w:val="28"/>
          <w:lang w:val="uz-Latn-UZ"/>
        </w:rPr>
        <w:t xml:space="preserve">: </w:t>
      </w:r>
      <w:r>
        <w:rPr>
          <w:iCs/>
          <w:color w:val="000000"/>
          <w:sz w:val="28"/>
          <w:lang w:val="uz-Cyrl-UZ"/>
        </w:rPr>
        <w:t xml:space="preserve">1а-кичик гуруҳчасида </w:t>
      </w:r>
      <w:r w:rsidRPr="00B52A98">
        <w:rPr>
          <w:sz w:val="28"/>
          <w:szCs w:val="28"/>
          <w:lang w:val="uz-Latn-UZ"/>
        </w:rPr>
        <w:t>юз соҳасида маҳаллий оғриқ</w:t>
      </w:r>
      <w:r w:rsidR="000704D3" w:rsidRPr="000704D3">
        <w:rPr>
          <w:sz w:val="28"/>
          <w:szCs w:val="28"/>
          <w:lang w:val="uz-Cyrl-UZ"/>
        </w:rPr>
        <w:t xml:space="preserve"> </w:t>
      </w:r>
      <w:r>
        <w:rPr>
          <w:iCs/>
          <w:color w:val="000000"/>
          <w:sz w:val="28"/>
          <w:lang w:val="uz-Cyrl-UZ"/>
        </w:rPr>
        <w:t>аниқланмаган</w:t>
      </w:r>
      <w:r w:rsidRPr="006D7493">
        <w:rPr>
          <w:iCs/>
          <w:color w:val="000000"/>
          <w:sz w:val="28"/>
          <w:lang w:val="uz-Latn-UZ"/>
        </w:rPr>
        <w:t xml:space="preserve">, </w:t>
      </w:r>
      <w:r w:rsidRPr="00B52A98">
        <w:rPr>
          <w:sz w:val="28"/>
          <w:szCs w:val="28"/>
          <w:lang w:val="uz-Latn-UZ"/>
        </w:rPr>
        <w:t>чакка соҳасида бош оғриғи</w:t>
      </w:r>
      <w:r w:rsidRPr="00376AE7">
        <w:rPr>
          <w:iCs/>
          <w:color w:val="000000"/>
          <w:sz w:val="28"/>
          <w:szCs w:val="28"/>
          <w:lang w:val="uz-Latn-UZ"/>
        </w:rPr>
        <w:t xml:space="preserve"> – </w:t>
      </w:r>
      <w:r w:rsidRPr="009D1EBB">
        <w:rPr>
          <w:iCs/>
          <w:color w:val="000000"/>
          <w:sz w:val="28"/>
          <w:szCs w:val="28"/>
          <w:lang w:val="uz-Latn-UZ"/>
        </w:rPr>
        <w:t>6,7</w:t>
      </w:r>
      <w:r>
        <w:rPr>
          <w:iCs/>
          <w:color w:val="000000"/>
          <w:sz w:val="28"/>
          <w:szCs w:val="28"/>
          <w:lang w:val="uz-Latn-UZ"/>
        </w:rPr>
        <w:t>%</w:t>
      </w:r>
      <w:r>
        <w:rPr>
          <w:iCs/>
          <w:color w:val="000000"/>
          <w:sz w:val="28"/>
          <w:szCs w:val="28"/>
          <w:lang w:val="uz-Cyrl-UZ"/>
        </w:rPr>
        <w:t>,</w:t>
      </w:r>
      <w:r w:rsidR="000704D3">
        <w:rPr>
          <w:iCs/>
          <w:color w:val="000000"/>
          <w:sz w:val="28"/>
          <w:szCs w:val="28"/>
          <w:lang w:val="uz-Cyrl-UZ"/>
        </w:rPr>
        <w:t xml:space="preserve"> </w:t>
      </w:r>
      <w:r w:rsidRPr="00B52A98">
        <w:rPr>
          <w:sz w:val="28"/>
          <w:szCs w:val="28"/>
          <w:lang w:val="uz-Latn-UZ"/>
        </w:rPr>
        <w:t>пешана соҳасида бош оғриқла</w:t>
      </w:r>
      <w:r w:rsidRPr="00CF750F">
        <w:rPr>
          <w:sz w:val="28"/>
          <w:szCs w:val="28"/>
          <w:lang w:val="uz-Latn-UZ"/>
        </w:rPr>
        <w:t>ри</w:t>
      </w:r>
      <w:r w:rsidR="000704D3" w:rsidRPr="000704D3">
        <w:rPr>
          <w:sz w:val="28"/>
          <w:szCs w:val="28"/>
          <w:lang w:val="uz-Cyrl-UZ"/>
        </w:rPr>
        <w:t xml:space="preserve"> </w:t>
      </w:r>
      <w:r w:rsidRPr="00376AE7">
        <w:rPr>
          <w:iCs/>
          <w:color w:val="000000"/>
          <w:sz w:val="28"/>
          <w:szCs w:val="28"/>
          <w:lang w:val="uz-Latn-UZ"/>
        </w:rPr>
        <w:t xml:space="preserve">– </w:t>
      </w:r>
      <w:r w:rsidRPr="00511B0F">
        <w:rPr>
          <w:iCs/>
          <w:color w:val="000000"/>
          <w:sz w:val="28"/>
          <w:szCs w:val="28"/>
          <w:lang w:val="uz-Latn-UZ"/>
        </w:rPr>
        <w:t>6,7</w:t>
      </w:r>
      <w:r>
        <w:rPr>
          <w:iCs/>
          <w:color w:val="000000"/>
          <w:sz w:val="28"/>
          <w:szCs w:val="28"/>
          <w:lang w:val="uz-Latn-UZ"/>
        </w:rPr>
        <w:t>%</w:t>
      </w:r>
      <w:r w:rsidRPr="00376AE7">
        <w:rPr>
          <w:iCs/>
          <w:color w:val="000000"/>
          <w:sz w:val="28"/>
          <w:szCs w:val="28"/>
          <w:lang w:val="uz-Latn-UZ"/>
        </w:rPr>
        <w:t xml:space="preserve">, </w:t>
      </w:r>
      <w:r w:rsidRPr="00CF750F">
        <w:rPr>
          <w:sz w:val="28"/>
          <w:szCs w:val="28"/>
          <w:lang w:val="uz-Latn-UZ"/>
        </w:rPr>
        <w:t>елкада оғирлик ва оғриқ</w:t>
      </w:r>
      <w:r>
        <w:rPr>
          <w:iCs/>
          <w:color w:val="000000"/>
          <w:sz w:val="28"/>
          <w:lang w:val="uz-Latn-UZ"/>
        </w:rPr>
        <w:t xml:space="preserve"> ва </w:t>
      </w:r>
      <w:r w:rsidR="00E06206">
        <w:rPr>
          <w:sz w:val="28"/>
          <w:szCs w:val="28"/>
          <w:lang w:val="uz-Cyrl-UZ"/>
        </w:rPr>
        <w:t>бўйин умуртқа</w:t>
      </w:r>
      <w:r w:rsidRPr="00F15EA3">
        <w:rPr>
          <w:sz w:val="28"/>
          <w:szCs w:val="28"/>
          <w:lang w:val="uz-Latn-UZ"/>
        </w:rPr>
        <w:t xml:space="preserve"> соҳасида оғри</w:t>
      </w:r>
      <w:r w:rsidRPr="00694C0D">
        <w:rPr>
          <w:sz w:val="28"/>
          <w:szCs w:val="28"/>
          <w:lang w:val="uz-Cyrl-UZ"/>
        </w:rPr>
        <w:t>қ</w:t>
      </w:r>
      <w:r>
        <w:rPr>
          <w:sz w:val="28"/>
          <w:szCs w:val="28"/>
          <w:lang w:val="uz-Cyrl-UZ"/>
        </w:rPr>
        <w:t>лар</w:t>
      </w:r>
      <w:r w:rsidR="000704D3">
        <w:rPr>
          <w:sz w:val="28"/>
          <w:szCs w:val="28"/>
          <w:lang w:val="uz-Cyrl-UZ"/>
        </w:rPr>
        <w:t xml:space="preserve"> </w:t>
      </w:r>
      <w:r>
        <w:rPr>
          <w:iCs/>
          <w:color w:val="000000"/>
          <w:sz w:val="28"/>
          <w:lang w:val="uz-Cyrl-UZ"/>
        </w:rPr>
        <w:t>аниқланмади,</w:t>
      </w:r>
      <w:r w:rsidR="000704D3">
        <w:rPr>
          <w:iCs/>
          <w:color w:val="000000"/>
          <w:sz w:val="28"/>
          <w:lang w:val="uz-Cyrl-UZ"/>
        </w:rPr>
        <w:t xml:space="preserve"> </w:t>
      </w:r>
      <w:r w:rsidRPr="00F15EA3">
        <w:rPr>
          <w:sz w:val="28"/>
          <w:szCs w:val="28"/>
          <w:lang w:val="uz-Latn-UZ"/>
        </w:rPr>
        <w:t>юз соҳасининг увушиши</w:t>
      </w:r>
      <w:r w:rsidR="000704D3" w:rsidRPr="000704D3">
        <w:rPr>
          <w:sz w:val="28"/>
          <w:szCs w:val="28"/>
          <w:lang w:val="uz-Cyrl-UZ"/>
        </w:rPr>
        <w:t xml:space="preserve"> </w:t>
      </w:r>
      <w:r>
        <w:rPr>
          <w:iCs/>
          <w:color w:val="000000"/>
          <w:sz w:val="28"/>
          <w:lang w:val="uz-Cyrl-UZ"/>
        </w:rPr>
        <w:t>аниқланмади</w:t>
      </w:r>
      <w:r w:rsidRPr="006D7493">
        <w:rPr>
          <w:iCs/>
          <w:color w:val="000000"/>
          <w:sz w:val="28"/>
          <w:lang w:val="uz-Latn-UZ"/>
        </w:rPr>
        <w:t xml:space="preserve">, </w:t>
      </w:r>
      <w:r w:rsidRPr="00F15EA3">
        <w:rPr>
          <w:sz w:val="28"/>
          <w:szCs w:val="28"/>
          <w:lang w:val="uz-Latn-UZ"/>
        </w:rPr>
        <w:t>тил соҳасида ачиш ҳисси</w:t>
      </w:r>
      <w:r w:rsidRPr="006D7493">
        <w:rPr>
          <w:iCs/>
          <w:color w:val="000000"/>
          <w:sz w:val="28"/>
          <w:lang w:val="uz-Latn-UZ"/>
        </w:rPr>
        <w:t xml:space="preserve"> – </w:t>
      </w:r>
      <w:r w:rsidRPr="00511B0F">
        <w:rPr>
          <w:iCs/>
          <w:color w:val="000000"/>
          <w:sz w:val="28"/>
          <w:szCs w:val="28"/>
          <w:lang w:val="uz-Latn-UZ"/>
        </w:rPr>
        <w:t>6,7</w:t>
      </w:r>
      <w:r>
        <w:rPr>
          <w:iCs/>
          <w:color w:val="000000"/>
          <w:sz w:val="28"/>
          <w:szCs w:val="28"/>
          <w:lang w:val="uz-Cyrl-UZ"/>
        </w:rPr>
        <w:t>%</w:t>
      </w:r>
      <w:r>
        <w:rPr>
          <w:iCs/>
          <w:color w:val="000000"/>
          <w:sz w:val="28"/>
          <w:lang w:val="uz-Latn-UZ"/>
        </w:rPr>
        <w:t xml:space="preserve">, </w:t>
      </w:r>
      <w:r w:rsidRPr="00694C0D">
        <w:rPr>
          <w:sz w:val="28"/>
          <w:szCs w:val="28"/>
          <w:lang w:val="uz-Latn-UZ"/>
        </w:rPr>
        <w:t>юз соҳасида иррад</w:t>
      </w:r>
      <w:r w:rsidR="00E115E1" w:rsidRPr="00E115E1">
        <w:rPr>
          <w:sz w:val="28"/>
          <w:szCs w:val="28"/>
          <w:lang w:val="uz-Cyrl-UZ"/>
        </w:rPr>
        <w:t>и</w:t>
      </w:r>
      <w:r w:rsidRPr="00694C0D">
        <w:rPr>
          <w:sz w:val="28"/>
          <w:szCs w:val="28"/>
          <w:lang w:val="uz-Latn-UZ"/>
        </w:rPr>
        <w:t>ация билан бир томонлама оғриқ (</w:t>
      </w:r>
      <w:r w:rsidR="00E06206">
        <w:rPr>
          <w:sz w:val="28"/>
          <w:szCs w:val="28"/>
          <w:lang w:val="uz-Cyrl-UZ"/>
        </w:rPr>
        <w:t>бўйин умуртқа</w:t>
      </w:r>
      <w:r w:rsidRPr="00694C0D">
        <w:rPr>
          <w:sz w:val="28"/>
          <w:szCs w:val="28"/>
          <w:lang w:val="uz-Latn-UZ"/>
        </w:rPr>
        <w:t>, юз, чакка, тил илдизи)</w:t>
      </w:r>
      <w:r w:rsidR="006A6188" w:rsidRPr="006A6188">
        <w:rPr>
          <w:sz w:val="28"/>
          <w:szCs w:val="28"/>
          <w:lang w:val="uz-Cyrl-UZ"/>
        </w:rPr>
        <w:t xml:space="preserve"> </w:t>
      </w:r>
      <w:r w:rsidRPr="006D7493">
        <w:rPr>
          <w:iCs/>
          <w:color w:val="000000"/>
          <w:sz w:val="28"/>
          <w:lang w:val="uz-Latn-UZ"/>
        </w:rPr>
        <w:t xml:space="preserve">– </w:t>
      </w:r>
      <w:r w:rsidRPr="000C4141">
        <w:rPr>
          <w:iCs/>
          <w:color w:val="000000"/>
          <w:sz w:val="28"/>
          <w:szCs w:val="28"/>
          <w:lang w:val="uz-Latn-UZ"/>
        </w:rPr>
        <w:t>6,7</w:t>
      </w:r>
      <w:r>
        <w:rPr>
          <w:iCs/>
          <w:color w:val="000000"/>
          <w:sz w:val="28"/>
          <w:lang w:val="uz-Latn-UZ"/>
        </w:rPr>
        <w:t>%</w:t>
      </w:r>
      <w:r>
        <w:rPr>
          <w:iCs/>
          <w:color w:val="000000"/>
          <w:sz w:val="28"/>
          <w:lang w:val="uz-Cyrl-UZ"/>
        </w:rPr>
        <w:t>,</w:t>
      </w:r>
      <w:r w:rsidR="000704D3">
        <w:rPr>
          <w:iCs/>
          <w:color w:val="000000"/>
          <w:sz w:val="28"/>
          <w:lang w:val="uz-Cyrl-UZ"/>
        </w:rPr>
        <w:t xml:space="preserve"> </w:t>
      </w:r>
      <w:r w:rsidRPr="00926A63">
        <w:rPr>
          <w:sz w:val="28"/>
          <w:szCs w:val="28"/>
          <w:lang w:val="uz-Latn-UZ"/>
        </w:rPr>
        <w:t>юзда оғриқ</w:t>
      </w:r>
      <w:r w:rsidR="000704D3" w:rsidRPr="000704D3">
        <w:rPr>
          <w:sz w:val="28"/>
          <w:szCs w:val="28"/>
          <w:lang w:val="uz-Cyrl-UZ"/>
        </w:rPr>
        <w:t xml:space="preserve"> </w:t>
      </w:r>
      <w:r>
        <w:rPr>
          <w:iCs/>
          <w:color w:val="000000"/>
          <w:sz w:val="28"/>
          <w:lang w:val="uz-Cyrl-UZ"/>
        </w:rPr>
        <w:t xml:space="preserve">ва </w:t>
      </w:r>
      <w:r w:rsidRPr="00926A63">
        <w:rPr>
          <w:sz w:val="28"/>
          <w:szCs w:val="28"/>
          <w:lang w:val="uz-Latn-UZ"/>
        </w:rPr>
        <w:t>юзда ачиш ҳисси</w:t>
      </w:r>
      <w:r w:rsidR="000704D3" w:rsidRPr="000704D3">
        <w:rPr>
          <w:sz w:val="28"/>
          <w:szCs w:val="28"/>
          <w:lang w:val="uz-Cyrl-UZ"/>
        </w:rPr>
        <w:t xml:space="preserve"> </w:t>
      </w:r>
      <w:r w:rsidR="0009208E">
        <w:rPr>
          <w:iCs/>
          <w:color w:val="000000"/>
          <w:sz w:val="28"/>
          <w:lang w:val="uz-Cyrl-UZ"/>
        </w:rPr>
        <w:t>аниқланмаган</w:t>
      </w:r>
      <w:r>
        <w:rPr>
          <w:iCs/>
          <w:color w:val="000000"/>
          <w:sz w:val="28"/>
          <w:lang w:val="uz-Cyrl-UZ"/>
        </w:rPr>
        <w:t>.</w:t>
      </w:r>
      <w:r w:rsidR="000704D3">
        <w:rPr>
          <w:iCs/>
          <w:color w:val="000000"/>
          <w:sz w:val="28"/>
          <w:lang w:val="uz-Cyrl-UZ"/>
        </w:rPr>
        <w:t xml:space="preserve"> </w:t>
      </w:r>
      <w:r>
        <w:rPr>
          <w:iCs/>
          <w:color w:val="000000"/>
          <w:sz w:val="28"/>
          <w:lang w:val="uz-Latn-UZ"/>
        </w:rPr>
        <w:t>Шунингдек, 1</w:t>
      </w:r>
      <w:r w:rsidRPr="006D7493">
        <w:rPr>
          <w:iCs/>
          <w:color w:val="000000"/>
          <w:sz w:val="28"/>
          <w:lang w:val="uz-Latn-UZ"/>
        </w:rPr>
        <w:t xml:space="preserve">-б </w:t>
      </w:r>
      <w:r>
        <w:rPr>
          <w:iCs/>
          <w:color w:val="000000"/>
          <w:sz w:val="28"/>
          <w:lang w:val="uz-Cyrl-UZ"/>
        </w:rPr>
        <w:t xml:space="preserve">кичик </w:t>
      </w:r>
      <w:r w:rsidRPr="006D7493">
        <w:rPr>
          <w:iCs/>
          <w:color w:val="000000"/>
          <w:sz w:val="28"/>
          <w:lang w:val="uz-Latn-UZ"/>
        </w:rPr>
        <w:t>гуруҳ</w:t>
      </w:r>
      <w:r>
        <w:rPr>
          <w:iCs/>
          <w:color w:val="000000"/>
          <w:sz w:val="28"/>
          <w:lang w:val="uz-Cyrl-UZ"/>
        </w:rPr>
        <w:t>ча</w:t>
      </w:r>
      <w:r>
        <w:rPr>
          <w:iCs/>
          <w:color w:val="000000"/>
          <w:sz w:val="28"/>
          <w:lang w:val="uz-Latn-UZ"/>
        </w:rPr>
        <w:t>си</w:t>
      </w:r>
      <w:r w:rsidRPr="006D7493">
        <w:rPr>
          <w:iCs/>
          <w:color w:val="000000"/>
          <w:sz w:val="28"/>
          <w:lang w:val="uz-Latn-UZ"/>
        </w:rPr>
        <w:t xml:space="preserve">даги беморларда комплекс даволаш усулида </w:t>
      </w:r>
      <w:r>
        <w:rPr>
          <w:iCs/>
          <w:color w:val="000000"/>
          <w:sz w:val="28"/>
          <w:lang w:val="uz-Cyrl-UZ"/>
        </w:rPr>
        <w:t>барча клиник белгиларнинг батамом йўқолга</w:t>
      </w:r>
      <w:r w:rsidR="0009208E">
        <w:rPr>
          <w:iCs/>
          <w:color w:val="000000"/>
          <w:sz w:val="28"/>
          <w:lang w:val="uz-Cyrl-UZ"/>
        </w:rPr>
        <w:t>нлиги аниқланган</w:t>
      </w:r>
      <w:r w:rsidR="000704D3">
        <w:rPr>
          <w:iCs/>
          <w:color w:val="000000"/>
          <w:sz w:val="28"/>
          <w:lang w:val="uz-Cyrl-UZ"/>
        </w:rPr>
        <w:t xml:space="preserve"> </w:t>
      </w:r>
      <w:r>
        <w:rPr>
          <w:iCs/>
          <w:color w:val="000000"/>
          <w:sz w:val="28"/>
          <w:lang w:val="uz-Latn-UZ"/>
        </w:rPr>
        <w:t>(</w:t>
      </w:r>
      <w:r w:rsidR="0009208E">
        <w:rPr>
          <w:iCs/>
          <w:color w:val="000000"/>
          <w:sz w:val="28"/>
          <w:lang w:val="uz-Cyrl-UZ"/>
        </w:rPr>
        <w:t>7</w:t>
      </w:r>
      <w:r>
        <w:rPr>
          <w:iCs/>
          <w:color w:val="000000"/>
          <w:sz w:val="28"/>
          <w:lang w:val="uz-Latn-UZ"/>
        </w:rPr>
        <w:t>-</w:t>
      </w:r>
      <w:r w:rsidR="0009208E">
        <w:rPr>
          <w:iCs/>
          <w:color w:val="000000"/>
          <w:sz w:val="28"/>
          <w:lang w:val="uz-Cyrl-UZ"/>
        </w:rPr>
        <w:t>расм</w:t>
      </w:r>
      <w:r>
        <w:rPr>
          <w:iCs/>
          <w:color w:val="000000"/>
          <w:sz w:val="28"/>
          <w:lang w:val="uz-Latn-UZ"/>
        </w:rPr>
        <w:t>)</w:t>
      </w:r>
      <w:r w:rsidRPr="006D7493">
        <w:rPr>
          <w:iCs/>
          <w:color w:val="000000"/>
          <w:sz w:val="28"/>
          <w:lang w:val="uz-Latn-UZ"/>
        </w:rPr>
        <w:t>.</w:t>
      </w:r>
    </w:p>
    <w:p w:rsidR="0048370A" w:rsidRDefault="0048370A" w:rsidP="009035EA">
      <w:pPr>
        <w:shd w:val="clear" w:color="auto" w:fill="FFFFFF"/>
        <w:ind w:firstLine="567"/>
        <w:jc w:val="both"/>
        <w:rPr>
          <w:bCs/>
          <w:sz w:val="28"/>
          <w:szCs w:val="28"/>
          <w:lang w:val="uz-Cyrl-UZ"/>
        </w:rPr>
      </w:pPr>
      <w:r w:rsidRPr="0048370A">
        <w:rPr>
          <w:bCs/>
          <w:sz w:val="28"/>
          <w:szCs w:val="28"/>
          <w:lang w:val="uz-Cyrl-UZ"/>
        </w:rPr>
        <w:t xml:space="preserve">Оғриқли дисфункциал синдромлар орасида комплекс соҳалараро даволаш самарадорлигининг энг яхши кўрсаткичлари нейро-мускуляр синдром ва бўғим диски чиқиши кузатилаётган </w:t>
      </w:r>
      <w:r>
        <w:rPr>
          <w:bCs/>
          <w:sz w:val="28"/>
          <w:szCs w:val="28"/>
          <w:lang w:val="uz-Cyrl-UZ"/>
        </w:rPr>
        <w:t>АГ- 2 ва</w:t>
      </w:r>
      <w:r w:rsidRPr="0048370A">
        <w:rPr>
          <w:bCs/>
          <w:sz w:val="28"/>
          <w:szCs w:val="28"/>
          <w:lang w:val="uz-Cyrl-UZ"/>
        </w:rPr>
        <w:t xml:space="preserve"> 3-ас</w:t>
      </w:r>
      <w:r>
        <w:rPr>
          <w:bCs/>
          <w:sz w:val="28"/>
          <w:szCs w:val="28"/>
          <w:lang w:val="uz-Cyrl-UZ"/>
        </w:rPr>
        <w:t>осий гуруҳ беморларида кузатилган</w:t>
      </w:r>
      <w:r w:rsidRPr="0048370A">
        <w:rPr>
          <w:bCs/>
          <w:sz w:val="28"/>
          <w:szCs w:val="28"/>
          <w:lang w:val="uz-Cyrl-UZ"/>
        </w:rPr>
        <w:t xml:space="preserve"> ва ЧПЖБ ҳамда чайнов соҳасидаги деярли барча кўрсаткичларнинг 24 ойдан сўнг тўлиқ бартар</w:t>
      </w:r>
      <w:r>
        <w:rPr>
          <w:bCs/>
          <w:sz w:val="28"/>
          <w:szCs w:val="28"/>
          <w:lang w:val="uz-Cyrl-UZ"/>
        </w:rPr>
        <w:t>аф этилган</w:t>
      </w:r>
      <w:r w:rsidR="00945C1C">
        <w:rPr>
          <w:bCs/>
          <w:sz w:val="28"/>
          <w:szCs w:val="28"/>
          <w:lang w:val="uz-Cyrl-UZ"/>
        </w:rPr>
        <w:t xml:space="preserve"> (</w:t>
      </w:r>
      <w:r w:rsidR="00D219AD">
        <w:rPr>
          <w:bCs/>
          <w:sz w:val="28"/>
          <w:szCs w:val="28"/>
          <w:lang w:val="uz-Cyrl-UZ"/>
        </w:rPr>
        <w:t>8</w:t>
      </w:r>
      <w:r w:rsidR="00945C1C">
        <w:rPr>
          <w:bCs/>
          <w:sz w:val="28"/>
          <w:szCs w:val="28"/>
          <w:lang w:val="uz-Cyrl-UZ"/>
        </w:rPr>
        <w:t>-</w:t>
      </w:r>
      <w:r w:rsidR="00D219AD">
        <w:rPr>
          <w:bCs/>
          <w:sz w:val="28"/>
          <w:szCs w:val="28"/>
          <w:lang w:val="uz-Cyrl-UZ"/>
        </w:rPr>
        <w:t>, 9-</w:t>
      </w:r>
      <w:r w:rsidR="00F919CA">
        <w:rPr>
          <w:bCs/>
          <w:sz w:val="28"/>
          <w:szCs w:val="28"/>
          <w:lang w:val="uz-Cyrl-UZ"/>
        </w:rPr>
        <w:t>расм</w:t>
      </w:r>
      <w:r w:rsidR="00D219AD">
        <w:rPr>
          <w:bCs/>
          <w:sz w:val="28"/>
          <w:szCs w:val="28"/>
          <w:lang w:val="uz-Cyrl-UZ"/>
        </w:rPr>
        <w:t>лар</w:t>
      </w:r>
      <w:r w:rsidR="00F919CA">
        <w:rPr>
          <w:bCs/>
          <w:sz w:val="28"/>
          <w:szCs w:val="28"/>
          <w:lang w:val="uz-Cyrl-UZ"/>
        </w:rPr>
        <w:t>)</w:t>
      </w:r>
      <w:r w:rsidRPr="0048370A">
        <w:rPr>
          <w:bCs/>
          <w:sz w:val="28"/>
          <w:szCs w:val="28"/>
          <w:lang w:val="uz-Cyrl-UZ"/>
        </w:rPr>
        <w:t>.</w:t>
      </w:r>
    </w:p>
    <w:p w:rsidR="00897422" w:rsidRDefault="00F919CA" w:rsidP="009035EA">
      <w:pPr>
        <w:shd w:val="clear" w:color="auto" w:fill="FFFFFF"/>
        <w:jc w:val="center"/>
        <w:rPr>
          <w:bCs/>
          <w:sz w:val="28"/>
          <w:szCs w:val="28"/>
          <w:lang w:val="uz-Cyrl-UZ"/>
        </w:rPr>
      </w:pPr>
      <w:r w:rsidRPr="00F919CA">
        <w:rPr>
          <w:bCs/>
          <w:noProof/>
          <w:sz w:val="28"/>
          <w:szCs w:val="28"/>
        </w:rPr>
        <w:drawing>
          <wp:inline distT="0" distB="0" distL="0" distR="0">
            <wp:extent cx="5812569" cy="2226310"/>
            <wp:effectExtent l="0" t="0" r="17145"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7422" w:rsidRPr="00F25060" w:rsidRDefault="00CF72AA" w:rsidP="009035EA">
      <w:pPr>
        <w:shd w:val="clear" w:color="auto" w:fill="FFFFFF"/>
        <w:ind w:firstLine="567"/>
        <w:jc w:val="both"/>
        <w:rPr>
          <w:bCs/>
          <w:sz w:val="28"/>
          <w:szCs w:val="28"/>
          <w:lang w:val="uz-Cyrl-UZ"/>
        </w:rPr>
      </w:pPr>
      <w:r w:rsidRPr="00CF72AA">
        <w:rPr>
          <w:b/>
          <w:bCs/>
          <w:sz w:val="28"/>
          <w:szCs w:val="28"/>
          <w:lang w:val="uz-Cyrl-UZ"/>
        </w:rPr>
        <w:t xml:space="preserve">8-расм. </w:t>
      </w:r>
      <w:r w:rsidRPr="00CF72AA">
        <w:rPr>
          <w:b/>
          <w:bCs/>
          <w:sz w:val="28"/>
          <w:szCs w:val="28"/>
          <w:lang w:val="uz-Latn-UZ"/>
        </w:rPr>
        <w:t xml:space="preserve">ЧПЖБ ОДС </w:t>
      </w:r>
      <w:r w:rsidRPr="00CF72AA">
        <w:rPr>
          <w:b/>
          <w:bCs/>
          <w:sz w:val="28"/>
          <w:szCs w:val="28"/>
          <w:lang w:val="uz-Cyrl-UZ"/>
        </w:rPr>
        <w:t xml:space="preserve">(НМС) </w:t>
      </w:r>
      <w:r w:rsidR="00E337CF" w:rsidRPr="00A56234">
        <w:rPr>
          <w:b/>
          <w:iCs/>
          <w:color w:val="000000"/>
          <w:sz w:val="28"/>
          <w:szCs w:val="28"/>
          <w:lang w:val="uz-Latn-UZ"/>
        </w:rPr>
        <w:t>мавжуд беморларда даволаш муолажа</w:t>
      </w:r>
      <w:r w:rsidR="00A8217B" w:rsidRPr="00A8217B">
        <w:rPr>
          <w:b/>
          <w:iCs/>
          <w:color w:val="000000"/>
          <w:sz w:val="28"/>
          <w:szCs w:val="28"/>
          <w:lang w:val="uz-Cyrl-UZ"/>
        </w:rPr>
        <w:t>-</w:t>
      </w:r>
      <w:r w:rsidR="00E337CF" w:rsidRPr="00A56234">
        <w:rPr>
          <w:b/>
          <w:iCs/>
          <w:color w:val="000000"/>
          <w:sz w:val="28"/>
          <w:szCs w:val="28"/>
          <w:lang w:val="uz-Latn-UZ"/>
        </w:rPr>
        <w:t xml:space="preserve">ларидан кейин </w:t>
      </w:r>
      <w:r w:rsidR="00E337CF" w:rsidRPr="00A56234">
        <w:rPr>
          <w:b/>
          <w:bCs/>
          <w:iCs/>
          <w:color w:val="000000"/>
          <w:sz w:val="28"/>
          <w:szCs w:val="28"/>
          <w:lang w:val="uz-Cyrl-UZ"/>
        </w:rPr>
        <w:t xml:space="preserve">юзнинг </w:t>
      </w:r>
      <w:r w:rsidR="00E337CF" w:rsidRPr="00A56234">
        <w:rPr>
          <w:b/>
          <w:bCs/>
          <w:iCs/>
          <w:color w:val="000000"/>
          <w:sz w:val="28"/>
          <w:szCs w:val="28"/>
          <w:lang w:val="uz-Latn-UZ"/>
        </w:rPr>
        <w:t>орофациал соҳасидаги симптоматик ўзгаришлар</w:t>
      </w:r>
      <w:r w:rsidR="00F25060">
        <w:rPr>
          <w:b/>
          <w:bCs/>
          <w:iCs/>
          <w:color w:val="000000"/>
          <w:sz w:val="28"/>
          <w:szCs w:val="28"/>
          <w:lang w:val="uz-Cyrl-UZ"/>
        </w:rPr>
        <w:t>.</w:t>
      </w:r>
    </w:p>
    <w:p w:rsidR="0009208E" w:rsidRDefault="0094121A" w:rsidP="009035EA">
      <w:pPr>
        <w:shd w:val="clear" w:color="auto" w:fill="FFFFFF"/>
        <w:ind w:firstLine="567"/>
        <w:jc w:val="both"/>
        <w:rPr>
          <w:bCs/>
          <w:sz w:val="28"/>
          <w:szCs w:val="28"/>
          <w:lang w:val="uz-Cyrl-UZ"/>
        </w:rPr>
      </w:pPr>
      <w:r>
        <w:rPr>
          <w:bCs/>
          <w:sz w:val="28"/>
          <w:szCs w:val="28"/>
          <w:lang w:val="uz-Cyrl-UZ"/>
        </w:rPr>
        <w:lastRenderedPageBreak/>
        <w:t xml:space="preserve">Даволаш муолажаларидан 24 ойдан кейинги </w:t>
      </w:r>
      <w:r w:rsidR="00F2735D" w:rsidRPr="00F2735D">
        <w:rPr>
          <w:bCs/>
          <w:iCs/>
          <w:color w:val="000000"/>
          <w:sz w:val="28"/>
          <w:szCs w:val="28"/>
          <w:lang w:val="uz-Cyrl-UZ"/>
        </w:rPr>
        <w:t xml:space="preserve">юзнинг </w:t>
      </w:r>
      <w:r w:rsidR="00F2735D" w:rsidRPr="00F2735D">
        <w:rPr>
          <w:bCs/>
          <w:iCs/>
          <w:color w:val="000000"/>
          <w:sz w:val="28"/>
          <w:szCs w:val="28"/>
          <w:lang w:val="uz-Latn-UZ"/>
        </w:rPr>
        <w:t xml:space="preserve">орофациал соҳасидаги </w:t>
      </w:r>
      <w:r w:rsidR="00F2735D" w:rsidRPr="00F2735D">
        <w:rPr>
          <w:bCs/>
          <w:iCs/>
          <w:color w:val="000000"/>
          <w:sz w:val="28"/>
          <w:szCs w:val="28"/>
          <w:lang w:val="uz-Cyrl-UZ"/>
        </w:rPr>
        <w:t xml:space="preserve">ижобий </w:t>
      </w:r>
      <w:r w:rsidR="00F2735D" w:rsidRPr="00F2735D">
        <w:rPr>
          <w:bCs/>
          <w:iCs/>
          <w:color w:val="000000"/>
          <w:sz w:val="28"/>
          <w:szCs w:val="28"/>
          <w:lang w:val="uz-Latn-UZ"/>
        </w:rPr>
        <w:t>симптоматик ўзгаришлар</w:t>
      </w:r>
      <w:r w:rsidRPr="00897EBB">
        <w:rPr>
          <w:bCs/>
          <w:sz w:val="28"/>
          <w:szCs w:val="28"/>
          <w:lang w:val="uz-Cyrl-UZ"/>
        </w:rPr>
        <w:t xml:space="preserve"> мутахассислар билан биргаликда</w:t>
      </w:r>
      <w:r w:rsidR="00F2735D">
        <w:rPr>
          <w:bCs/>
          <w:sz w:val="28"/>
          <w:szCs w:val="28"/>
          <w:lang w:val="uz-Cyrl-UZ"/>
        </w:rPr>
        <w:t>ги</w:t>
      </w:r>
      <w:r w:rsidRPr="00897EBB">
        <w:rPr>
          <w:bCs/>
          <w:sz w:val="28"/>
          <w:szCs w:val="28"/>
          <w:lang w:val="uz-Cyrl-UZ"/>
        </w:rPr>
        <w:t xml:space="preserve"> даволаш с</w:t>
      </w:r>
      <w:r>
        <w:rPr>
          <w:bCs/>
          <w:sz w:val="28"/>
          <w:szCs w:val="28"/>
          <w:lang w:val="uz-Cyrl-UZ"/>
        </w:rPr>
        <w:t>амарадорлигини кўрсатган</w:t>
      </w:r>
      <w:r w:rsidR="00F2735D">
        <w:rPr>
          <w:bCs/>
          <w:sz w:val="28"/>
          <w:szCs w:val="28"/>
          <w:lang w:val="uz-Cyrl-UZ"/>
        </w:rPr>
        <w:t>.</w:t>
      </w:r>
    </w:p>
    <w:p w:rsidR="0009208E" w:rsidRPr="0009208E" w:rsidRDefault="0009208E" w:rsidP="009035EA">
      <w:pPr>
        <w:shd w:val="clear" w:color="auto" w:fill="FFFFFF"/>
        <w:ind w:firstLine="567"/>
        <w:jc w:val="both"/>
        <w:rPr>
          <w:bCs/>
          <w:sz w:val="28"/>
          <w:szCs w:val="28"/>
          <w:lang w:val="uz-Cyrl-UZ"/>
        </w:rPr>
      </w:pPr>
      <w:r>
        <w:rPr>
          <w:iCs/>
          <w:color w:val="000000"/>
          <w:sz w:val="28"/>
          <w:lang w:val="uz-Cyrl-UZ"/>
        </w:rPr>
        <w:t>НМС мавжуд АГ-2</w:t>
      </w:r>
      <w:r w:rsidRPr="006D7493">
        <w:rPr>
          <w:iCs/>
          <w:color w:val="000000"/>
          <w:sz w:val="28"/>
          <w:lang w:val="uz-Latn-UZ"/>
        </w:rPr>
        <w:t xml:space="preserve"> беморлар</w:t>
      </w:r>
      <w:r>
        <w:rPr>
          <w:iCs/>
          <w:color w:val="000000"/>
          <w:sz w:val="28"/>
          <w:lang w:val="uz-Cyrl-UZ"/>
        </w:rPr>
        <w:t>и</w:t>
      </w:r>
      <w:r w:rsidRPr="006D7493">
        <w:rPr>
          <w:iCs/>
          <w:color w:val="000000"/>
          <w:sz w:val="28"/>
          <w:lang w:val="uz-Latn-UZ"/>
        </w:rPr>
        <w:t>да давол</w:t>
      </w:r>
      <w:r>
        <w:rPr>
          <w:iCs/>
          <w:color w:val="000000"/>
          <w:sz w:val="28"/>
          <w:lang w:val="uz-Latn-UZ"/>
        </w:rPr>
        <w:t xml:space="preserve">аш чоралари кўрилганидан кейин </w:t>
      </w:r>
      <w:r>
        <w:rPr>
          <w:iCs/>
          <w:color w:val="000000"/>
          <w:sz w:val="28"/>
          <w:lang w:val="uz-Cyrl-UZ"/>
        </w:rPr>
        <w:t>6</w:t>
      </w:r>
      <w:r w:rsidRPr="006D7493">
        <w:rPr>
          <w:iCs/>
          <w:color w:val="000000"/>
          <w:sz w:val="28"/>
          <w:lang w:val="uz-Latn-UZ"/>
        </w:rPr>
        <w:t xml:space="preserve"> ойдан сўнг олинган тадқиқот материалларининг таҳлили қуйидагиларни а</w:t>
      </w:r>
      <w:r w:rsidR="00C548C0">
        <w:rPr>
          <w:iCs/>
          <w:color w:val="000000"/>
          <w:sz w:val="28"/>
          <w:lang w:val="uz-Latn-UZ"/>
        </w:rPr>
        <w:t>ниқлаб берган</w:t>
      </w:r>
      <w:r w:rsidRPr="006D7493">
        <w:rPr>
          <w:iCs/>
          <w:color w:val="000000"/>
          <w:sz w:val="28"/>
          <w:lang w:val="uz-Latn-UZ"/>
        </w:rPr>
        <w:t xml:space="preserve">: </w:t>
      </w:r>
      <w:r>
        <w:rPr>
          <w:iCs/>
          <w:color w:val="000000"/>
          <w:sz w:val="28"/>
          <w:lang w:val="uz-Cyrl-UZ"/>
        </w:rPr>
        <w:t xml:space="preserve">2а-кичик гуруҳчасида </w:t>
      </w:r>
      <w:r w:rsidRPr="00B52A98">
        <w:rPr>
          <w:sz w:val="28"/>
          <w:szCs w:val="28"/>
          <w:lang w:val="uz-Latn-UZ"/>
        </w:rPr>
        <w:t>юз соҳасида маҳаллий оғриқ</w:t>
      </w:r>
      <w:r w:rsidRPr="006D7493">
        <w:rPr>
          <w:iCs/>
          <w:color w:val="000000"/>
          <w:sz w:val="28"/>
          <w:lang w:val="uz-Latn-UZ"/>
        </w:rPr>
        <w:t xml:space="preserve"> – </w:t>
      </w:r>
      <w:r w:rsidRPr="002778A4">
        <w:rPr>
          <w:iCs/>
          <w:color w:val="000000"/>
          <w:sz w:val="28"/>
          <w:szCs w:val="28"/>
          <w:lang w:val="uz-Cyrl-UZ"/>
        </w:rPr>
        <w:t>26,7</w:t>
      </w:r>
      <w:r w:rsidRPr="006D7493">
        <w:rPr>
          <w:iCs/>
          <w:color w:val="000000"/>
          <w:sz w:val="28"/>
          <w:lang w:val="uz-Latn-UZ"/>
        </w:rPr>
        <w:t xml:space="preserve">%, </w:t>
      </w:r>
      <w:r w:rsidRPr="00B52A98">
        <w:rPr>
          <w:sz w:val="28"/>
          <w:szCs w:val="28"/>
          <w:lang w:val="uz-Latn-UZ"/>
        </w:rPr>
        <w:t>чакка соҳасида бош оғриғи</w:t>
      </w:r>
      <w:r w:rsidRPr="00376AE7">
        <w:rPr>
          <w:iCs/>
          <w:color w:val="000000"/>
          <w:sz w:val="28"/>
          <w:szCs w:val="28"/>
          <w:lang w:val="uz-Latn-UZ"/>
        </w:rPr>
        <w:t xml:space="preserve"> – </w:t>
      </w:r>
      <w:r w:rsidRPr="002C1C52">
        <w:rPr>
          <w:iCs/>
          <w:color w:val="000000"/>
          <w:sz w:val="28"/>
          <w:szCs w:val="28"/>
          <w:lang w:val="uz-Latn-UZ"/>
        </w:rPr>
        <w:t>33,3</w:t>
      </w:r>
      <w:r>
        <w:rPr>
          <w:iCs/>
          <w:color w:val="000000"/>
          <w:sz w:val="28"/>
          <w:szCs w:val="28"/>
          <w:lang w:val="uz-Latn-UZ"/>
        </w:rPr>
        <w:t>%</w:t>
      </w:r>
      <w:r>
        <w:rPr>
          <w:iCs/>
          <w:color w:val="000000"/>
          <w:sz w:val="28"/>
          <w:szCs w:val="28"/>
          <w:lang w:val="uz-Cyrl-UZ"/>
        </w:rPr>
        <w:t>,</w:t>
      </w:r>
      <w:r w:rsidRPr="00B52A98">
        <w:rPr>
          <w:sz w:val="28"/>
          <w:szCs w:val="28"/>
          <w:lang w:val="uz-Latn-UZ"/>
        </w:rPr>
        <w:t>пешана соҳасида бош оғриқла</w:t>
      </w:r>
      <w:r w:rsidRPr="00CF750F">
        <w:rPr>
          <w:sz w:val="28"/>
          <w:szCs w:val="28"/>
          <w:lang w:val="uz-Latn-UZ"/>
        </w:rPr>
        <w:t>ри</w:t>
      </w:r>
      <w:r w:rsidRPr="00376AE7">
        <w:rPr>
          <w:iCs/>
          <w:color w:val="000000"/>
          <w:sz w:val="28"/>
          <w:szCs w:val="28"/>
          <w:lang w:val="uz-Latn-UZ"/>
        </w:rPr>
        <w:t xml:space="preserve">– </w:t>
      </w:r>
      <w:r w:rsidRPr="002C1C52">
        <w:rPr>
          <w:iCs/>
          <w:color w:val="000000"/>
          <w:sz w:val="28"/>
          <w:szCs w:val="28"/>
          <w:lang w:val="uz-Latn-UZ"/>
        </w:rPr>
        <w:t>6,7</w:t>
      </w:r>
      <w:r>
        <w:rPr>
          <w:iCs/>
          <w:color w:val="000000"/>
          <w:sz w:val="28"/>
          <w:szCs w:val="28"/>
          <w:lang w:val="uz-Latn-UZ"/>
        </w:rPr>
        <w:t>%</w:t>
      </w:r>
      <w:r w:rsidRPr="00376AE7">
        <w:rPr>
          <w:iCs/>
          <w:color w:val="000000"/>
          <w:sz w:val="28"/>
          <w:szCs w:val="28"/>
          <w:lang w:val="uz-Latn-UZ"/>
        </w:rPr>
        <w:t xml:space="preserve">, </w:t>
      </w:r>
      <w:r w:rsidRPr="00CF750F">
        <w:rPr>
          <w:sz w:val="28"/>
          <w:szCs w:val="28"/>
          <w:lang w:val="uz-Latn-UZ"/>
        </w:rPr>
        <w:t>елкада оғирлик ва оғриқ</w:t>
      </w:r>
      <w:r w:rsidRPr="006D7493">
        <w:rPr>
          <w:iCs/>
          <w:color w:val="000000"/>
          <w:sz w:val="28"/>
          <w:lang w:val="uz-Latn-UZ"/>
        </w:rPr>
        <w:t xml:space="preserve"> – </w:t>
      </w:r>
      <w:r w:rsidRPr="00162EDF">
        <w:rPr>
          <w:iCs/>
          <w:color w:val="000000"/>
          <w:sz w:val="28"/>
          <w:szCs w:val="28"/>
          <w:lang w:val="uz-Cyrl-UZ"/>
        </w:rPr>
        <w:t>20</w:t>
      </w:r>
      <w:r w:rsidRPr="006D7493">
        <w:rPr>
          <w:iCs/>
          <w:color w:val="000000"/>
          <w:sz w:val="28"/>
          <w:lang w:val="uz-Latn-UZ"/>
        </w:rPr>
        <w:t xml:space="preserve">%, </w:t>
      </w:r>
      <w:r w:rsidR="00E06206">
        <w:rPr>
          <w:sz w:val="28"/>
          <w:szCs w:val="28"/>
          <w:lang w:val="uz-Cyrl-UZ"/>
        </w:rPr>
        <w:t>бўйин умуртқа</w:t>
      </w:r>
      <w:r w:rsidRPr="00F15EA3">
        <w:rPr>
          <w:sz w:val="28"/>
          <w:szCs w:val="28"/>
          <w:lang w:val="uz-Latn-UZ"/>
        </w:rPr>
        <w:t xml:space="preserve"> соҳасида оғри</w:t>
      </w:r>
      <w:r w:rsidRPr="00694C0D">
        <w:rPr>
          <w:sz w:val="28"/>
          <w:szCs w:val="28"/>
          <w:lang w:val="uz-Cyrl-UZ"/>
        </w:rPr>
        <w:t>қ</w:t>
      </w:r>
      <w:r w:rsidRPr="006D7493">
        <w:rPr>
          <w:iCs/>
          <w:color w:val="000000"/>
          <w:sz w:val="28"/>
          <w:lang w:val="uz-Latn-UZ"/>
        </w:rPr>
        <w:t xml:space="preserve"> – </w:t>
      </w:r>
      <w:r w:rsidRPr="002778A4">
        <w:rPr>
          <w:iCs/>
          <w:color w:val="000000"/>
          <w:sz w:val="28"/>
          <w:szCs w:val="28"/>
          <w:lang w:val="uz-Cyrl-UZ"/>
        </w:rPr>
        <w:t>20</w:t>
      </w:r>
      <w:r w:rsidRPr="006D7493">
        <w:rPr>
          <w:iCs/>
          <w:color w:val="000000"/>
          <w:sz w:val="28"/>
          <w:lang w:val="uz-Latn-UZ"/>
        </w:rPr>
        <w:t>%</w:t>
      </w:r>
      <w:r>
        <w:rPr>
          <w:iCs/>
          <w:color w:val="000000"/>
          <w:sz w:val="28"/>
          <w:lang w:val="uz-Cyrl-UZ"/>
        </w:rPr>
        <w:t>,</w:t>
      </w:r>
      <w:r w:rsidRPr="00F15EA3">
        <w:rPr>
          <w:sz w:val="28"/>
          <w:szCs w:val="28"/>
          <w:lang w:val="uz-Latn-UZ"/>
        </w:rPr>
        <w:t>юз соҳасининг увушиши</w:t>
      </w:r>
      <w:r w:rsidRPr="006D7493">
        <w:rPr>
          <w:iCs/>
          <w:color w:val="000000"/>
          <w:sz w:val="28"/>
          <w:lang w:val="uz-Latn-UZ"/>
        </w:rPr>
        <w:t xml:space="preserve"> – </w:t>
      </w:r>
      <w:r w:rsidRPr="00162EDF">
        <w:rPr>
          <w:iCs/>
          <w:color w:val="000000"/>
          <w:sz w:val="28"/>
          <w:szCs w:val="28"/>
          <w:lang w:val="uz-Cyrl-UZ"/>
        </w:rPr>
        <w:t>13,3</w:t>
      </w:r>
      <w:r w:rsidRPr="006D7493">
        <w:rPr>
          <w:iCs/>
          <w:color w:val="000000"/>
          <w:sz w:val="28"/>
          <w:lang w:val="uz-Latn-UZ"/>
        </w:rPr>
        <w:t xml:space="preserve">%, </w:t>
      </w:r>
      <w:r w:rsidRPr="00F15EA3">
        <w:rPr>
          <w:sz w:val="28"/>
          <w:szCs w:val="28"/>
          <w:lang w:val="uz-Latn-UZ"/>
        </w:rPr>
        <w:t>тил соҳасида ачиш ҳисси</w:t>
      </w:r>
      <w:r w:rsidRPr="006D7493">
        <w:rPr>
          <w:iCs/>
          <w:color w:val="000000"/>
          <w:sz w:val="28"/>
          <w:lang w:val="uz-Latn-UZ"/>
        </w:rPr>
        <w:t xml:space="preserve"> – </w:t>
      </w:r>
      <w:r w:rsidRPr="002778A4">
        <w:rPr>
          <w:iCs/>
          <w:color w:val="000000"/>
          <w:sz w:val="28"/>
          <w:szCs w:val="28"/>
          <w:lang w:val="uz-Cyrl-UZ"/>
        </w:rPr>
        <w:t>6,7</w:t>
      </w:r>
      <w:r>
        <w:rPr>
          <w:iCs/>
          <w:color w:val="000000"/>
          <w:sz w:val="28"/>
          <w:szCs w:val="28"/>
          <w:lang w:val="uz-Cyrl-UZ"/>
        </w:rPr>
        <w:t>%</w:t>
      </w:r>
      <w:r>
        <w:rPr>
          <w:iCs/>
          <w:color w:val="000000"/>
          <w:sz w:val="28"/>
          <w:lang w:val="uz-Latn-UZ"/>
        </w:rPr>
        <w:t xml:space="preserve">, </w:t>
      </w:r>
      <w:r w:rsidRPr="00694C0D">
        <w:rPr>
          <w:sz w:val="28"/>
          <w:szCs w:val="28"/>
          <w:lang w:val="uz-Latn-UZ"/>
        </w:rPr>
        <w:t>юз соҳасида иррад</w:t>
      </w:r>
      <w:r w:rsidR="00BE0B05" w:rsidRPr="00BE0B05">
        <w:rPr>
          <w:sz w:val="28"/>
          <w:szCs w:val="28"/>
          <w:lang w:val="uz-Cyrl-UZ"/>
        </w:rPr>
        <w:t>и</w:t>
      </w:r>
      <w:r w:rsidRPr="00694C0D">
        <w:rPr>
          <w:sz w:val="28"/>
          <w:szCs w:val="28"/>
          <w:lang w:val="uz-Latn-UZ"/>
        </w:rPr>
        <w:t>ация билан бир томонлама оғриқ (</w:t>
      </w:r>
      <w:r w:rsidR="00E06206">
        <w:rPr>
          <w:sz w:val="28"/>
          <w:szCs w:val="28"/>
          <w:lang w:val="uz-Cyrl-UZ"/>
        </w:rPr>
        <w:t>бўйин умуртқа</w:t>
      </w:r>
      <w:r w:rsidRPr="00694C0D">
        <w:rPr>
          <w:sz w:val="28"/>
          <w:szCs w:val="28"/>
          <w:lang w:val="uz-Latn-UZ"/>
        </w:rPr>
        <w:t>, юз, чакка, тил илдизи)</w:t>
      </w:r>
      <w:r w:rsidR="00215267" w:rsidRPr="00215267">
        <w:rPr>
          <w:sz w:val="28"/>
          <w:szCs w:val="28"/>
          <w:lang w:val="uz-Cyrl-UZ"/>
        </w:rPr>
        <w:t xml:space="preserve"> </w:t>
      </w:r>
      <w:r w:rsidRPr="006D7493">
        <w:rPr>
          <w:iCs/>
          <w:color w:val="000000"/>
          <w:sz w:val="28"/>
          <w:lang w:val="uz-Latn-UZ"/>
        </w:rPr>
        <w:t xml:space="preserve">– </w:t>
      </w:r>
      <w:r w:rsidRPr="002778A4">
        <w:rPr>
          <w:iCs/>
          <w:color w:val="000000"/>
          <w:sz w:val="28"/>
          <w:szCs w:val="28"/>
          <w:lang w:val="uz-Cyrl-UZ"/>
        </w:rPr>
        <w:t>6,7</w:t>
      </w:r>
      <w:r>
        <w:rPr>
          <w:iCs/>
          <w:color w:val="000000"/>
          <w:sz w:val="28"/>
          <w:lang w:val="uz-Latn-UZ"/>
        </w:rPr>
        <w:t>%</w:t>
      </w:r>
      <w:r>
        <w:rPr>
          <w:iCs/>
          <w:color w:val="000000"/>
          <w:sz w:val="28"/>
          <w:lang w:val="uz-Cyrl-UZ"/>
        </w:rPr>
        <w:t>,</w:t>
      </w:r>
      <w:r w:rsidR="00DC71FF">
        <w:rPr>
          <w:iCs/>
          <w:color w:val="000000"/>
          <w:sz w:val="28"/>
          <w:lang w:val="uz-Cyrl-UZ"/>
        </w:rPr>
        <w:t xml:space="preserve"> </w:t>
      </w:r>
      <w:r w:rsidRPr="00926A63">
        <w:rPr>
          <w:sz w:val="28"/>
          <w:szCs w:val="28"/>
          <w:lang w:val="uz-Latn-UZ"/>
        </w:rPr>
        <w:t>юзда оғриқ</w:t>
      </w:r>
      <w:r w:rsidRPr="006D7493">
        <w:rPr>
          <w:iCs/>
          <w:color w:val="000000"/>
          <w:sz w:val="28"/>
          <w:lang w:val="uz-Latn-UZ"/>
        </w:rPr>
        <w:t xml:space="preserve"> – </w:t>
      </w:r>
      <w:r w:rsidRPr="00162EDF">
        <w:rPr>
          <w:iCs/>
          <w:color w:val="000000"/>
          <w:sz w:val="28"/>
          <w:szCs w:val="28"/>
          <w:lang w:val="uz-Cyrl-UZ"/>
        </w:rPr>
        <w:t>13,3</w:t>
      </w:r>
      <w:r w:rsidRPr="006D7493">
        <w:rPr>
          <w:iCs/>
          <w:color w:val="000000"/>
          <w:sz w:val="28"/>
          <w:lang w:val="uz-Latn-UZ"/>
        </w:rPr>
        <w:t>%</w:t>
      </w:r>
      <w:r>
        <w:rPr>
          <w:iCs/>
          <w:color w:val="000000"/>
          <w:sz w:val="28"/>
          <w:lang w:val="uz-Cyrl-UZ"/>
        </w:rPr>
        <w:t xml:space="preserve"> ва </w:t>
      </w:r>
      <w:r w:rsidRPr="00926A63">
        <w:rPr>
          <w:sz w:val="28"/>
          <w:szCs w:val="28"/>
          <w:lang w:val="uz-Latn-UZ"/>
        </w:rPr>
        <w:t>юзда ачиш ҳисси</w:t>
      </w:r>
      <w:r w:rsidR="006A6188" w:rsidRPr="006A6188">
        <w:rPr>
          <w:sz w:val="28"/>
          <w:szCs w:val="28"/>
          <w:lang w:val="uz-Cyrl-UZ"/>
        </w:rPr>
        <w:t xml:space="preserve"> </w:t>
      </w:r>
      <w:r w:rsidRPr="006D7493">
        <w:rPr>
          <w:iCs/>
          <w:color w:val="000000"/>
          <w:sz w:val="28"/>
          <w:lang w:val="uz-Latn-UZ"/>
        </w:rPr>
        <w:t xml:space="preserve">– </w:t>
      </w:r>
      <w:r>
        <w:rPr>
          <w:iCs/>
          <w:color w:val="000000"/>
          <w:sz w:val="28"/>
          <w:szCs w:val="28"/>
          <w:lang w:val="uz-Cyrl-UZ"/>
        </w:rPr>
        <w:t>20</w:t>
      </w:r>
      <w:r w:rsidRPr="006D7493">
        <w:rPr>
          <w:iCs/>
          <w:color w:val="000000"/>
          <w:sz w:val="28"/>
          <w:lang w:val="uz-Latn-UZ"/>
        </w:rPr>
        <w:t xml:space="preserve">% </w:t>
      </w:r>
      <w:r w:rsidR="00C548C0">
        <w:rPr>
          <w:iCs/>
          <w:color w:val="000000"/>
          <w:sz w:val="28"/>
          <w:lang w:val="uz-Cyrl-UZ"/>
        </w:rPr>
        <w:t>ҳолатда аниқланган</w:t>
      </w:r>
      <w:r>
        <w:rPr>
          <w:iCs/>
          <w:color w:val="000000"/>
          <w:sz w:val="28"/>
          <w:lang w:val="uz-Cyrl-UZ"/>
        </w:rPr>
        <w:t>.</w:t>
      </w:r>
      <w:r w:rsidR="00E06206">
        <w:rPr>
          <w:iCs/>
          <w:color w:val="000000"/>
          <w:sz w:val="28"/>
          <w:lang w:val="uz-Cyrl-UZ"/>
        </w:rPr>
        <w:t xml:space="preserve"> </w:t>
      </w:r>
      <w:r>
        <w:rPr>
          <w:iCs/>
          <w:color w:val="000000"/>
          <w:sz w:val="28"/>
          <w:lang w:val="uz-Latn-UZ"/>
        </w:rPr>
        <w:t>Шунингдек, 2</w:t>
      </w:r>
      <w:r w:rsidRPr="006D7493">
        <w:rPr>
          <w:iCs/>
          <w:color w:val="000000"/>
          <w:sz w:val="28"/>
          <w:lang w:val="uz-Latn-UZ"/>
        </w:rPr>
        <w:t xml:space="preserve">-б </w:t>
      </w:r>
      <w:r>
        <w:rPr>
          <w:iCs/>
          <w:color w:val="000000"/>
          <w:sz w:val="28"/>
          <w:lang w:val="uz-Cyrl-UZ"/>
        </w:rPr>
        <w:t xml:space="preserve">кичик </w:t>
      </w:r>
      <w:r w:rsidRPr="006D7493">
        <w:rPr>
          <w:iCs/>
          <w:color w:val="000000"/>
          <w:sz w:val="28"/>
          <w:lang w:val="uz-Latn-UZ"/>
        </w:rPr>
        <w:t>гуруҳ</w:t>
      </w:r>
      <w:r>
        <w:rPr>
          <w:iCs/>
          <w:color w:val="000000"/>
          <w:sz w:val="28"/>
          <w:lang w:val="uz-Cyrl-UZ"/>
        </w:rPr>
        <w:t>ча</w:t>
      </w:r>
      <w:r>
        <w:rPr>
          <w:iCs/>
          <w:color w:val="000000"/>
          <w:sz w:val="28"/>
          <w:lang w:val="uz-Latn-UZ"/>
        </w:rPr>
        <w:t>си</w:t>
      </w:r>
      <w:r w:rsidRPr="006D7493">
        <w:rPr>
          <w:iCs/>
          <w:color w:val="000000"/>
          <w:sz w:val="28"/>
          <w:lang w:val="uz-Latn-UZ"/>
        </w:rPr>
        <w:t xml:space="preserve">даги беморларда комплекс даволаш усулида самарали натижа мос равишда </w:t>
      </w:r>
      <w:r w:rsidRPr="00B52A98">
        <w:rPr>
          <w:sz w:val="28"/>
          <w:szCs w:val="28"/>
          <w:lang w:val="uz-Latn-UZ"/>
        </w:rPr>
        <w:t>юз соҳасида маҳаллий оғриқ</w:t>
      </w:r>
      <w:r w:rsidRPr="006D7493">
        <w:rPr>
          <w:iCs/>
          <w:color w:val="000000"/>
          <w:sz w:val="28"/>
          <w:lang w:val="uz-Latn-UZ"/>
        </w:rPr>
        <w:t xml:space="preserve"> – </w:t>
      </w:r>
      <w:r w:rsidRPr="00DB161F">
        <w:rPr>
          <w:iCs/>
          <w:color w:val="000000"/>
          <w:sz w:val="28"/>
          <w:szCs w:val="28"/>
          <w:lang w:val="uz-Latn-UZ"/>
        </w:rPr>
        <w:t>13,3</w:t>
      </w:r>
      <w:r w:rsidRPr="006D7493">
        <w:rPr>
          <w:iCs/>
          <w:color w:val="000000"/>
          <w:sz w:val="28"/>
          <w:lang w:val="uz-Latn-UZ"/>
        </w:rPr>
        <w:t xml:space="preserve">%, </w:t>
      </w:r>
      <w:r w:rsidRPr="00B52A98">
        <w:rPr>
          <w:sz w:val="28"/>
          <w:szCs w:val="28"/>
          <w:lang w:val="uz-Latn-UZ"/>
        </w:rPr>
        <w:t>чакка соҳасида бош оғриғи</w:t>
      </w:r>
      <w:r w:rsidRPr="00376AE7">
        <w:rPr>
          <w:iCs/>
          <w:color w:val="000000"/>
          <w:sz w:val="28"/>
          <w:szCs w:val="28"/>
          <w:lang w:val="uz-Latn-UZ"/>
        </w:rPr>
        <w:t xml:space="preserve"> – </w:t>
      </w:r>
      <w:r w:rsidRPr="00DB161F">
        <w:rPr>
          <w:iCs/>
          <w:color w:val="000000"/>
          <w:sz w:val="28"/>
          <w:szCs w:val="28"/>
          <w:lang w:val="uz-Latn-UZ"/>
        </w:rPr>
        <w:t>20</w:t>
      </w:r>
      <w:r>
        <w:rPr>
          <w:iCs/>
          <w:color w:val="000000"/>
          <w:sz w:val="28"/>
          <w:szCs w:val="28"/>
          <w:lang w:val="uz-Latn-UZ"/>
        </w:rPr>
        <w:t>%</w:t>
      </w:r>
      <w:r>
        <w:rPr>
          <w:iCs/>
          <w:color w:val="000000"/>
          <w:sz w:val="28"/>
          <w:szCs w:val="28"/>
          <w:lang w:val="uz-Cyrl-UZ"/>
        </w:rPr>
        <w:t>,</w:t>
      </w:r>
      <w:r w:rsidR="006A6188">
        <w:rPr>
          <w:iCs/>
          <w:color w:val="000000"/>
          <w:sz w:val="28"/>
          <w:szCs w:val="28"/>
          <w:lang w:val="uz-Cyrl-UZ"/>
        </w:rPr>
        <w:t xml:space="preserve"> </w:t>
      </w:r>
      <w:r w:rsidRPr="00B52A98">
        <w:rPr>
          <w:sz w:val="28"/>
          <w:szCs w:val="28"/>
          <w:lang w:val="uz-Latn-UZ"/>
        </w:rPr>
        <w:t>пешана соҳасида бош оғриқла</w:t>
      </w:r>
      <w:r w:rsidRPr="00CF750F">
        <w:rPr>
          <w:sz w:val="28"/>
          <w:szCs w:val="28"/>
          <w:lang w:val="uz-Latn-UZ"/>
        </w:rPr>
        <w:t>ри</w:t>
      </w:r>
      <w:r w:rsidR="006A6188" w:rsidRPr="006A6188">
        <w:rPr>
          <w:sz w:val="28"/>
          <w:szCs w:val="28"/>
          <w:lang w:val="uz-Cyrl-UZ"/>
        </w:rPr>
        <w:t xml:space="preserve"> </w:t>
      </w:r>
      <w:r w:rsidRPr="00376AE7">
        <w:rPr>
          <w:iCs/>
          <w:color w:val="000000"/>
          <w:sz w:val="28"/>
          <w:szCs w:val="28"/>
          <w:lang w:val="uz-Latn-UZ"/>
        </w:rPr>
        <w:t xml:space="preserve">– </w:t>
      </w:r>
      <w:r w:rsidRPr="00DB161F">
        <w:rPr>
          <w:iCs/>
          <w:color w:val="000000"/>
          <w:sz w:val="28"/>
          <w:szCs w:val="28"/>
          <w:lang w:val="uz-Latn-UZ"/>
        </w:rPr>
        <w:t>6,7</w:t>
      </w:r>
      <w:r>
        <w:rPr>
          <w:iCs/>
          <w:color w:val="000000"/>
          <w:sz w:val="28"/>
          <w:szCs w:val="28"/>
          <w:lang w:val="uz-Latn-UZ"/>
        </w:rPr>
        <w:t>%</w:t>
      </w:r>
      <w:r w:rsidRPr="00376AE7">
        <w:rPr>
          <w:iCs/>
          <w:color w:val="000000"/>
          <w:sz w:val="28"/>
          <w:szCs w:val="28"/>
          <w:lang w:val="uz-Latn-UZ"/>
        </w:rPr>
        <w:t xml:space="preserve">, </w:t>
      </w:r>
      <w:r w:rsidRPr="00CF750F">
        <w:rPr>
          <w:sz w:val="28"/>
          <w:szCs w:val="28"/>
          <w:lang w:val="uz-Latn-UZ"/>
        </w:rPr>
        <w:t>елкада оғирлик ва оғриқ</w:t>
      </w:r>
      <w:r w:rsidRPr="006D7493">
        <w:rPr>
          <w:iCs/>
          <w:color w:val="000000"/>
          <w:sz w:val="28"/>
          <w:lang w:val="uz-Latn-UZ"/>
        </w:rPr>
        <w:t xml:space="preserve"> – </w:t>
      </w:r>
      <w:r w:rsidRPr="00DB161F">
        <w:rPr>
          <w:iCs/>
          <w:color w:val="000000"/>
          <w:sz w:val="28"/>
          <w:szCs w:val="28"/>
          <w:lang w:val="uz-Latn-UZ"/>
        </w:rPr>
        <w:t>13,3</w:t>
      </w:r>
      <w:r w:rsidRPr="006D7493">
        <w:rPr>
          <w:iCs/>
          <w:color w:val="000000"/>
          <w:sz w:val="28"/>
          <w:lang w:val="uz-Latn-UZ"/>
        </w:rPr>
        <w:t xml:space="preserve">%, </w:t>
      </w:r>
      <w:r w:rsidR="00E06206">
        <w:rPr>
          <w:sz w:val="28"/>
          <w:szCs w:val="28"/>
          <w:lang w:val="uz-Cyrl-UZ"/>
        </w:rPr>
        <w:t>бўйин умуртқа</w:t>
      </w:r>
      <w:r w:rsidRPr="00F15EA3">
        <w:rPr>
          <w:sz w:val="28"/>
          <w:szCs w:val="28"/>
          <w:lang w:val="uz-Latn-UZ"/>
        </w:rPr>
        <w:t xml:space="preserve"> соҳасида оғри</w:t>
      </w:r>
      <w:r w:rsidRPr="00694C0D">
        <w:rPr>
          <w:sz w:val="28"/>
          <w:szCs w:val="28"/>
          <w:lang w:val="uz-Cyrl-UZ"/>
        </w:rPr>
        <w:t>қ</w:t>
      </w:r>
      <w:r w:rsidRPr="006D7493">
        <w:rPr>
          <w:iCs/>
          <w:color w:val="000000"/>
          <w:sz w:val="28"/>
          <w:lang w:val="uz-Latn-UZ"/>
        </w:rPr>
        <w:t xml:space="preserve"> – </w:t>
      </w:r>
      <w:r w:rsidRPr="00DB161F">
        <w:rPr>
          <w:iCs/>
          <w:color w:val="000000"/>
          <w:sz w:val="28"/>
          <w:szCs w:val="28"/>
          <w:lang w:val="uz-Latn-UZ"/>
        </w:rPr>
        <w:t>6,7</w:t>
      </w:r>
      <w:r w:rsidRPr="006D7493">
        <w:rPr>
          <w:iCs/>
          <w:color w:val="000000"/>
          <w:sz w:val="28"/>
          <w:lang w:val="uz-Latn-UZ"/>
        </w:rPr>
        <w:t>%</w:t>
      </w:r>
      <w:r>
        <w:rPr>
          <w:iCs/>
          <w:color w:val="000000"/>
          <w:sz w:val="28"/>
          <w:lang w:val="uz-Cyrl-UZ"/>
        </w:rPr>
        <w:t>,</w:t>
      </w:r>
      <w:r w:rsidRPr="00F15EA3">
        <w:rPr>
          <w:sz w:val="28"/>
          <w:szCs w:val="28"/>
          <w:lang w:val="uz-Latn-UZ"/>
        </w:rPr>
        <w:t>юз соҳасининг увушиши</w:t>
      </w:r>
      <w:r w:rsidRPr="006D7493">
        <w:rPr>
          <w:iCs/>
          <w:color w:val="000000"/>
          <w:sz w:val="28"/>
          <w:lang w:val="uz-Latn-UZ"/>
        </w:rPr>
        <w:t xml:space="preserve"> – </w:t>
      </w:r>
      <w:r w:rsidRPr="00DB161F">
        <w:rPr>
          <w:iCs/>
          <w:color w:val="000000"/>
          <w:sz w:val="28"/>
          <w:szCs w:val="28"/>
          <w:lang w:val="uz-Latn-UZ"/>
        </w:rPr>
        <w:t>6,7</w:t>
      </w:r>
      <w:r w:rsidRPr="006D7493">
        <w:rPr>
          <w:iCs/>
          <w:color w:val="000000"/>
          <w:sz w:val="28"/>
          <w:lang w:val="uz-Latn-UZ"/>
        </w:rPr>
        <w:t xml:space="preserve">%, </w:t>
      </w:r>
      <w:r w:rsidRPr="00F15EA3">
        <w:rPr>
          <w:sz w:val="28"/>
          <w:szCs w:val="28"/>
          <w:lang w:val="uz-Latn-UZ"/>
        </w:rPr>
        <w:t>тил соҳасида ачиш ҳисси</w:t>
      </w:r>
      <w:r w:rsidRPr="006D7493">
        <w:rPr>
          <w:iCs/>
          <w:color w:val="000000"/>
          <w:sz w:val="28"/>
          <w:lang w:val="uz-Latn-UZ"/>
        </w:rPr>
        <w:t xml:space="preserve"> – </w:t>
      </w:r>
      <w:r w:rsidRPr="00DB161F">
        <w:rPr>
          <w:iCs/>
          <w:color w:val="000000"/>
          <w:sz w:val="28"/>
          <w:szCs w:val="28"/>
          <w:lang w:val="uz-Latn-UZ"/>
        </w:rPr>
        <w:t>6,7</w:t>
      </w:r>
      <w:r>
        <w:rPr>
          <w:iCs/>
          <w:color w:val="000000"/>
          <w:sz w:val="28"/>
          <w:szCs w:val="28"/>
          <w:lang w:val="uz-Cyrl-UZ"/>
        </w:rPr>
        <w:t>%</w:t>
      </w:r>
      <w:r>
        <w:rPr>
          <w:iCs/>
          <w:color w:val="000000"/>
          <w:sz w:val="28"/>
          <w:lang w:val="uz-Latn-UZ"/>
        </w:rPr>
        <w:t xml:space="preserve">, </w:t>
      </w:r>
      <w:r w:rsidRPr="00694C0D">
        <w:rPr>
          <w:sz w:val="28"/>
          <w:szCs w:val="28"/>
          <w:lang w:val="uz-Latn-UZ"/>
        </w:rPr>
        <w:t>юз соҳасида иррад</w:t>
      </w:r>
      <w:r w:rsidR="00BE0B05" w:rsidRPr="00BE0B05">
        <w:rPr>
          <w:sz w:val="28"/>
          <w:szCs w:val="28"/>
          <w:lang w:val="uz-Cyrl-UZ"/>
        </w:rPr>
        <w:t>и</w:t>
      </w:r>
      <w:r w:rsidRPr="00694C0D">
        <w:rPr>
          <w:sz w:val="28"/>
          <w:szCs w:val="28"/>
          <w:lang w:val="uz-Latn-UZ"/>
        </w:rPr>
        <w:t>ация билан бир томонлама оғриқ (</w:t>
      </w:r>
      <w:r w:rsidR="00E06206">
        <w:rPr>
          <w:sz w:val="28"/>
          <w:szCs w:val="28"/>
          <w:lang w:val="uz-Cyrl-UZ"/>
        </w:rPr>
        <w:t>бўйин умуртқа</w:t>
      </w:r>
      <w:r w:rsidRPr="00694C0D">
        <w:rPr>
          <w:sz w:val="28"/>
          <w:szCs w:val="28"/>
          <w:lang w:val="uz-Latn-UZ"/>
        </w:rPr>
        <w:t>, юз, чакка, тил илдизи)</w:t>
      </w:r>
      <w:r w:rsidR="00215267" w:rsidRPr="00215267">
        <w:rPr>
          <w:sz w:val="28"/>
          <w:szCs w:val="28"/>
          <w:lang w:val="uz-Cyrl-UZ"/>
        </w:rPr>
        <w:t xml:space="preserve"> </w:t>
      </w:r>
      <w:r w:rsidRPr="006D7493">
        <w:rPr>
          <w:iCs/>
          <w:color w:val="000000"/>
          <w:sz w:val="28"/>
          <w:lang w:val="uz-Latn-UZ"/>
        </w:rPr>
        <w:t xml:space="preserve">– </w:t>
      </w:r>
      <w:r w:rsidRPr="00E9168F">
        <w:rPr>
          <w:iCs/>
          <w:color w:val="000000"/>
          <w:sz w:val="28"/>
          <w:szCs w:val="28"/>
          <w:lang w:val="uz-Latn-UZ"/>
        </w:rPr>
        <w:t>6,7</w:t>
      </w:r>
      <w:r>
        <w:rPr>
          <w:iCs/>
          <w:color w:val="000000"/>
          <w:sz w:val="28"/>
          <w:lang w:val="uz-Latn-UZ"/>
        </w:rPr>
        <w:t>%</w:t>
      </w:r>
      <w:r>
        <w:rPr>
          <w:iCs/>
          <w:color w:val="000000"/>
          <w:sz w:val="28"/>
          <w:lang w:val="uz-Cyrl-UZ"/>
        </w:rPr>
        <w:t>,</w:t>
      </w:r>
      <w:r w:rsidR="006A6188">
        <w:rPr>
          <w:iCs/>
          <w:color w:val="000000"/>
          <w:sz w:val="28"/>
          <w:lang w:val="uz-Cyrl-UZ"/>
        </w:rPr>
        <w:t xml:space="preserve"> </w:t>
      </w:r>
      <w:r w:rsidRPr="00926A63">
        <w:rPr>
          <w:sz w:val="28"/>
          <w:szCs w:val="28"/>
          <w:lang w:val="uz-Latn-UZ"/>
        </w:rPr>
        <w:t>юзда оғриқ</w:t>
      </w:r>
      <w:r w:rsidRPr="006D7493">
        <w:rPr>
          <w:iCs/>
          <w:color w:val="000000"/>
          <w:sz w:val="28"/>
          <w:lang w:val="uz-Latn-UZ"/>
        </w:rPr>
        <w:t xml:space="preserve"> – </w:t>
      </w:r>
      <w:r w:rsidRPr="00E9168F">
        <w:rPr>
          <w:iCs/>
          <w:color w:val="000000"/>
          <w:sz w:val="28"/>
          <w:szCs w:val="28"/>
          <w:lang w:val="uz-Latn-UZ"/>
        </w:rPr>
        <w:t>13,3</w:t>
      </w:r>
      <w:r w:rsidRPr="006D7493">
        <w:rPr>
          <w:iCs/>
          <w:color w:val="000000"/>
          <w:sz w:val="28"/>
          <w:lang w:val="uz-Latn-UZ"/>
        </w:rPr>
        <w:t>%</w:t>
      </w:r>
      <w:r>
        <w:rPr>
          <w:iCs/>
          <w:color w:val="000000"/>
          <w:sz w:val="28"/>
          <w:lang w:val="uz-Cyrl-UZ"/>
        </w:rPr>
        <w:t xml:space="preserve"> ва </w:t>
      </w:r>
      <w:r w:rsidRPr="00926A63">
        <w:rPr>
          <w:sz w:val="28"/>
          <w:szCs w:val="28"/>
          <w:lang w:val="uz-Latn-UZ"/>
        </w:rPr>
        <w:t>юзда ачиш ҳисси</w:t>
      </w:r>
      <w:r w:rsidR="006A6188" w:rsidRPr="006A6188">
        <w:rPr>
          <w:sz w:val="28"/>
          <w:szCs w:val="28"/>
          <w:lang w:val="uz-Cyrl-UZ"/>
        </w:rPr>
        <w:t xml:space="preserve"> </w:t>
      </w:r>
      <w:r w:rsidRPr="006D7493">
        <w:rPr>
          <w:iCs/>
          <w:color w:val="000000"/>
          <w:sz w:val="28"/>
          <w:lang w:val="uz-Latn-UZ"/>
        </w:rPr>
        <w:t xml:space="preserve">– </w:t>
      </w:r>
      <w:r w:rsidRPr="00E9168F">
        <w:rPr>
          <w:iCs/>
          <w:color w:val="000000"/>
          <w:sz w:val="28"/>
          <w:szCs w:val="28"/>
          <w:lang w:val="uz-Latn-UZ"/>
        </w:rPr>
        <w:t>13,3</w:t>
      </w:r>
      <w:r w:rsidRPr="006D7493">
        <w:rPr>
          <w:iCs/>
          <w:color w:val="000000"/>
          <w:sz w:val="28"/>
          <w:lang w:val="uz-Latn-UZ"/>
        </w:rPr>
        <w:t xml:space="preserve">% </w:t>
      </w:r>
      <w:r w:rsidR="00C548C0">
        <w:rPr>
          <w:iCs/>
          <w:color w:val="000000"/>
          <w:sz w:val="28"/>
          <w:lang w:val="uz-Cyrl-UZ"/>
        </w:rPr>
        <w:t>ҳолатда аниқланган</w:t>
      </w:r>
      <w:r>
        <w:rPr>
          <w:iCs/>
          <w:color w:val="000000"/>
          <w:sz w:val="28"/>
          <w:lang w:val="uz-Cyrl-UZ"/>
        </w:rPr>
        <w:t>.</w:t>
      </w:r>
    </w:p>
    <w:p w:rsidR="0009208E" w:rsidRDefault="00320373" w:rsidP="009035EA">
      <w:pPr>
        <w:shd w:val="clear" w:color="auto" w:fill="FFFFFF"/>
        <w:ind w:firstLine="567"/>
        <w:jc w:val="both"/>
        <w:rPr>
          <w:bCs/>
          <w:sz w:val="28"/>
          <w:szCs w:val="28"/>
          <w:lang w:val="uz-Cyrl-UZ"/>
        </w:rPr>
      </w:pPr>
      <w:r>
        <w:rPr>
          <w:iCs/>
          <w:color w:val="000000"/>
          <w:sz w:val="28"/>
          <w:lang w:val="uz-Cyrl-UZ"/>
        </w:rPr>
        <w:t>24</w:t>
      </w:r>
      <w:r w:rsidRPr="006D7493">
        <w:rPr>
          <w:iCs/>
          <w:color w:val="000000"/>
          <w:sz w:val="28"/>
          <w:lang w:val="uz-Latn-UZ"/>
        </w:rPr>
        <w:t xml:space="preserve"> ойдан сўнг олинган тадқиқот материалларининг таҳ</w:t>
      </w:r>
      <w:r>
        <w:rPr>
          <w:iCs/>
          <w:color w:val="000000"/>
          <w:sz w:val="28"/>
          <w:lang w:val="uz-Latn-UZ"/>
        </w:rPr>
        <w:t>лили қуйидагиларни аниқлаб берган</w:t>
      </w:r>
      <w:r w:rsidRPr="006D7493">
        <w:rPr>
          <w:iCs/>
          <w:color w:val="000000"/>
          <w:sz w:val="28"/>
          <w:lang w:val="uz-Latn-UZ"/>
        </w:rPr>
        <w:t xml:space="preserve">: </w:t>
      </w:r>
      <w:r>
        <w:rPr>
          <w:iCs/>
          <w:color w:val="000000"/>
          <w:sz w:val="28"/>
          <w:lang w:val="uz-Cyrl-UZ"/>
        </w:rPr>
        <w:t xml:space="preserve">2а-кичик гуруҳчасида </w:t>
      </w:r>
      <w:r w:rsidRPr="00B52A98">
        <w:rPr>
          <w:sz w:val="28"/>
          <w:szCs w:val="28"/>
          <w:lang w:val="uz-Latn-UZ"/>
        </w:rPr>
        <w:t>юз соҳасида маҳаллий оғриқ</w:t>
      </w:r>
      <w:r w:rsidRPr="006D7493">
        <w:rPr>
          <w:iCs/>
          <w:color w:val="000000"/>
          <w:sz w:val="28"/>
          <w:lang w:val="uz-Latn-UZ"/>
        </w:rPr>
        <w:t xml:space="preserve"> – </w:t>
      </w:r>
      <w:r w:rsidRPr="002A7535">
        <w:rPr>
          <w:iCs/>
          <w:color w:val="000000"/>
          <w:sz w:val="28"/>
          <w:szCs w:val="28"/>
          <w:lang w:val="uz-Cyrl-UZ"/>
        </w:rPr>
        <w:t>6,7</w:t>
      </w:r>
      <w:r w:rsidRPr="006D7493">
        <w:rPr>
          <w:iCs/>
          <w:color w:val="000000"/>
          <w:sz w:val="28"/>
          <w:lang w:val="uz-Latn-UZ"/>
        </w:rPr>
        <w:t xml:space="preserve">%, </w:t>
      </w:r>
      <w:r w:rsidRPr="00B52A98">
        <w:rPr>
          <w:sz w:val="28"/>
          <w:szCs w:val="28"/>
          <w:lang w:val="uz-Latn-UZ"/>
        </w:rPr>
        <w:t>чакка соҳасида бош оғриғи</w:t>
      </w:r>
      <w:r w:rsidRPr="00376AE7">
        <w:rPr>
          <w:iCs/>
          <w:color w:val="000000"/>
          <w:sz w:val="28"/>
          <w:szCs w:val="28"/>
          <w:lang w:val="uz-Latn-UZ"/>
        </w:rPr>
        <w:t xml:space="preserve"> – </w:t>
      </w:r>
      <w:r w:rsidRPr="002A7535">
        <w:rPr>
          <w:iCs/>
          <w:color w:val="000000"/>
          <w:sz w:val="28"/>
          <w:szCs w:val="28"/>
          <w:lang w:val="uz-Cyrl-UZ"/>
        </w:rPr>
        <w:t>6,7</w:t>
      </w:r>
      <w:r>
        <w:rPr>
          <w:iCs/>
          <w:color w:val="000000"/>
          <w:sz w:val="28"/>
          <w:szCs w:val="28"/>
          <w:lang w:val="uz-Latn-UZ"/>
        </w:rPr>
        <w:t>%</w:t>
      </w:r>
      <w:r>
        <w:rPr>
          <w:iCs/>
          <w:color w:val="000000"/>
          <w:sz w:val="28"/>
          <w:szCs w:val="28"/>
          <w:lang w:val="uz-Cyrl-UZ"/>
        </w:rPr>
        <w:t>,</w:t>
      </w:r>
      <w:r w:rsidR="00215267">
        <w:rPr>
          <w:iCs/>
          <w:color w:val="000000"/>
          <w:sz w:val="28"/>
          <w:szCs w:val="28"/>
          <w:lang w:val="uz-Cyrl-UZ"/>
        </w:rPr>
        <w:t xml:space="preserve"> </w:t>
      </w:r>
      <w:r w:rsidRPr="00B52A98">
        <w:rPr>
          <w:sz w:val="28"/>
          <w:szCs w:val="28"/>
          <w:lang w:val="uz-Latn-UZ"/>
        </w:rPr>
        <w:t>пешана соҳасида бош оғриқла</w:t>
      </w:r>
      <w:r w:rsidRPr="00CF750F">
        <w:rPr>
          <w:sz w:val="28"/>
          <w:szCs w:val="28"/>
          <w:lang w:val="uz-Latn-UZ"/>
        </w:rPr>
        <w:t>ри</w:t>
      </w:r>
      <w:r>
        <w:rPr>
          <w:iCs/>
          <w:color w:val="000000"/>
          <w:sz w:val="28"/>
          <w:szCs w:val="28"/>
          <w:lang w:val="uz-Cyrl-UZ"/>
        </w:rPr>
        <w:t>ва</w:t>
      </w:r>
      <w:r w:rsidRPr="00CF750F">
        <w:rPr>
          <w:sz w:val="28"/>
          <w:szCs w:val="28"/>
          <w:lang w:val="uz-Latn-UZ"/>
        </w:rPr>
        <w:t>елкада оғирлик ва оғриқ</w:t>
      </w:r>
      <w:r>
        <w:rPr>
          <w:iCs/>
          <w:color w:val="000000"/>
          <w:sz w:val="28"/>
          <w:lang w:val="uz-Cyrl-UZ"/>
        </w:rPr>
        <w:t>лар аниқланмаган</w:t>
      </w:r>
      <w:r w:rsidRPr="006D7493">
        <w:rPr>
          <w:iCs/>
          <w:color w:val="000000"/>
          <w:sz w:val="28"/>
          <w:lang w:val="uz-Latn-UZ"/>
        </w:rPr>
        <w:t xml:space="preserve">, </w:t>
      </w:r>
      <w:r w:rsidR="00E06206">
        <w:rPr>
          <w:sz w:val="28"/>
          <w:szCs w:val="28"/>
          <w:lang w:val="uz-Cyrl-UZ"/>
        </w:rPr>
        <w:t>бўйин умуртқа</w:t>
      </w:r>
      <w:r w:rsidRPr="00F15EA3">
        <w:rPr>
          <w:sz w:val="28"/>
          <w:szCs w:val="28"/>
          <w:lang w:val="uz-Latn-UZ"/>
        </w:rPr>
        <w:t xml:space="preserve"> соҳасида оғри</w:t>
      </w:r>
      <w:r w:rsidRPr="00694C0D">
        <w:rPr>
          <w:sz w:val="28"/>
          <w:szCs w:val="28"/>
          <w:lang w:val="uz-Cyrl-UZ"/>
        </w:rPr>
        <w:t>қ</w:t>
      </w:r>
      <w:r w:rsidRPr="006D7493">
        <w:rPr>
          <w:iCs/>
          <w:color w:val="000000"/>
          <w:sz w:val="28"/>
          <w:lang w:val="uz-Latn-UZ"/>
        </w:rPr>
        <w:t xml:space="preserve"> – </w:t>
      </w:r>
      <w:r w:rsidRPr="002A7535">
        <w:rPr>
          <w:iCs/>
          <w:color w:val="000000"/>
          <w:sz w:val="28"/>
          <w:szCs w:val="28"/>
          <w:lang w:val="uz-Cyrl-UZ"/>
        </w:rPr>
        <w:t>6,7</w:t>
      </w:r>
      <w:r w:rsidRPr="006D7493">
        <w:rPr>
          <w:iCs/>
          <w:color w:val="000000"/>
          <w:sz w:val="28"/>
          <w:lang w:val="uz-Latn-UZ"/>
        </w:rPr>
        <w:t>%</w:t>
      </w:r>
      <w:r>
        <w:rPr>
          <w:iCs/>
          <w:color w:val="000000"/>
          <w:sz w:val="28"/>
          <w:lang w:val="uz-Cyrl-UZ"/>
        </w:rPr>
        <w:t>,</w:t>
      </w:r>
      <w:r w:rsidR="00BE0B05">
        <w:rPr>
          <w:iCs/>
          <w:color w:val="000000"/>
          <w:sz w:val="28"/>
          <w:lang w:val="uz-Cyrl-UZ"/>
        </w:rPr>
        <w:t xml:space="preserve"> </w:t>
      </w:r>
      <w:r w:rsidRPr="00F15EA3">
        <w:rPr>
          <w:sz w:val="28"/>
          <w:szCs w:val="28"/>
          <w:lang w:val="uz-Latn-UZ"/>
        </w:rPr>
        <w:t>юз соҳасининг увушиши</w:t>
      </w:r>
      <w:r w:rsidRPr="006D7493">
        <w:rPr>
          <w:iCs/>
          <w:color w:val="000000"/>
          <w:sz w:val="28"/>
          <w:lang w:val="uz-Latn-UZ"/>
        </w:rPr>
        <w:t xml:space="preserve">, </w:t>
      </w:r>
      <w:r w:rsidRPr="00F15EA3">
        <w:rPr>
          <w:sz w:val="28"/>
          <w:szCs w:val="28"/>
          <w:lang w:val="uz-Latn-UZ"/>
        </w:rPr>
        <w:t>тил соҳасида ачиш ҳисси</w:t>
      </w:r>
      <w:r>
        <w:rPr>
          <w:iCs/>
          <w:color w:val="000000"/>
          <w:sz w:val="28"/>
          <w:lang w:val="uz-Latn-UZ"/>
        </w:rPr>
        <w:t xml:space="preserve">, </w:t>
      </w:r>
      <w:r w:rsidRPr="00694C0D">
        <w:rPr>
          <w:sz w:val="28"/>
          <w:szCs w:val="28"/>
          <w:lang w:val="uz-Latn-UZ"/>
        </w:rPr>
        <w:t>юз соҳасида иррад</w:t>
      </w:r>
      <w:r w:rsidR="00BE0B05" w:rsidRPr="00BE0B05">
        <w:rPr>
          <w:sz w:val="28"/>
          <w:szCs w:val="28"/>
          <w:lang w:val="uz-Cyrl-UZ"/>
        </w:rPr>
        <w:t>и</w:t>
      </w:r>
      <w:r w:rsidRPr="00694C0D">
        <w:rPr>
          <w:sz w:val="28"/>
          <w:szCs w:val="28"/>
          <w:lang w:val="uz-Latn-UZ"/>
        </w:rPr>
        <w:t>ация билан бир томонлама оғриқ (</w:t>
      </w:r>
      <w:r w:rsidR="00E06206">
        <w:rPr>
          <w:sz w:val="28"/>
          <w:szCs w:val="28"/>
          <w:lang w:val="uz-Cyrl-UZ"/>
        </w:rPr>
        <w:t>бўйин умуртқа</w:t>
      </w:r>
      <w:r w:rsidRPr="00694C0D">
        <w:rPr>
          <w:sz w:val="28"/>
          <w:szCs w:val="28"/>
          <w:lang w:val="uz-Latn-UZ"/>
        </w:rPr>
        <w:t>, юз, чакка, тил илдизи)</w:t>
      </w:r>
      <w:r>
        <w:rPr>
          <w:sz w:val="28"/>
          <w:szCs w:val="28"/>
          <w:lang w:val="uz-Cyrl-UZ"/>
        </w:rPr>
        <w:t xml:space="preserve"> ва</w:t>
      </w:r>
      <w:r w:rsidR="00BE0B05">
        <w:rPr>
          <w:sz w:val="28"/>
          <w:szCs w:val="28"/>
          <w:lang w:val="uz-Cyrl-UZ"/>
        </w:rPr>
        <w:t xml:space="preserve"> </w:t>
      </w:r>
      <w:r w:rsidRPr="00926A63">
        <w:rPr>
          <w:sz w:val="28"/>
          <w:szCs w:val="28"/>
          <w:lang w:val="uz-Latn-UZ"/>
        </w:rPr>
        <w:t>юзда оғриқ</w:t>
      </w:r>
      <w:r>
        <w:rPr>
          <w:iCs/>
          <w:color w:val="000000"/>
          <w:sz w:val="28"/>
          <w:lang w:val="uz-Cyrl-UZ"/>
        </w:rPr>
        <w:t xml:space="preserve">лар аниқланмади ва </w:t>
      </w:r>
      <w:r w:rsidRPr="00926A63">
        <w:rPr>
          <w:sz w:val="28"/>
          <w:szCs w:val="28"/>
          <w:lang w:val="uz-Latn-UZ"/>
        </w:rPr>
        <w:t>юзда ачиш ҳисси</w:t>
      </w:r>
      <w:r w:rsidR="00215267" w:rsidRPr="00215267">
        <w:rPr>
          <w:sz w:val="28"/>
          <w:szCs w:val="28"/>
          <w:lang w:val="uz-Cyrl-UZ"/>
        </w:rPr>
        <w:t xml:space="preserve"> </w:t>
      </w:r>
      <w:r w:rsidRPr="006D7493">
        <w:rPr>
          <w:iCs/>
          <w:color w:val="000000"/>
          <w:sz w:val="28"/>
          <w:lang w:val="uz-Latn-UZ"/>
        </w:rPr>
        <w:t xml:space="preserve">– </w:t>
      </w:r>
      <w:r w:rsidRPr="002A7535">
        <w:rPr>
          <w:iCs/>
          <w:color w:val="000000"/>
          <w:sz w:val="28"/>
          <w:szCs w:val="28"/>
          <w:lang w:val="uz-Cyrl-UZ"/>
        </w:rPr>
        <w:t>6,7</w:t>
      </w:r>
      <w:r w:rsidRPr="006D7493">
        <w:rPr>
          <w:iCs/>
          <w:color w:val="000000"/>
          <w:sz w:val="28"/>
          <w:lang w:val="uz-Latn-UZ"/>
        </w:rPr>
        <w:t xml:space="preserve">% </w:t>
      </w:r>
      <w:r>
        <w:rPr>
          <w:iCs/>
          <w:color w:val="000000"/>
          <w:sz w:val="28"/>
          <w:lang w:val="uz-Cyrl-UZ"/>
        </w:rPr>
        <w:t>ҳолатда аниқланган.</w:t>
      </w:r>
      <w:r w:rsidR="00CD35FE">
        <w:rPr>
          <w:iCs/>
          <w:color w:val="000000"/>
          <w:sz w:val="28"/>
          <w:lang w:val="uz-Cyrl-UZ"/>
        </w:rPr>
        <w:t xml:space="preserve"> </w:t>
      </w:r>
      <w:r>
        <w:rPr>
          <w:iCs/>
          <w:color w:val="000000"/>
          <w:sz w:val="28"/>
          <w:lang w:val="uz-Latn-UZ"/>
        </w:rPr>
        <w:t>Шунингдек, 2</w:t>
      </w:r>
      <w:r w:rsidRPr="006D7493">
        <w:rPr>
          <w:iCs/>
          <w:color w:val="000000"/>
          <w:sz w:val="28"/>
          <w:lang w:val="uz-Latn-UZ"/>
        </w:rPr>
        <w:t xml:space="preserve">-б </w:t>
      </w:r>
      <w:r>
        <w:rPr>
          <w:iCs/>
          <w:color w:val="000000"/>
          <w:sz w:val="28"/>
          <w:lang w:val="uz-Cyrl-UZ"/>
        </w:rPr>
        <w:t xml:space="preserve">кичик </w:t>
      </w:r>
      <w:r w:rsidRPr="006D7493">
        <w:rPr>
          <w:iCs/>
          <w:color w:val="000000"/>
          <w:sz w:val="28"/>
          <w:lang w:val="uz-Latn-UZ"/>
        </w:rPr>
        <w:t>гуруҳ</w:t>
      </w:r>
      <w:r>
        <w:rPr>
          <w:iCs/>
          <w:color w:val="000000"/>
          <w:sz w:val="28"/>
          <w:lang w:val="uz-Cyrl-UZ"/>
        </w:rPr>
        <w:t>ча</w:t>
      </w:r>
      <w:r>
        <w:rPr>
          <w:iCs/>
          <w:color w:val="000000"/>
          <w:sz w:val="28"/>
          <w:lang w:val="uz-Latn-UZ"/>
        </w:rPr>
        <w:t>си</w:t>
      </w:r>
      <w:r w:rsidRPr="006D7493">
        <w:rPr>
          <w:iCs/>
          <w:color w:val="000000"/>
          <w:sz w:val="28"/>
          <w:lang w:val="uz-Latn-UZ"/>
        </w:rPr>
        <w:t xml:space="preserve">даги беморларда комплекс даволаш усулида </w:t>
      </w:r>
      <w:r>
        <w:rPr>
          <w:iCs/>
          <w:color w:val="000000"/>
          <w:sz w:val="28"/>
          <w:lang w:val="uz-Cyrl-UZ"/>
        </w:rPr>
        <w:t>барча клиник белгиларнинг батамом йўқолганлиги аниқланган (</w:t>
      </w:r>
      <w:r w:rsidR="00945C1C">
        <w:rPr>
          <w:iCs/>
          <w:color w:val="000000"/>
          <w:sz w:val="28"/>
          <w:lang w:val="uz-Cyrl-UZ"/>
        </w:rPr>
        <w:t>8</w:t>
      </w:r>
      <w:r>
        <w:rPr>
          <w:iCs/>
          <w:color w:val="000000"/>
          <w:sz w:val="28"/>
          <w:lang w:val="uz-Cyrl-UZ"/>
        </w:rPr>
        <w:t>-расм).</w:t>
      </w:r>
    </w:p>
    <w:p w:rsidR="00897422" w:rsidRDefault="00A6576D" w:rsidP="009035EA">
      <w:pPr>
        <w:shd w:val="clear" w:color="auto" w:fill="FFFFFF"/>
        <w:jc w:val="both"/>
        <w:rPr>
          <w:bCs/>
          <w:sz w:val="28"/>
          <w:szCs w:val="28"/>
          <w:lang w:val="uz-Cyrl-UZ"/>
        </w:rPr>
      </w:pPr>
      <w:r w:rsidRPr="00A6576D">
        <w:rPr>
          <w:bCs/>
          <w:noProof/>
          <w:sz w:val="28"/>
          <w:szCs w:val="28"/>
        </w:rPr>
        <w:drawing>
          <wp:inline distT="0" distB="0" distL="0" distR="0">
            <wp:extent cx="5939790" cy="2297927"/>
            <wp:effectExtent l="0" t="0" r="3810" b="762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5060" w:rsidRDefault="00F25060" w:rsidP="009035EA">
      <w:pPr>
        <w:shd w:val="clear" w:color="auto" w:fill="FFFFFF"/>
        <w:ind w:firstLine="567"/>
        <w:jc w:val="both"/>
        <w:rPr>
          <w:iCs/>
          <w:color w:val="000000"/>
          <w:sz w:val="28"/>
          <w:lang w:val="uz-Cyrl-UZ"/>
        </w:rPr>
      </w:pPr>
      <w:r w:rsidRPr="00F25060">
        <w:rPr>
          <w:b/>
          <w:iCs/>
          <w:color w:val="000000"/>
          <w:sz w:val="28"/>
          <w:lang w:val="uz-Cyrl-UZ"/>
        </w:rPr>
        <w:t xml:space="preserve">9-расм. </w:t>
      </w:r>
      <w:r w:rsidRPr="00F25060">
        <w:rPr>
          <w:b/>
          <w:bCs/>
          <w:sz w:val="28"/>
          <w:szCs w:val="28"/>
          <w:lang w:val="uz-Latn-UZ"/>
        </w:rPr>
        <w:t xml:space="preserve">ЧПЖБ ОДС </w:t>
      </w:r>
      <w:r w:rsidRPr="00F25060">
        <w:rPr>
          <w:b/>
          <w:bCs/>
          <w:sz w:val="28"/>
          <w:szCs w:val="28"/>
          <w:lang w:val="uz-Cyrl-UZ"/>
        </w:rPr>
        <w:t xml:space="preserve">(БДЧ) </w:t>
      </w:r>
      <w:r w:rsidRPr="00F25060">
        <w:rPr>
          <w:b/>
          <w:iCs/>
          <w:color w:val="000000"/>
          <w:sz w:val="28"/>
          <w:szCs w:val="28"/>
          <w:lang w:val="uz-Latn-UZ"/>
        </w:rPr>
        <w:t>мавжуд беморларда даволаш муолажа</w:t>
      </w:r>
      <w:r w:rsidRPr="00F25060">
        <w:rPr>
          <w:b/>
          <w:iCs/>
          <w:color w:val="000000"/>
          <w:sz w:val="28"/>
          <w:szCs w:val="28"/>
          <w:lang w:val="uz-Cyrl-UZ"/>
        </w:rPr>
        <w:t>-</w:t>
      </w:r>
      <w:r w:rsidRPr="00A56234">
        <w:rPr>
          <w:b/>
          <w:iCs/>
          <w:color w:val="000000"/>
          <w:sz w:val="28"/>
          <w:szCs w:val="28"/>
          <w:lang w:val="uz-Latn-UZ"/>
        </w:rPr>
        <w:t xml:space="preserve">ларидан кейин </w:t>
      </w:r>
      <w:r w:rsidRPr="00A56234">
        <w:rPr>
          <w:b/>
          <w:bCs/>
          <w:iCs/>
          <w:color w:val="000000"/>
          <w:sz w:val="28"/>
          <w:szCs w:val="28"/>
          <w:lang w:val="uz-Cyrl-UZ"/>
        </w:rPr>
        <w:t xml:space="preserve">юзнинг </w:t>
      </w:r>
      <w:r w:rsidRPr="00A56234">
        <w:rPr>
          <w:b/>
          <w:bCs/>
          <w:iCs/>
          <w:color w:val="000000"/>
          <w:sz w:val="28"/>
          <w:szCs w:val="28"/>
          <w:lang w:val="uz-Latn-UZ"/>
        </w:rPr>
        <w:t>орофациал соҳасидаги симптоматик ўзгаришлар</w:t>
      </w:r>
    </w:p>
    <w:p w:rsidR="00DE276A" w:rsidRDefault="00DE276A" w:rsidP="00215BDF">
      <w:pPr>
        <w:spacing w:before="80"/>
        <w:ind w:firstLine="567"/>
        <w:jc w:val="both"/>
        <w:rPr>
          <w:iCs/>
          <w:color w:val="000000"/>
          <w:sz w:val="28"/>
          <w:lang w:val="uz-Cyrl-UZ"/>
        </w:rPr>
      </w:pPr>
      <w:r>
        <w:rPr>
          <w:iCs/>
          <w:color w:val="000000"/>
          <w:sz w:val="28"/>
          <w:lang w:val="uz-Cyrl-UZ"/>
        </w:rPr>
        <w:t>БДЧ мавжуд АГ-3</w:t>
      </w:r>
      <w:r w:rsidRPr="006D7493">
        <w:rPr>
          <w:iCs/>
          <w:color w:val="000000"/>
          <w:sz w:val="28"/>
          <w:lang w:val="uz-Latn-UZ"/>
        </w:rPr>
        <w:t xml:space="preserve"> беморлар</w:t>
      </w:r>
      <w:r>
        <w:rPr>
          <w:iCs/>
          <w:color w:val="000000"/>
          <w:sz w:val="28"/>
          <w:lang w:val="uz-Cyrl-UZ"/>
        </w:rPr>
        <w:t>и</w:t>
      </w:r>
      <w:r w:rsidRPr="006D7493">
        <w:rPr>
          <w:iCs/>
          <w:color w:val="000000"/>
          <w:sz w:val="28"/>
          <w:lang w:val="uz-Latn-UZ"/>
        </w:rPr>
        <w:t>да давол</w:t>
      </w:r>
      <w:r>
        <w:rPr>
          <w:iCs/>
          <w:color w:val="000000"/>
          <w:sz w:val="28"/>
          <w:lang w:val="uz-Latn-UZ"/>
        </w:rPr>
        <w:t xml:space="preserve">аш чоралари кўрилганидан кейин </w:t>
      </w:r>
      <w:r>
        <w:rPr>
          <w:iCs/>
          <w:color w:val="000000"/>
          <w:sz w:val="28"/>
          <w:lang w:val="uz-Cyrl-UZ"/>
        </w:rPr>
        <w:t>6</w:t>
      </w:r>
      <w:r w:rsidRPr="006D7493">
        <w:rPr>
          <w:iCs/>
          <w:color w:val="000000"/>
          <w:sz w:val="28"/>
          <w:lang w:val="uz-Latn-UZ"/>
        </w:rPr>
        <w:t xml:space="preserve"> ойдан сўнг олинган тадқиқот материалларининг таҳ</w:t>
      </w:r>
      <w:r w:rsidR="005C1354">
        <w:rPr>
          <w:iCs/>
          <w:color w:val="000000"/>
          <w:sz w:val="28"/>
          <w:lang w:val="uz-Latn-UZ"/>
        </w:rPr>
        <w:t xml:space="preserve">лили қуйидагиларни </w:t>
      </w:r>
      <w:r w:rsidR="005C1354">
        <w:rPr>
          <w:iCs/>
          <w:color w:val="000000"/>
          <w:sz w:val="28"/>
          <w:lang w:val="uz-Latn-UZ"/>
        </w:rPr>
        <w:lastRenderedPageBreak/>
        <w:t>аниқлаб берган</w:t>
      </w:r>
      <w:r w:rsidRPr="006D7493">
        <w:rPr>
          <w:iCs/>
          <w:color w:val="000000"/>
          <w:sz w:val="28"/>
          <w:lang w:val="uz-Latn-UZ"/>
        </w:rPr>
        <w:t xml:space="preserve">: </w:t>
      </w:r>
      <w:r>
        <w:rPr>
          <w:iCs/>
          <w:color w:val="000000"/>
          <w:sz w:val="28"/>
          <w:lang w:val="uz-Cyrl-UZ"/>
        </w:rPr>
        <w:t xml:space="preserve">3а-кичик гуруҳчасида </w:t>
      </w:r>
      <w:r w:rsidRPr="00B52A98">
        <w:rPr>
          <w:sz w:val="28"/>
          <w:szCs w:val="28"/>
          <w:lang w:val="uz-Latn-UZ"/>
        </w:rPr>
        <w:t>юз соҳасида маҳаллий оғриқ</w:t>
      </w:r>
      <w:r w:rsidRPr="006D7493">
        <w:rPr>
          <w:iCs/>
          <w:color w:val="000000"/>
          <w:sz w:val="28"/>
          <w:lang w:val="uz-Latn-UZ"/>
        </w:rPr>
        <w:t xml:space="preserve"> – </w:t>
      </w:r>
      <w:r w:rsidRPr="00DE276A">
        <w:rPr>
          <w:iCs/>
          <w:color w:val="000000"/>
          <w:sz w:val="28"/>
          <w:szCs w:val="28"/>
          <w:lang w:val="uz-Cyrl-UZ"/>
        </w:rPr>
        <w:t>6,7</w:t>
      </w:r>
      <w:r w:rsidRPr="006D7493">
        <w:rPr>
          <w:iCs/>
          <w:color w:val="000000"/>
          <w:sz w:val="28"/>
          <w:lang w:val="uz-Latn-UZ"/>
        </w:rPr>
        <w:t xml:space="preserve">%, </w:t>
      </w:r>
      <w:r w:rsidRPr="00B52A98">
        <w:rPr>
          <w:sz w:val="28"/>
          <w:szCs w:val="28"/>
          <w:lang w:val="uz-Latn-UZ"/>
        </w:rPr>
        <w:t>чакка соҳасида бош оғриғи</w:t>
      </w:r>
      <w:r w:rsidRPr="00376AE7">
        <w:rPr>
          <w:iCs/>
          <w:color w:val="000000"/>
          <w:sz w:val="28"/>
          <w:szCs w:val="28"/>
          <w:lang w:val="uz-Latn-UZ"/>
        </w:rPr>
        <w:t xml:space="preserve"> – </w:t>
      </w:r>
      <w:r w:rsidRPr="00DE276A">
        <w:rPr>
          <w:iCs/>
          <w:color w:val="000000"/>
          <w:sz w:val="28"/>
          <w:szCs w:val="28"/>
          <w:lang w:val="uz-Cyrl-UZ"/>
        </w:rPr>
        <w:t>26,7</w:t>
      </w:r>
      <w:r>
        <w:rPr>
          <w:iCs/>
          <w:color w:val="000000"/>
          <w:sz w:val="28"/>
          <w:szCs w:val="28"/>
          <w:lang w:val="uz-Latn-UZ"/>
        </w:rPr>
        <w:t>%</w:t>
      </w:r>
      <w:r>
        <w:rPr>
          <w:iCs/>
          <w:color w:val="000000"/>
          <w:sz w:val="28"/>
          <w:szCs w:val="28"/>
          <w:lang w:val="uz-Cyrl-UZ"/>
        </w:rPr>
        <w:t>,</w:t>
      </w:r>
      <w:r w:rsidR="00215BDF">
        <w:rPr>
          <w:iCs/>
          <w:color w:val="000000"/>
          <w:sz w:val="28"/>
          <w:szCs w:val="28"/>
          <w:lang w:val="uz-Cyrl-UZ"/>
        </w:rPr>
        <w:t xml:space="preserve"> </w:t>
      </w:r>
      <w:r w:rsidRPr="00B52A98">
        <w:rPr>
          <w:sz w:val="28"/>
          <w:szCs w:val="28"/>
          <w:lang w:val="uz-Latn-UZ"/>
        </w:rPr>
        <w:t>пешана соҳасида бош оғриқла</w:t>
      </w:r>
      <w:r w:rsidRPr="00CF750F">
        <w:rPr>
          <w:sz w:val="28"/>
          <w:szCs w:val="28"/>
          <w:lang w:val="uz-Latn-UZ"/>
        </w:rPr>
        <w:t>ри</w:t>
      </w:r>
      <w:r w:rsidR="00215BDF" w:rsidRPr="00215BDF">
        <w:rPr>
          <w:sz w:val="28"/>
          <w:szCs w:val="28"/>
          <w:lang w:val="uz-Cyrl-UZ"/>
        </w:rPr>
        <w:t xml:space="preserve"> </w:t>
      </w:r>
      <w:r w:rsidRPr="00376AE7">
        <w:rPr>
          <w:iCs/>
          <w:color w:val="000000"/>
          <w:sz w:val="28"/>
          <w:szCs w:val="28"/>
          <w:lang w:val="uz-Latn-UZ"/>
        </w:rPr>
        <w:t xml:space="preserve">– </w:t>
      </w:r>
      <w:r w:rsidRPr="002C1C52">
        <w:rPr>
          <w:iCs/>
          <w:color w:val="000000"/>
          <w:sz w:val="28"/>
          <w:szCs w:val="28"/>
          <w:lang w:val="uz-Latn-UZ"/>
        </w:rPr>
        <w:t>6,7</w:t>
      </w:r>
      <w:r>
        <w:rPr>
          <w:iCs/>
          <w:color w:val="000000"/>
          <w:sz w:val="28"/>
          <w:szCs w:val="28"/>
          <w:lang w:val="uz-Latn-UZ"/>
        </w:rPr>
        <w:t>%</w:t>
      </w:r>
      <w:r w:rsidRPr="00376AE7">
        <w:rPr>
          <w:iCs/>
          <w:color w:val="000000"/>
          <w:sz w:val="28"/>
          <w:szCs w:val="28"/>
          <w:lang w:val="uz-Latn-UZ"/>
        </w:rPr>
        <w:t xml:space="preserve">, </w:t>
      </w:r>
      <w:r w:rsidRPr="00CF750F">
        <w:rPr>
          <w:sz w:val="28"/>
          <w:szCs w:val="28"/>
          <w:lang w:val="uz-Latn-UZ"/>
        </w:rPr>
        <w:t>елкада оғирлик ва оғриқ</w:t>
      </w:r>
      <w:r w:rsidRPr="006D7493">
        <w:rPr>
          <w:iCs/>
          <w:color w:val="000000"/>
          <w:sz w:val="28"/>
          <w:lang w:val="uz-Latn-UZ"/>
        </w:rPr>
        <w:t xml:space="preserve"> – </w:t>
      </w:r>
      <w:r w:rsidRPr="00DE276A">
        <w:rPr>
          <w:iCs/>
          <w:color w:val="000000"/>
          <w:sz w:val="28"/>
          <w:szCs w:val="28"/>
          <w:lang w:val="uz-Cyrl-UZ"/>
        </w:rPr>
        <w:t>6,7</w:t>
      </w:r>
      <w:r w:rsidRPr="006D7493">
        <w:rPr>
          <w:iCs/>
          <w:color w:val="000000"/>
          <w:sz w:val="28"/>
          <w:lang w:val="uz-Latn-UZ"/>
        </w:rPr>
        <w:t xml:space="preserve">%, </w:t>
      </w:r>
      <w:r w:rsidR="00E06206">
        <w:rPr>
          <w:sz w:val="28"/>
          <w:szCs w:val="28"/>
          <w:lang w:val="uz-Cyrl-UZ"/>
        </w:rPr>
        <w:t>бўйин умуртқа</w:t>
      </w:r>
      <w:r w:rsidRPr="00F15EA3">
        <w:rPr>
          <w:sz w:val="28"/>
          <w:szCs w:val="28"/>
          <w:lang w:val="uz-Latn-UZ"/>
        </w:rPr>
        <w:t xml:space="preserve"> соҳасида оғри</w:t>
      </w:r>
      <w:r w:rsidRPr="00694C0D">
        <w:rPr>
          <w:sz w:val="28"/>
          <w:szCs w:val="28"/>
          <w:lang w:val="uz-Cyrl-UZ"/>
        </w:rPr>
        <w:t>қ</w:t>
      </w:r>
      <w:r w:rsidRPr="006D7493">
        <w:rPr>
          <w:iCs/>
          <w:color w:val="000000"/>
          <w:sz w:val="28"/>
          <w:lang w:val="uz-Latn-UZ"/>
        </w:rPr>
        <w:t xml:space="preserve"> – </w:t>
      </w:r>
      <w:r w:rsidRPr="002778A4">
        <w:rPr>
          <w:iCs/>
          <w:color w:val="000000"/>
          <w:sz w:val="28"/>
          <w:szCs w:val="28"/>
          <w:lang w:val="uz-Cyrl-UZ"/>
        </w:rPr>
        <w:t>20</w:t>
      </w:r>
      <w:r w:rsidRPr="006D7493">
        <w:rPr>
          <w:iCs/>
          <w:color w:val="000000"/>
          <w:sz w:val="28"/>
          <w:lang w:val="uz-Latn-UZ"/>
        </w:rPr>
        <w:t>%</w:t>
      </w:r>
      <w:r>
        <w:rPr>
          <w:iCs/>
          <w:color w:val="000000"/>
          <w:sz w:val="28"/>
          <w:lang w:val="uz-Cyrl-UZ"/>
        </w:rPr>
        <w:t>,</w:t>
      </w:r>
      <w:r w:rsidR="00215BDF">
        <w:rPr>
          <w:iCs/>
          <w:color w:val="000000"/>
          <w:sz w:val="28"/>
          <w:lang w:val="uz-Cyrl-UZ"/>
        </w:rPr>
        <w:t xml:space="preserve"> </w:t>
      </w:r>
      <w:r w:rsidRPr="00F15EA3">
        <w:rPr>
          <w:sz w:val="28"/>
          <w:szCs w:val="28"/>
          <w:lang w:val="uz-Latn-UZ"/>
        </w:rPr>
        <w:t>юз соҳасининг увушиши</w:t>
      </w:r>
      <w:r w:rsidRPr="006D7493">
        <w:rPr>
          <w:iCs/>
          <w:color w:val="000000"/>
          <w:sz w:val="28"/>
          <w:lang w:val="uz-Latn-UZ"/>
        </w:rPr>
        <w:t xml:space="preserve"> – </w:t>
      </w:r>
      <w:r w:rsidRPr="00162EDF">
        <w:rPr>
          <w:iCs/>
          <w:color w:val="000000"/>
          <w:sz w:val="28"/>
          <w:szCs w:val="28"/>
          <w:lang w:val="uz-Cyrl-UZ"/>
        </w:rPr>
        <w:t>13,3</w:t>
      </w:r>
      <w:r w:rsidRPr="006D7493">
        <w:rPr>
          <w:iCs/>
          <w:color w:val="000000"/>
          <w:sz w:val="28"/>
          <w:lang w:val="uz-Latn-UZ"/>
        </w:rPr>
        <w:t xml:space="preserve">%, </w:t>
      </w:r>
      <w:r w:rsidRPr="00F15EA3">
        <w:rPr>
          <w:sz w:val="28"/>
          <w:szCs w:val="28"/>
          <w:lang w:val="uz-Latn-UZ"/>
        </w:rPr>
        <w:t>тил соҳасида ачиш ҳисси</w:t>
      </w:r>
      <w:r w:rsidRPr="006D7493">
        <w:rPr>
          <w:iCs/>
          <w:color w:val="000000"/>
          <w:sz w:val="28"/>
          <w:lang w:val="uz-Latn-UZ"/>
        </w:rPr>
        <w:t xml:space="preserve"> – </w:t>
      </w:r>
      <w:r w:rsidRPr="002778A4">
        <w:rPr>
          <w:iCs/>
          <w:color w:val="000000"/>
          <w:sz w:val="28"/>
          <w:szCs w:val="28"/>
          <w:lang w:val="uz-Cyrl-UZ"/>
        </w:rPr>
        <w:t>6,7</w:t>
      </w:r>
      <w:r>
        <w:rPr>
          <w:iCs/>
          <w:color w:val="000000"/>
          <w:sz w:val="28"/>
          <w:szCs w:val="28"/>
          <w:lang w:val="uz-Cyrl-UZ"/>
        </w:rPr>
        <w:t>%</w:t>
      </w:r>
      <w:r>
        <w:rPr>
          <w:iCs/>
          <w:color w:val="000000"/>
          <w:sz w:val="28"/>
          <w:lang w:val="uz-Latn-UZ"/>
        </w:rPr>
        <w:t xml:space="preserve">, </w:t>
      </w:r>
      <w:r w:rsidRPr="00694C0D">
        <w:rPr>
          <w:sz w:val="28"/>
          <w:szCs w:val="28"/>
          <w:lang w:val="uz-Latn-UZ"/>
        </w:rPr>
        <w:t>юз соҳасида иррадация билан бир томонлама оғриқ (</w:t>
      </w:r>
      <w:r w:rsidR="00E06206">
        <w:rPr>
          <w:sz w:val="28"/>
          <w:szCs w:val="28"/>
          <w:lang w:val="uz-Cyrl-UZ"/>
        </w:rPr>
        <w:t>бўйин умуртқа</w:t>
      </w:r>
      <w:r w:rsidRPr="00694C0D">
        <w:rPr>
          <w:sz w:val="28"/>
          <w:szCs w:val="28"/>
          <w:lang w:val="uz-Latn-UZ"/>
        </w:rPr>
        <w:t>, юз, чакка, тил илдизи)</w:t>
      </w:r>
      <w:r w:rsidR="00930AB1" w:rsidRPr="00930AB1">
        <w:rPr>
          <w:sz w:val="28"/>
          <w:szCs w:val="28"/>
          <w:lang w:val="uz-Cyrl-UZ"/>
        </w:rPr>
        <w:t xml:space="preserve"> </w:t>
      </w:r>
      <w:r w:rsidRPr="006D7493">
        <w:rPr>
          <w:iCs/>
          <w:color w:val="000000"/>
          <w:sz w:val="28"/>
          <w:lang w:val="uz-Latn-UZ"/>
        </w:rPr>
        <w:t xml:space="preserve">– </w:t>
      </w:r>
      <w:r w:rsidRPr="002778A4">
        <w:rPr>
          <w:iCs/>
          <w:color w:val="000000"/>
          <w:sz w:val="28"/>
          <w:szCs w:val="28"/>
          <w:lang w:val="uz-Cyrl-UZ"/>
        </w:rPr>
        <w:t>6,7</w:t>
      </w:r>
      <w:r>
        <w:rPr>
          <w:iCs/>
          <w:color w:val="000000"/>
          <w:sz w:val="28"/>
          <w:lang w:val="uz-Latn-UZ"/>
        </w:rPr>
        <w:t>%</w:t>
      </w:r>
      <w:r>
        <w:rPr>
          <w:iCs/>
          <w:color w:val="000000"/>
          <w:sz w:val="28"/>
          <w:lang w:val="uz-Cyrl-UZ"/>
        </w:rPr>
        <w:t>,</w:t>
      </w:r>
      <w:r w:rsidR="000249E1">
        <w:rPr>
          <w:iCs/>
          <w:color w:val="000000"/>
          <w:sz w:val="28"/>
          <w:lang w:val="uz-Cyrl-UZ"/>
        </w:rPr>
        <w:t xml:space="preserve"> </w:t>
      </w:r>
      <w:r w:rsidRPr="00926A63">
        <w:rPr>
          <w:sz w:val="28"/>
          <w:szCs w:val="28"/>
          <w:lang w:val="uz-Latn-UZ"/>
        </w:rPr>
        <w:t>юзда оғриқ</w:t>
      </w:r>
      <w:r w:rsidRPr="006D7493">
        <w:rPr>
          <w:iCs/>
          <w:color w:val="000000"/>
          <w:sz w:val="28"/>
          <w:lang w:val="uz-Latn-UZ"/>
        </w:rPr>
        <w:t xml:space="preserve"> – </w:t>
      </w:r>
      <w:r w:rsidRPr="002778A4">
        <w:rPr>
          <w:iCs/>
          <w:color w:val="000000"/>
          <w:sz w:val="28"/>
          <w:szCs w:val="28"/>
          <w:lang w:val="uz-Cyrl-UZ"/>
        </w:rPr>
        <w:t>6,7</w:t>
      </w:r>
      <w:r w:rsidRPr="006D7493">
        <w:rPr>
          <w:iCs/>
          <w:color w:val="000000"/>
          <w:sz w:val="28"/>
          <w:lang w:val="uz-Latn-UZ"/>
        </w:rPr>
        <w:t>%</w:t>
      </w:r>
      <w:r>
        <w:rPr>
          <w:iCs/>
          <w:color w:val="000000"/>
          <w:sz w:val="28"/>
          <w:lang w:val="uz-Cyrl-UZ"/>
        </w:rPr>
        <w:t xml:space="preserve"> ва </w:t>
      </w:r>
      <w:r w:rsidRPr="00926A63">
        <w:rPr>
          <w:sz w:val="28"/>
          <w:szCs w:val="28"/>
          <w:lang w:val="uz-Latn-UZ"/>
        </w:rPr>
        <w:t>юзда ачиш ҳисси</w:t>
      </w:r>
      <w:r w:rsidR="00930AB1" w:rsidRPr="00930AB1">
        <w:rPr>
          <w:sz w:val="28"/>
          <w:szCs w:val="28"/>
          <w:lang w:val="uz-Cyrl-UZ"/>
        </w:rPr>
        <w:t xml:space="preserve"> </w:t>
      </w:r>
      <w:r w:rsidRPr="006D7493">
        <w:rPr>
          <w:iCs/>
          <w:color w:val="000000"/>
          <w:sz w:val="28"/>
          <w:lang w:val="uz-Latn-UZ"/>
        </w:rPr>
        <w:t xml:space="preserve">– </w:t>
      </w:r>
      <w:r w:rsidRPr="00162EDF">
        <w:rPr>
          <w:iCs/>
          <w:color w:val="000000"/>
          <w:sz w:val="28"/>
          <w:szCs w:val="28"/>
          <w:lang w:val="uz-Cyrl-UZ"/>
        </w:rPr>
        <w:t>13,3</w:t>
      </w:r>
      <w:r w:rsidRPr="006D7493">
        <w:rPr>
          <w:iCs/>
          <w:color w:val="000000"/>
          <w:sz w:val="28"/>
          <w:lang w:val="uz-Latn-UZ"/>
        </w:rPr>
        <w:t xml:space="preserve">% </w:t>
      </w:r>
      <w:r w:rsidR="005C1354">
        <w:rPr>
          <w:iCs/>
          <w:color w:val="000000"/>
          <w:sz w:val="28"/>
          <w:lang w:val="uz-Cyrl-UZ"/>
        </w:rPr>
        <w:t>ҳолатда аниқланган</w:t>
      </w:r>
      <w:r>
        <w:rPr>
          <w:iCs/>
          <w:color w:val="000000"/>
          <w:sz w:val="28"/>
          <w:lang w:val="uz-Cyrl-UZ"/>
        </w:rPr>
        <w:t>.</w:t>
      </w:r>
      <w:r w:rsidR="000249E1">
        <w:rPr>
          <w:iCs/>
          <w:color w:val="000000"/>
          <w:sz w:val="28"/>
          <w:lang w:val="uz-Cyrl-UZ"/>
        </w:rPr>
        <w:t xml:space="preserve"> </w:t>
      </w:r>
      <w:r>
        <w:rPr>
          <w:iCs/>
          <w:color w:val="000000"/>
          <w:sz w:val="28"/>
          <w:lang w:val="uz-Latn-UZ"/>
        </w:rPr>
        <w:t>Шунингдек, 3</w:t>
      </w:r>
      <w:r w:rsidRPr="006D7493">
        <w:rPr>
          <w:iCs/>
          <w:color w:val="000000"/>
          <w:sz w:val="28"/>
          <w:lang w:val="uz-Latn-UZ"/>
        </w:rPr>
        <w:t xml:space="preserve">-б </w:t>
      </w:r>
      <w:r>
        <w:rPr>
          <w:iCs/>
          <w:color w:val="000000"/>
          <w:sz w:val="28"/>
          <w:lang w:val="uz-Cyrl-UZ"/>
        </w:rPr>
        <w:t xml:space="preserve">кичик </w:t>
      </w:r>
      <w:r w:rsidRPr="006D7493">
        <w:rPr>
          <w:iCs/>
          <w:color w:val="000000"/>
          <w:sz w:val="28"/>
          <w:lang w:val="uz-Latn-UZ"/>
        </w:rPr>
        <w:t>гуруҳ</w:t>
      </w:r>
      <w:r>
        <w:rPr>
          <w:iCs/>
          <w:color w:val="000000"/>
          <w:sz w:val="28"/>
          <w:lang w:val="uz-Cyrl-UZ"/>
        </w:rPr>
        <w:t>ча</w:t>
      </w:r>
      <w:r>
        <w:rPr>
          <w:iCs/>
          <w:color w:val="000000"/>
          <w:sz w:val="28"/>
          <w:lang w:val="uz-Latn-UZ"/>
        </w:rPr>
        <w:t>си</w:t>
      </w:r>
      <w:r w:rsidRPr="006D7493">
        <w:rPr>
          <w:iCs/>
          <w:color w:val="000000"/>
          <w:sz w:val="28"/>
          <w:lang w:val="uz-Latn-UZ"/>
        </w:rPr>
        <w:t xml:space="preserve">даги беморларда комплекс даволаш усулида самарали натижа мос равишда </w:t>
      </w:r>
      <w:r w:rsidRPr="00B52A98">
        <w:rPr>
          <w:sz w:val="28"/>
          <w:szCs w:val="28"/>
          <w:lang w:val="uz-Latn-UZ"/>
        </w:rPr>
        <w:t>юз соҳасида маҳаллий оғриқ</w:t>
      </w:r>
      <w:r w:rsidRPr="006D7493">
        <w:rPr>
          <w:iCs/>
          <w:color w:val="000000"/>
          <w:sz w:val="28"/>
          <w:lang w:val="uz-Latn-UZ"/>
        </w:rPr>
        <w:t xml:space="preserve"> – </w:t>
      </w:r>
      <w:r w:rsidRPr="00F047D4">
        <w:rPr>
          <w:iCs/>
          <w:color w:val="000000"/>
          <w:sz w:val="28"/>
          <w:szCs w:val="28"/>
          <w:lang w:val="uz-Latn-UZ"/>
        </w:rPr>
        <w:t>6,7</w:t>
      </w:r>
      <w:r w:rsidRPr="006D7493">
        <w:rPr>
          <w:iCs/>
          <w:color w:val="000000"/>
          <w:sz w:val="28"/>
          <w:lang w:val="uz-Latn-UZ"/>
        </w:rPr>
        <w:t xml:space="preserve">%, </w:t>
      </w:r>
      <w:r w:rsidRPr="00B52A98">
        <w:rPr>
          <w:sz w:val="28"/>
          <w:szCs w:val="28"/>
          <w:lang w:val="uz-Latn-UZ"/>
        </w:rPr>
        <w:t>чакка соҳасида бош оғриғи</w:t>
      </w:r>
      <w:r w:rsidRPr="00376AE7">
        <w:rPr>
          <w:iCs/>
          <w:color w:val="000000"/>
          <w:sz w:val="28"/>
          <w:szCs w:val="28"/>
          <w:lang w:val="uz-Latn-UZ"/>
        </w:rPr>
        <w:t xml:space="preserve"> – </w:t>
      </w:r>
      <w:r w:rsidRPr="00DB161F">
        <w:rPr>
          <w:iCs/>
          <w:color w:val="000000"/>
          <w:sz w:val="28"/>
          <w:szCs w:val="28"/>
          <w:lang w:val="uz-Latn-UZ"/>
        </w:rPr>
        <w:t>20</w:t>
      </w:r>
      <w:r>
        <w:rPr>
          <w:iCs/>
          <w:color w:val="000000"/>
          <w:sz w:val="28"/>
          <w:szCs w:val="28"/>
          <w:lang w:val="uz-Latn-UZ"/>
        </w:rPr>
        <w:t>%</w:t>
      </w:r>
      <w:r>
        <w:rPr>
          <w:iCs/>
          <w:color w:val="000000"/>
          <w:sz w:val="28"/>
          <w:szCs w:val="28"/>
          <w:lang w:val="uz-Cyrl-UZ"/>
        </w:rPr>
        <w:t>,</w:t>
      </w:r>
      <w:r w:rsidR="00930AB1">
        <w:rPr>
          <w:iCs/>
          <w:color w:val="000000"/>
          <w:sz w:val="28"/>
          <w:szCs w:val="28"/>
          <w:lang w:val="uz-Cyrl-UZ"/>
        </w:rPr>
        <w:t xml:space="preserve"> </w:t>
      </w:r>
      <w:r w:rsidRPr="00B52A98">
        <w:rPr>
          <w:sz w:val="28"/>
          <w:szCs w:val="28"/>
          <w:lang w:val="uz-Latn-UZ"/>
        </w:rPr>
        <w:t>пешана соҳасида бош оғриқла</w:t>
      </w:r>
      <w:r w:rsidRPr="00CF750F">
        <w:rPr>
          <w:sz w:val="28"/>
          <w:szCs w:val="28"/>
          <w:lang w:val="uz-Latn-UZ"/>
        </w:rPr>
        <w:t>ри</w:t>
      </w:r>
      <w:r w:rsidR="00930AB1" w:rsidRPr="00930AB1">
        <w:rPr>
          <w:sz w:val="28"/>
          <w:szCs w:val="28"/>
          <w:lang w:val="uz-Cyrl-UZ"/>
        </w:rPr>
        <w:t xml:space="preserve"> </w:t>
      </w:r>
      <w:r w:rsidRPr="00376AE7">
        <w:rPr>
          <w:iCs/>
          <w:color w:val="000000"/>
          <w:sz w:val="28"/>
          <w:szCs w:val="28"/>
          <w:lang w:val="uz-Latn-UZ"/>
        </w:rPr>
        <w:t xml:space="preserve">– </w:t>
      </w:r>
      <w:r w:rsidRPr="00DB161F">
        <w:rPr>
          <w:iCs/>
          <w:color w:val="000000"/>
          <w:sz w:val="28"/>
          <w:szCs w:val="28"/>
          <w:lang w:val="uz-Latn-UZ"/>
        </w:rPr>
        <w:t>6,7</w:t>
      </w:r>
      <w:r>
        <w:rPr>
          <w:iCs/>
          <w:color w:val="000000"/>
          <w:sz w:val="28"/>
          <w:szCs w:val="28"/>
          <w:lang w:val="uz-Latn-UZ"/>
        </w:rPr>
        <w:t>%</w:t>
      </w:r>
      <w:r w:rsidRPr="00376AE7">
        <w:rPr>
          <w:iCs/>
          <w:color w:val="000000"/>
          <w:sz w:val="28"/>
          <w:szCs w:val="28"/>
          <w:lang w:val="uz-Latn-UZ"/>
        </w:rPr>
        <w:t xml:space="preserve">, </w:t>
      </w:r>
      <w:r w:rsidRPr="00CF750F">
        <w:rPr>
          <w:sz w:val="28"/>
          <w:szCs w:val="28"/>
          <w:lang w:val="uz-Latn-UZ"/>
        </w:rPr>
        <w:t>елкада оғирлик ва оғриқ</w:t>
      </w:r>
      <w:r w:rsidRPr="006D7493">
        <w:rPr>
          <w:iCs/>
          <w:color w:val="000000"/>
          <w:sz w:val="28"/>
          <w:lang w:val="uz-Latn-UZ"/>
        </w:rPr>
        <w:t xml:space="preserve"> – </w:t>
      </w:r>
      <w:r w:rsidRPr="00F047D4">
        <w:rPr>
          <w:iCs/>
          <w:color w:val="000000"/>
          <w:sz w:val="28"/>
          <w:szCs w:val="28"/>
          <w:lang w:val="uz-Latn-UZ"/>
        </w:rPr>
        <w:t>6,7</w:t>
      </w:r>
      <w:r w:rsidRPr="006D7493">
        <w:rPr>
          <w:iCs/>
          <w:color w:val="000000"/>
          <w:sz w:val="28"/>
          <w:lang w:val="uz-Latn-UZ"/>
        </w:rPr>
        <w:t xml:space="preserve">%, </w:t>
      </w:r>
      <w:r w:rsidR="00E06206">
        <w:rPr>
          <w:sz w:val="28"/>
          <w:szCs w:val="28"/>
          <w:lang w:val="uz-Cyrl-UZ"/>
        </w:rPr>
        <w:t>бўйин умуртқа</w:t>
      </w:r>
      <w:r w:rsidRPr="00F15EA3">
        <w:rPr>
          <w:sz w:val="28"/>
          <w:szCs w:val="28"/>
          <w:lang w:val="uz-Latn-UZ"/>
        </w:rPr>
        <w:t xml:space="preserve"> соҳасида оғри</w:t>
      </w:r>
      <w:r w:rsidRPr="00694C0D">
        <w:rPr>
          <w:sz w:val="28"/>
          <w:szCs w:val="28"/>
          <w:lang w:val="uz-Cyrl-UZ"/>
        </w:rPr>
        <w:t>қ</w:t>
      </w:r>
      <w:r w:rsidRPr="006D7493">
        <w:rPr>
          <w:iCs/>
          <w:color w:val="000000"/>
          <w:sz w:val="28"/>
          <w:lang w:val="uz-Latn-UZ"/>
        </w:rPr>
        <w:t xml:space="preserve"> – </w:t>
      </w:r>
      <w:r w:rsidRPr="00DB161F">
        <w:rPr>
          <w:iCs/>
          <w:color w:val="000000"/>
          <w:sz w:val="28"/>
          <w:szCs w:val="28"/>
          <w:lang w:val="uz-Latn-UZ"/>
        </w:rPr>
        <w:t>6,7</w:t>
      </w:r>
      <w:r w:rsidRPr="006D7493">
        <w:rPr>
          <w:iCs/>
          <w:color w:val="000000"/>
          <w:sz w:val="28"/>
          <w:lang w:val="uz-Latn-UZ"/>
        </w:rPr>
        <w:t>%</w:t>
      </w:r>
      <w:r>
        <w:rPr>
          <w:iCs/>
          <w:color w:val="000000"/>
          <w:sz w:val="28"/>
          <w:lang w:val="uz-Cyrl-UZ"/>
        </w:rPr>
        <w:t>,</w:t>
      </w:r>
      <w:r w:rsidR="000249E1">
        <w:rPr>
          <w:iCs/>
          <w:color w:val="000000"/>
          <w:sz w:val="28"/>
          <w:lang w:val="uz-Cyrl-UZ"/>
        </w:rPr>
        <w:t xml:space="preserve"> </w:t>
      </w:r>
      <w:r w:rsidRPr="00F15EA3">
        <w:rPr>
          <w:sz w:val="28"/>
          <w:szCs w:val="28"/>
          <w:lang w:val="uz-Latn-UZ"/>
        </w:rPr>
        <w:t>юз соҳасининг увушиши</w:t>
      </w:r>
      <w:r w:rsidRPr="006D7493">
        <w:rPr>
          <w:iCs/>
          <w:color w:val="000000"/>
          <w:sz w:val="28"/>
          <w:lang w:val="uz-Latn-UZ"/>
        </w:rPr>
        <w:t xml:space="preserve"> – </w:t>
      </w:r>
      <w:r w:rsidRPr="00F047D4">
        <w:rPr>
          <w:iCs/>
          <w:color w:val="000000"/>
          <w:sz w:val="28"/>
          <w:szCs w:val="28"/>
          <w:lang w:val="uz-Latn-UZ"/>
        </w:rPr>
        <w:t>13,3</w:t>
      </w:r>
      <w:r w:rsidRPr="006D7493">
        <w:rPr>
          <w:iCs/>
          <w:color w:val="000000"/>
          <w:sz w:val="28"/>
          <w:lang w:val="uz-Latn-UZ"/>
        </w:rPr>
        <w:t xml:space="preserve">%, </w:t>
      </w:r>
      <w:r w:rsidRPr="00F15EA3">
        <w:rPr>
          <w:sz w:val="28"/>
          <w:szCs w:val="28"/>
          <w:lang w:val="uz-Latn-UZ"/>
        </w:rPr>
        <w:t>тил соҳасида ачиш ҳисси</w:t>
      </w:r>
      <w:r w:rsidRPr="006D7493">
        <w:rPr>
          <w:iCs/>
          <w:color w:val="000000"/>
          <w:sz w:val="28"/>
          <w:lang w:val="uz-Latn-UZ"/>
        </w:rPr>
        <w:t xml:space="preserve"> – </w:t>
      </w:r>
      <w:r w:rsidRPr="00DB161F">
        <w:rPr>
          <w:iCs/>
          <w:color w:val="000000"/>
          <w:sz w:val="28"/>
          <w:szCs w:val="28"/>
          <w:lang w:val="uz-Latn-UZ"/>
        </w:rPr>
        <w:t>6,7</w:t>
      </w:r>
      <w:r>
        <w:rPr>
          <w:iCs/>
          <w:color w:val="000000"/>
          <w:sz w:val="28"/>
          <w:szCs w:val="28"/>
          <w:lang w:val="uz-Cyrl-UZ"/>
        </w:rPr>
        <w:t>%</w:t>
      </w:r>
      <w:r>
        <w:rPr>
          <w:iCs/>
          <w:color w:val="000000"/>
          <w:sz w:val="28"/>
          <w:lang w:val="uz-Latn-UZ"/>
        </w:rPr>
        <w:t xml:space="preserve">, </w:t>
      </w:r>
      <w:r w:rsidRPr="00694C0D">
        <w:rPr>
          <w:sz w:val="28"/>
          <w:szCs w:val="28"/>
          <w:lang w:val="uz-Latn-UZ"/>
        </w:rPr>
        <w:t>юз соҳасида иррад</w:t>
      </w:r>
      <w:r w:rsidR="00930AB1" w:rsidRPr="00930AB1">
        <w:rPr>
          <w:sz w:val="28"/>
          <w:szCs w:val="28"/>
          <w:lang w:val="uz-Cyrl-UZ"/>
        </w:rPr>
        <w:t>и</w:t>
      </w:r>
      <w:r w:rsidRPr="00694C0D">
        <w:rPr>
          <w:sz w:val="28"/>
          <w:szCs w:val="28"/>
          <w:lang w:val="uz-Latn-UZ"/>
        </w:rPr>
        <w:t>ация билан бир томонлама оғриқ (</w:t>
      </w:r>
      <w:r w:rsidR="00E06206">
        <w:rPr>
          <w:sz w:val="28"/>
          <w:szCs w:val="28"/>
          <w:lang w:val="uz-Cyrl-UZ"/>
        </w:rPr>
        <w:t>бўйин умуртқа</w:t>
      </w:r>
      <w:r w:rsidRPr="00694C0D">
        <w:rPr>
          <w:sz w:val="28"/>
          <w:szCs w:val="28"/>
          <w:lang w:val="uz-Latn-UZ"/>
        </w:rPr>
        <w:t>, юз, чакка, тил илдизи)</w:t>
      </w:r>
      <w:r w:rsidR="000249E1" w:rsidRPr="000249E1">
        <w:rPr>
          <w:sz w:val="28"/>
          <w:szCs w:val="28"/>
          <w:lang w:val="uz-Cyrl-UZ"/>
        </w:rPr>
        <w:t xml:space="preserve"> </w:t>
      </w:r>
      <w:r w:rsidR="005C1354">
        <w:rPr>
          <w:iCs/>
          <w:color w:val="000000"/>
          <w:sz w:val="28"/>
          <w:lang w:val="uz-Cyrl-UZ"/>
        </w:rPr>
        <w:t>аниқланмаган</w:t>
      </w:r>
      <w:r>
        <w:rPr>
          <w:iCs/>
          <w:color w:val="000000"/>
          <w:sz w:val="28"/>
          <w:lang w:val="uz-Cyrl-UZ"/>
        </w:rPr>
        <w:t>,</w:t>
      </w:r>
      <w:r w:rsidR="00930AB1">
        <w:rPr>
          <w:iCs/>
          <w:color w:val="000000"/>
          <w:sz w:val="28"/>
          <w:lang w:val="uz-Cyrl-UZ"/>
        </w:rPr>
        <w:t xml:space="preserve"> </w:t>
      </w:r>
      <w:r w:rsidRPr="00926A63">
        <w:rPr>
          <w:sz w:val="28"/>
          <w:szCs w:val="28"/>
          <w:lang w:val="uz-Latn-UZ"/>
        </w:rPr>
        <w:t>юзда оғриқ</w:t>
      </w:r>
      <w:r w:rsidRPr="006D7493">
        <w:rPr>
          <w:iCs/>
          <w:color w:val="000000"/>
          <w:sz w:val="28"/>
          <w:lang w:val="uz-Latn-UZ"/>
        </w:rPr>
        <w:t xml:space="preserve"> – </w:t>
      </w:r>
      <w:r w:rsidRPr="00ED7FE0">
        <w:rPr>
          <w:iCs/>
          <w:color w:val="000000"/>
          <w:sz w:val="28"/>
          <w:szCs w:val="28"/>
          <w:lang w:val="uz-Latn-UZ"/>
        </w:rPr>
        <w:t>6,7</w:t>
      </w:r>
      <w:r w:rsidRPr="006D7493">
        <w:rPr>
          <w:iCs/>
          <w:color w:val="000000"/>
          <w:sz w:val="28"/>
          <w:lang w:val="uz-Latn-UZ"/>
        </w:rPr>
        <w:t>%</w:t>
      </w:r>
      <w:r>
        <w:rPr>
          <w:iCs/>
          <w:color w:val="000000"/>
          <w:sz w:val="28"/>
          <w:lang w:val="uz-Cyrl-UZ"/>
        </w:rPr>
        <w:t xml:space="preserve"> ва </w:t>
      </w:r>
      <w:r w:rsidRPr="00926A63">
        <w:rPr>
          <w:sz w:val="28"/>
          <w:szCs w:val="28"/>
          <w:lang w:val="uz-Latn-UZ"/>
        </w:rPr>
        <w:t>юзда ачиш ҳисси</w:t>
      </w:r>
      <w:r w:rsidR="00930AB1" w:rsidRPr="00930AB1">
        <w:rPr>
          <w:sz w:val="28"/>
          <w:szCs w:val="28"/>
          <w:lang w:val="uz-Cyrl-UZ"/>
        </w:rPr>
        <w:t xml:space="preserve"> </w:t>
      </w:r>
      <w:r w:rsidRPr="006D7493">
        <w:rPr>
          <w:iCs/>
          <w:color w:val="000000"/>
          <w:sz w:val="28"/>
          <w:lang w:val="uz-Latn-UZ"/>
        </w:rPr>
        <w:t xml:space="preserve">– </w:t>
      </w:r>
      <w:r w:rsidRPr="00ED7FE0">
        <w:rPr>
          <w:iCs/>
          <w:color w:val="000000"/>
          <w:sz w:val="28"/>
          <w:szCs w:val="28"/>
          <w:lang w:val="uz-Latn-UZ"/>
        </w:rPr>
        <w:t>6,7</w:t>
      </w:r>
      <w:r w:rsidRPr="006D7493">
        <w:rPr>
          <w:iCs/>
          <w:color w:val="000000"/>
          <w:sz w:val="28"/>
          <w:lang w:val="uz-Latn-UZ"/>
        </w:rPr>
        <w:t xml:space="preserve">% </w:t>
      </w:r>
      <w:r>
        <w:rPr>
          <w:iCs/>
          <w:color w:val="000000"/>
          <w:sz w:val="28"/>
          <w:lang w:val="uz-Cyrl-UZ"/>
        </w:rPr>
        <w:t>ҳола</w:t>
      </w:r>
      <w:r w:rsidR="005C1354">
        <w:rPr>
          <w:iCs/>
          <w:color w:val="000000"/>
          <w:sz w:val="28"/>
          <w:lang w:val="uz-Cyrl-UZ"/>
        </w:rPr>
        <w:t>тда аниқланган</w:t>
      </w:r>
      <w:r>
        <w:rPr>
          <w:iCs/>
          <w:color w:val="000000"/>
          <w:sz w:val="28"/>
          <w:lang w:val="uz-Cyrl-UZ"/>
        </w:rPr>
        <w:t>.</w:t>
      </w:r>
    </w:p>
    <w:p w:rsidR="00DE276A" w:rsidRPr="00E06206" w:rsidRDefault="005C1354" w:rsidP="009035EA">
      <w:pPr>
        <w:shd w:val="clear" w:color="auto" w:fill="FFFFFF"/>
        <w:ind w:firstLine="567"/>
        <w:jc w:val="both"/>
        <w:rPr>
          <w:iCs/>
          <w:color w:val="000000"/>
          <w:sz w:val="28"/>
          <w:lang w:val="uz-Cyrl-UZ"/>
        </w:rPr>
      </w:pPr>
      <w:r>
        <w:rPr>
          <w:iCs/>
          <w:color w:val="000000"/>
          <w:sz w:val="28"/>
          <w:lang w:val="uz-Cyrl-UZ"/>
        </w:rPr>
        <w:t>24</w:t>
      </w:r>
      <w:r w:rsidRPr="006D7493">
        <w:rPr>
          <w:iCs/>
          <w:color w:val="000000"/>
          <w:sz w:val="28"/>
          <w:lang w:val="uz-Latn-UZ"/>
        </w:rPr>
        <w:t xml:space="preserve"> ойдан сўнг олинган тадқиқот материалларининг таҳ</w:t>
      </w:r>
      <w:r>
        <w:rPr>
          <w:iCs/>
          <w:color w:val="000000"/>
          <w:sz w:val="28"/>
          <w:lang w:val="uz-Latn-UZ"/>
        </w:rPr>
        <w:t>лили қуйидагиларни аниқлаб берган</w:t>
      </w:r>
      <w:r w:rsidRPr="006D7493">
        <w:rPr>
          <w:iCs/>
          <w:color w:val="000000"/>
          <w:sz w:val="28"/>
          <w:lang w:val="uz-Latn-UZ"/>
        </w:rPr>
        <w:t xml:space="preserve">: </w:t>
      </w:r>
      <w:r>
        <w:rPr>
          <w:iCs/>
          <w:color w:val="000000"/>
          <w:sz w:val="28"/>
          <w:lang w:val="uz-Cyrl-UZ"/>
        </w:rPr>
        <w:t xml:space="preserve">3а-кичик гуруҳчасида фақатгина </w:t>
      </w:r>
      <w:r w:rsidR="00E06206">
        <w:rPr>
          <w:sz w:val="28"/>
          <w:szCs w:val="28"/>
          <w:lang w:val="uz-Cyrl-UZ"/>
        </w:rPr>
        <w:t>бўйин умуртқа</w:t>
      </w:r>
      <w:r w:rsidRPr="00F15EA3">
        <w:rPr>
          <w:sz w:val="28"/>
          <w:szCs w:val="28"/>
          <w:lang w:val="uz-Latn-UZ"/>
        </w:rPr>
        <w:t xml:space="preserve"> соҳасида оғри</w:t>
      </w:r>
      <w:r w:rsidRPr="00694C0D">
        <w:rPr>
          <w:sz w:val="28"/>
          <w:szCs w:val="28"/>
          <w:lang w:val="uz-Cyrl-UZ"/>
        </w:rPr>
        <w:t>қ</w:t>
      </w:r>
      <w:r w:rsidRPr="006D7493">
        <w:rPr>
          <w:iCs/>
          <w:color w:val="000000"/>
          <w:sz w:val="28"/>
          <w:lang w:val="uz-Latn-UZ"/>
        </w:rPr>
        <w:t xml:space="preserve"> – </w:t>
      </w:r>
      <w:r w:rsidRPr="004F6D0B">
        <w:rPr>
          <w:iCs/>
          <w:color w:val="000000"/>
          <w:sz w:val="28"/>
          <w:szCs w:val="28"/>
          <w:lang w:val="uz-Cyrl-UZ"/>
        </w:rPr>
        <w:t>6,7</w:t>
      </w:r>
      <w:r w:rsidRPr="006D7493">
        <w:rPr>
          <w:iCs/>
          <w:color w:val="000000"/>
          <w:sz w:val="28"/>
          <w:lang w:val="uz-Latn-UZ"/>
        </w:rPr>
        <w:t>%</w:t>
      </w:r>
      <w:r>
        <w:rPr>
          <w:iCs/>
          <w:color w:val="000000"/>
          <w:sz w:val="28"/>
          <w:lang w:val="uz-Cyrl-UZ"/>
        </w:rPr>
        <w:t xml:space="preserve">, </w:t>
      </w:r>
      <w:r w:rsidRPr="00F15EA3">
        <w:rPr>
          <w:sz w:val="28"/>
          <w:szCs w:val="28"/>
          <w:lang w:val="uz-Latn-UZ"/>
        </w:rPr>
        <w:t>тил соҳасида ачиш ҳисси</w:t>
      </w:r>
      <w:r>
        <w:rPr>
          <w:sz w:val="28"/>
          <w:szCs w:val="28"/>
          <w:lang w:val="uz-Cyrl-UZ"/>
        </w:rPr>
        <w:t xml:space="preserve"> – </w:t>
      </w:r>
      <w:r w:rsidRPr="000913AE">
        <w:rPr>
          <w:iCs/>
          <w:color w:val="000000"/>
          <w:sz w:val="28"/>
          <w:szCs w:val="28"/>
          <w:lang w:val="uz-Cyrl-UZ"/>
        </w:rPr>
        <w:t>86,7</w:t>
      </w:r>
      <w:r>
        <w:rPr>
          <w:iCs/>
          <w:color w:val="000000"/>
          <w:sz w:val="28"/>
          <w:szCs w:val="28"/>
          <w:lang w:val="uz-Cyrl-UZ"/>
        </w:rPr>
        <w:t xml:space="preserve">% ҳолатда аниқланган бўлса, бошқа шикоятлар аниқланмаган. </w:t>
      </w:r>
      <w:r>
        <w:rPr>
          <w:iCs/>
          <w:color w:val="000000"/>
          <w:sz w:val="28"/>
          <w:lang w:val="uz-Latn-UZ"/>
        </w:rPr>
        <w:t>Шунингдек, 3</w:t>
      </w:r>
      <w:r w:rsidRPr="006D7493">
        <w:rPr>
          <w:iCs/>
          <w:color w:val="000000"/>
          <w:sz w:val="28"/>
          <w:lang w:val="uz-Latn-UZ"/>
        </w:rPr>
        <w:t xml:space="preserve">-б </w:t>
      </w:r>
      <w:r>
        <w:rPr>
          <w:iCs/>
          <w:color w:val="000000"/>
          <w:sz w:val="28"/>
          <w:lang w:val="uz-Cyrl-UZ"/>
        </w:rPr>
        <w:t xml:space="preserve">кичик </w:t>
      </w:r>
      <w:r w:rsidRPr="006D7493">
        <w:rPr>
          <w:iCs/>
          <w:color w:val="000000"/>
          <w:sz w:val="28"/>
          <w:lang w:val="uz-Latn-UZ"/>
        </w:rPr>
        <w:t>гуруҳ</w:t>
      </w:r>
      <w:r>
        <w:rPr>
          <w:iCs/>
          <w:color w:val="000000"/>
          <w:sz w:val="28"/>
          <w:lang w:val="uz-Cyrl-UZ"/>
        </w:rPr>
        <w:t>ча</w:t>
      </w:r>
      <w:r>
        <w:rPr>
          <w:iCs/>
          <w:color w:val="000000"/>
          <w:sz w:val="28"/>
          <w:lang w:val="uz-Latn-UZ"/>
        </w:rPr>
        <w:t>си</w:t>
      </w:r>
      <w:r w:rsidRPr="006D7493">
        <w:rPr>
          <w:iCs/>
          <w:color w:val="000000"/>
          <w:sz w:val="28"/>
          <w:lang w:val="uz-Latn-UZ"/>
        </w:rPr>
        <w:t xml:space="preserve">даги беморларда комплекс даволаш усулида </w:t>
      </w:r>
      <w:r w:rsidRPr="00F15EA3">
        <w:rPr>
          <w:sz w:val="28"/>
          <w:szCs w:val="28"/>
          <w:lang w:val="uz-Latn-UZ"/>
        </w:rPr>
        <w:t>тил соҳасида ачиш ҳисси</w:t>
      </w:r>
      <w:r>
        <w:rPr>
          <w:sz w:val="28"/>
          <w:szCs w:val="28"/>
          <w:lang w:val="uz-Cyrl-UZ"/>
        </w:rPr>
        <w:t xml:space="preserve"> – </w:t>
      </w:r>
      <w:r w:rsidRPr="00E06F28">
        <w:rPr>
          <w:iCs/>
          <w:color w:val="000000"/>
          <w:sz w:val="28"/>
          <w:szCs w:val="28"/>
          <w:lang w:val="uz-Cyrl-UZ"/>
        </w:rPr>
        <w:t>100</w:t>
      </w:r>
      <w:r>
        <w:rPr>
          <w:iCs/>
          <w:color w:val="000000"/>
          <w:sz w:val="28"/>
          <w:szCs w:val="28"/>
          <w:lang w:val="uz-Cyrl-UZ"/>
        </w:rPr>
        <w:t xml:space="preserve">% ҳолатда аниқлангани ҳолда, </w:t>
      </w:r>
      <w:r w:rsidRPr="00E06206">
        <w:rPr>
          <w:iCs/>
          <w:color w:val="000000"/>
          <w:sz w:val="28"/>
          <w:szCs w:val="28"/>
          <w:lang w:val="uz-Cyrl-UZ"/>
        </w:rPr>
        <w:t xml:space="preserve">бошқа клиник белгилар яққол </w:t>
      </w:r>
      <w:r w:rsidRPr="00E06206">
        <w:rPr>
          <w:iCs/>
          <w:color w:val="000000"/>
          <w:sz w:val="28"/>
          <w:lang w:val="uz-Latn-UZ"/>
        </w:rPr>
        <w:t>самарали натижа</w:t>
      </w:r>
      <w:r w:rsidRPr="00E06206">
        <w:rPr>
          <w:iCs/>
          <w:color w:val="000000"/>
          <w:sz w:val="28"/>
          <w:lang w:val="uz-Cyrl-UZ"/>
        </w:rPr>
        <w:t>лар қайд этилиб, бошқа барча клиник белгиларнинг</w:t>
      </w:r>
      <w:r w:rsidR="00F27EC7" w:rsidRPr="00E06206">
        <w:rPr>
          <w:iCs/>
          <w:color w:val="000000"/>
          <w:sz w:val="28"/>
          <w:lang w:val="uz-Cyrl-UZ"/>
        </w:rPr>
        <w:t xml:space="preserve"> батамом йўқолган</w:t>
      </w:r>
      <w:r w:rsidRPr="00E06206">
        <w:rPr>
          <w:iCs/>
          <w:color w:val="000000"/>
          <w:sz w:val="28"/>
          <w:lang w:val="uz-Cyrl-UZ"/>
        </w:rPr>
        <w:t xml:space="preserve"> (9-расм).</w:t>
      </w:r>
    </w:p>
    <w:p w:rsidR="00F93004" w:rsidRDefault="00CF22DB" w:rsidP="009035EA">
      <w:pPr>
        <w:ind w:firstLine="567"/>
        <w:jc w:val="right"/>
        <w:rPr>
          <w:b/>
          <w:iCs/>
          <w:color w:val="000000"/>
          <w:sz w:val="28"/>
          <w:szCs w:val="22"/>
          <w:lang w:val="uz-Latn-UZ"/>
        </w:rPr>
      </w:pPr>
      <w:r>
        <w:rPr>
          <w:b/>
          <w:iCs/>
          <w:color w:val="000000"/>
          <w:sz w:val="28"/>
          <w:lang w:val="uz-Latn-UZ"/>
        </w:rPr>
        <w:t>4</w:t>
      </w:r>
      <w:r w:rsidR="00F93004">
        <w:rPr>
          <w:b/>
          <w:iCs/>
          <w:color w:val="000000"/>
          <w:sz w:val="28"/>
          <w:lang w:val="uz-Latn-UZ"/>
        </w:rPr>
        <w:t>-жадвал</w:t>
      </w:r>
    </w:p>
    <w:p w:rsidR="00F93004" w:rsidRDefault="00F93004" w:rsidP="009035EA">
      <w:pPr>
        <w:ind w:firstLine="567"/>
        <w:jc w:val="center"/>
        <w:rPr>
          <w:b/>
          <w:iCs/>
          <w:color w:val="000000"/>
          <w:sz w:val="28"/>
          <w:lang w:val="uz-Latn-UZ"/>
        </w:rPr>
      </w:pPr>
      <w:r>
        <w:rPr>
          <w:b/>
          <w:iCs/>
          <w:color w:val="000000"/>
          <w:sz w:val="28"/>
          <w:lang w:val="uz-Latn-UZ"/>
        </w:rPr>
        <w:t xml:space="preserve">МРТ маълумотлари бўйича пастки жағ ўйиқларида п/ж </w:t>
      </w:r>
      <w:r>
        <w:rPr>
          <w:b/>
          <w:sz w:val="28"/>
          <w:szCs w:val="28"/>
          <w:lang w:val="uz-Latn-UZ"/>
        </w:rPr>
        <w:t>бўғим боши</w:t>
      </w:r>
      <w:r w:rsidR="00EE592D">
        <w:rPr>
          <w:b/>
          <w:iCs/>
          <w:color w:val="000000"/>
          <w:sz w:val="28"/>
          <w:lang w:val="uz-Latn-UZ"/>
        </w:rPr>
        <w:t>нинг ҳолати</w:t>
      </w:r>
    </w:p>
    <w:tbl>
      <w:tblPr>
        <w:tblStyle w:val="TableGrid"/>
        <w:tblW w:w="9525" w:type="dxa"/>
        <w:jc w:val="center"/>
        <w:tblInd w:w="0" w:type="dxa"/>
        <w:tblLayout w:type="fixed"/>
        <w:tblCellMar>
          <w:top w:w="9" w:type="dxa"/>
          <w:left w:w="293" w:type="dxa"/>
          <w:right w:w="115" w:type="dxa"/>
        </w:tblCellMar>
        <w:tblLook w:val="04A0" w:firstRow="1" w:lastRow="0" w:firstColumn="1" w:lastColumn="0" w:noHBand="0" w:noVBand="1"/>
      </w:tblPr>
      <w:tblGrid>
        <w:gridCol w:w="1841"/>
        <w:gridCol w:w="1280"/>
        <w:gridCol w:w="1281"/>
        <w:gridCol w:w="1281"/>
        <w:gridCol w:w="1280"/>
        <w:gridCol w:w="1281"/>
        <w:gridCol w:w="1281"/>
      </w:tblGrid>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jc w:val="center"/>
              <w:rPr>
                <w:rFonts w:ascii="Times New Roman" w:hAnsi="Times New Roman"/>
                <w:iCs/>
                <w:color w:val="000000"/>
                <w:lang w:val="uz-Latn-UZ"/>
              </w:rPr>
            </w:pPr>
            <w:r>
              <w:rPr>
                <w:rFonts w:ascii="Times New Roman" w:hAnsi="Times New Roman"/>
              </w:rPr>
              <w:t>Ташхислар</w:t>
            </w:r>
          </w:p>
        </w:tc>
        <w:tc>
          <w:tcPr>
            <w:tcW w:w="2561" w:type="dxa"/>
            <w:gridSpan w:val="2"/>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b/>
                <w:iCs/>
                <w:color w:val="000000"/>
              </w:rPr>
              <w:t>ОАС (АГ-1)</w:t>
            </w:r>
          </w:p>
        </w:tc>
        <w:tc>
          <w:tcPr>
            <w:tcW w:w="2561" w:type="dxa"/>
            <w:gridSpan w:val="2"/>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b/>
                <w:iCs/>
                <w:color w:val="000000"/>
              </w:rPr>
              <w:t>НМС (АГ-2)</w:t>
            </w:r>
          </w:p>
        </w:tc>
        <w:tc>
          <w:tcPr>
            <w:tcW w:w="2562" w:type="dxa"/>
            <w:gridSpan w:val="2"/>
            <w:tcBorders>
              <w:top w:val="single" w:sz="4" w:space="0" w:color="000000"/>
              <w:left w:val="single" w:sz="4" w:space="0" w:color="000000"/>
              <w:bottom w:val="single" w:sz="4" w:space="0" w:color="000000"/>
              <w:right w:val="single" w:sz="4" w:space="0" w:color="auto"/>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b/>
                <w:iCs/>
                <w:color w:val="000000"/>
              </w:rPr>
              <w:t>БДЧ (АГ-3)</w:t>
            </w:r>
          </w:p>
        </w:tc>
      </w:tr>
      <w:tr w:rsidR="00F93004" w:rsidTr="002F3B92">
        <w:trPr>
          <w:trHeight w:val="20"/>
          <w:jc w:val="center"/>
        </w:trPr>
        <w:tc>
          <w:tcPr>
            <w:tcW w:w="1841" w:type="dxa"/>
            <w:vMerge w:val="restart"/>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jc w:val="center"/>
              <w:rPr>
                <w:rFonts w:ascii="Times New Roman" w:hAnsi="Times New Roman"/>
                <w:iCs/>
                <w:color w:val="000000"/>
                <w:lang w:val="en-US"/>
              </w:rPr>
            </w:pPr>
            <w:r>
              <w:rPr>
                <w:rFonts w:ascii="Times New Roman" w:hAnsi="Times New Roman"/>
              </w:rPr>
              <w:t>Бўртиқли ўсиқнинг ҳолати</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lang w:val="en-US"/>
              </w:rPr>
              <w:t>Ўнг ЧПЖБ</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Чап ЧПЖБ</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Ўнг ЧПЖБ</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Чап ЧПЖБ</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Ўнг ЧПЖБ</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Чап ЧПЖБ</w:t>
            </w:r>
          </w:p>
        </w:tc>
      </w:tr>
      <w:tr w:rsidR="00F93004" w:rsidTr="002F3B92">
        <w:trPr>
          <w:trHeight w:val="20"/>
          <w:jc w:val="center"/>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rPr>
                <w:rFonts w:ascii="Times New Roman" w:hAnsi="Times New Roman"/>
                <w:iCs/>
                <w:color w:val="000000"/>
                <w:lang w:val="en-US"/>
              </w:rPr>
            </w:pP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абс.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абс. /%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абс.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абс. /%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rPr>
                <w:rFonts w:ascii="Times New Roman" w:eastAsiaTheme="minorEastAsia" w:hAnsi="Times New Roman"/>
                <w:iCs/>
              </w:rPr>
            </w:pPr>
            <w:r>
              <w:rPr>
                <w:rFonts w:ascii="Times New Roman" w:hAnsi="Times New Roman"/>
                <w:iCs/>
                <w:color w:val="000000"/>
              </w:rPr>
              <w:t xml:space="preserve">абс. /%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rPr>
                <w:rFonts w:ascii="Times New Roman" w:hAnsi="Times New Roman"/>
                <w:iCs/>
              </w:rPr>
            </w:pPr>
            <w:r>
              <w:rPr>
                <w:rFonts w:ascii="Times New Roman" w:hAnsi="Times New Roman"/>
                <w:iCs/>
                <w:color w:val="000000"/>
              </w:rPr>
              <w:t xml:space="preserve">абс. /% </w:t>
            </w:r>
          </w:p>
        </w:tc>
      </w:tr>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rPr>
                <w:rFonts w:ascii="Times New Roman" w:hAnsi="Times New Roman"/>
                <w:iCs/>
                <w:color w:val="000000"/>
              </w:rPr>
            </w:pPr>
            <w:r>
              <w:rPr>
                <w:rFonts w:ascii="Times New Roman" w:hAnsi="Times New Roman"/>
              </w:rPr>
              <w:t>нормал</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5/33,3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5/33,3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5/33,3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6/40,0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2/13,3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3/20,0</w:t>
            </w:r>
          </w:p>
        </w:tc>
      </w:tr>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rPr>
                <w:rFonts w:ascii="Times New Roman" w:hAnsi="Times New Roman"/>
                <w:iCs/>
                <w:color w:val="000000"/>
              </w:rPr>
            </w:pPr>
            <w:r>
              <w:rPr>
                <w:rFonts w:ascii="Times New Roman" w:hAnsi="Times New Roman"/>
              </w:rPr>
              <w:t xml:space="preserve">олд томонда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3/20,0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2/13,3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3/20,0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4/26,7 </w:t>
            </w:r>
          </w:p>
        </w:tc>
      </w:tr>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rPr>
                <w:rFonts w:ascii="Times New Roman" w:hAnsi="Times New Roman"/>
                <w:iCs/>
                <w:color w:val="000000"/>
                <w:lang w:val="en-US"/>
              </w:rPr>
            </w:pPr>
            <w:r>
              <w:rPr>
                <w:rFonts w:ascii="Times New Roman" w:hAnsi="Times New Roman"/>
              </w:rPr>
              <w:t>орт томонда</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5/33,3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3/20,0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2/13,3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2/13,3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5/33,3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5/33,3 </w:t>
            </w:r>
          </w:p>
        </w:tc>
      </w:tr>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rPr>
                <w:rFonts w:ascii="Times New Roman" w:hAnsi="Times New Roman"/>
                <w:iCs/>
                <w:color w:val="000000"/>
                <w:lang w:val="en-US"/>
              </w:rPr>
            </w:pPr>
            <w:r>
              <w:rPr>
                <w:rFonts w:ascii="Times New Roman" w:hAnsi="Times New Roman"/>
              </w:rPr>
              <w:t>тепада</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2/13,3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w:t>
            </w:r>
          </w:p>
        </w:tc>
      </w:tr>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rPr>
                <w:rFonts w:ascii="Times New Roman" w:hAnsi="Times New Roman"/>
                <w:iCs/>
                <w:color w:val="000000"/>
              </w:rPr>
            </w:pPr>
            <w:r>
              <w:rPr>
                <w:rFonts w:ascii="Times New Roman" w:hAnsi="Times New Roman"/>
              </w:rPr>
              <w:t xml:space="preserve">пастда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1/6,6</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2/13,3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r>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rPr>
                <w:rFonts w:ascii="Times New Roman" w:hAnsi="Times New Roman"/>
                <w:iCs/>
                <w:color w:val="000000"/>
              </w:rPr>
            </w:pPr>
            <w:r>
              <w:rPr>
                <w:rFonts w:ascii="Times New Roman" w:hAnsi="Times New Roman"/>
              </w:rPr>
              <w:t xml:space="preserve">олд-тепада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2/13,3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r>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rPr>
                <w:rFonts w:ascii="Times New Roman" w:hAnsi="Times New Roman"/>
                <w:iCs/>
                <w:color w:val="000000"/>
                <w:lang w:val="en-US"/>
              </w:rPr>
            </w:pPr>
            <w:r>
              <w:rPr>
                <w:rFonts w:ascii="Times New Roman" w:hAnsi="Times New Roman"/>
              </w:rPr>
              <w:t>олд-пастда</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2/13,3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2/13,3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r>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rPr>
                <w:rFonts w:ascii="Times New Roman" w:hAnsi="Times New Roman"/>
                <w:iCs/>
                <w:color w:val="000000"/>
                <w:lang w:val="en-US"/>
              </w:rPr>
            </w:pPr>
            <w:r>
              <w:rPr>
                <w:rFonts w:ascii="Times New Roman" w:hAnsi="Times New Roman"/>
              </w:rPr>
              <w:t>орт-тепада</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r>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rPr>
                <w:rFonts w:ascii="Times New Roman" w:hAnsi="Times New Roman"/>
                <w:iCs/>
                <w:color w:val="000000"/>
                <w:lang w:val="en-US"/>
              </w:rPr>
            </w:pPr>
            <w:r>
              <w:rPr>
                <w:rFonts w:ascii="Times New Roman" w:hAnsi="Times New Roman"/>
              </w:rPr>
              <w:t>орт-пастда</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1/6,6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3/20,0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 </w:t>
            </w:r>
          </w:p>
        </w:tc>
      </w:tr>
      <w:tr w:rsidR="00F93004" w:rsidTr="002F3B92">
        <w:trPr>
          <w:trHeight w:val="20"/>
          <w:jc w:val="center"/>
        </w:trPr>
        <w:tc>
          <w:tcPr>
            <w:tcW w:w="1841" w:type="dxa"/>
            <w:tcBorders>
              <w:top w:val="single" w:sz="4" w:space="0" w:color="000000"/>
              <w:left w:val="single" w:sz="4" w:space="0" w:color="000000"/>
              <w:bottom w:val="single" w:sz="4" w:space="0" w:color="000000"/>
              <w:right w:val="single" w:sz="4" w:space="0" w:color="000000"/>
            </w:tcBorders>
            <w:hideMark/>
          </w:tcPr>
          <w:p w:rsidR="00F93004" w:rsidRDefault="00F93004" w:rsidP="009035EA">
            <w:pPr>
              <w:ind w:left="-156" w:right="30"/>
              <w:rPr>
                <w:rFonts w:ascii="Times New Roman" w:hAnsi="Times New Roman"/>
                <w:iCs/>
                <w:color w:val="000000"/>
                <w:lang w:val="en-US"/>
              </w:rPr>
            </w:pPr>
            <w:r>
              <w:rPr>
                <w:rFonts w:ascii="Times New Roman" w:hAnsi="Times New Roman"/>
              </w:rPr>
              <w:t>Жами</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15/100,0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15/100,0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15/100,0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15/100,0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15/100,0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F93004" w:rsidRDefault="00F93004" w:rsidP="009035EA">
            <w:pPr>
              <w:ind w:left="-156" w:right="30"/>
              <w:jc w:val="center"/>
              <w:rPr>
                <w:rFonts w:ascii="Times New Roman" w:hAnsi="Times New Roman"/>
                <w:iCs/>
                <w:color w:val="000000"/>
              </w:rPr>
            </w:pPr>
            <w:r>
              <w:rPr>
                <w:rFonts w:ascii="Times New Roman" w:hAnsi="Times New Roman"/>
                <w:iCs/>
                <w:color w:val="000000"/>
              </w:rPr>
              <w:t xml:space="preserve">15/100,0 </w:t>
            </w:r>
          </w:p>
        </w:tc>
      </w:tr>
    </w:tbl>
    <w:p w:rsidR="002F3B92" w:rsidRDefault="002F3B92" w:rsidP="002D347E">
      <w:pPr>
        <w:spacing w:before="80"/>
        <w:ind w:firstLine="567"/>
        <w:jc w:val="both"/>
        <w:rPr>
          <w:iCs/>
          <w:color w:val="000000"/>
          <w:sz w:val="28"/>
          <w:lang w:val="uz-Latn-UZ"/>
        </w:rPr>
      </w:pPr>
      <w:r>
        <w:rPr>
          <w:bCs/>
          <w:iCs/>
          <w:color w:val="000000"/>
          <w:sz w:val="28"/>
          <w:lang w:val="uz-Cyrl-UZ"/>
        </w:rPr>
        <w:t>Комплекс даволашдан</w:t>
      </w:r>
      <w:r w:rsidRPr="00410BC9">
        <w:rPr>
          <w:bCs/>
          <w:iCs/>
          <w:color w:val="000000"/>
          <w:sz w:val="28"/>
          <w:lang w:val="uz-Latn-UZ"/>
        </w:rPr>
        <w:t xml:space="preserve"> магнит-резонанс томография (МРТ) </w:t>
      </w:r>
      <w:r>
        <w:rPr>
          <w:iCs/>
          <w:color w:val="000000"/>
          <w:sz w:val="28"/>
          <w:lang w:val="uz-Latn-UZ"/>
        </w:rPr>
        <w:t>натижалари</w:t>
      </w:r>
      <w:r w:rsidRPr="003C329A">
        <w:rPr>
          <w:iCs/>
          <w:color w:val="000000"/>
          <w:sz w:val="28"/>
          <w:lang w:val="uz-Latn-UZ"/>
        </w:rPr>
        <w:t>да кортикал контур ўз</w:t>
      </w:r>
      <w:r>
        <w:rPr>
          <w:iCs/>
          <w:color w:val="000000"/>
          <w:sz w:val="28"/>
          <w:lang w:val="uz-Latn-UZ"/>
        </w:rPr>
        <w:t>гаришлари АГ-1 ва АГ-2 да жами 1 (6,67</w:t>
      </w:r>
      <w:r w:rsidRPr="003C329A">
        <w:rPr>
          <w:iCs/>
          <w:color w:val="000000"/>
          <w:sz w:val="28"/>
          <w:lang w:val="uz-Latn-UZ"/>
        </w:rPr>
        <w:t xml:space="preserve">%) ҳолатда; АГ-3 </w:t>
      </w:r>
      <w:r>
        <w:rPr>
          <w:iCs/>
          <w:color w:val="000000"/>
          <w:sz w:val="28"/>
          <w:lang w:val="uz-Latn-UZ"/>
        </w:rPr>
        <w:t>да 2 (13,3%) ҳолатда қайд этилган</w:t>
      </w:r>
      <w:r w:rsidRPr="003C329A">
        <w:rPr>
          <w:iCs/>
          <w:color w:val="000000"/>
          <w:sz w:val="28"/>
          <w:lang w:val="uz-Latn-UZ"/>
        </w:rPr>
        <w:t xml:space="preserve">. П/ж контурининг ўткирлиги АГ-1 да </w:t>
      </w:r>
      <w:r>
        <w:rPr>
          <w:iCs/>
          <w:color w:val="000000"/>
          <w:sz w:val="28"/>
          <w:lang w:val="uz-Latn-UZ"/>
        </w:rPr>
        <w:t>2 (13,3%)</w:t>
      </w:r>
      <w:r w:rsidRPr="003C329A">
        <w:rPr>
          <w:iCs/>
          <w:color w:val="000000"/>
          <w:sz w:val="28"/>
          <w:lang w:val="uz-Latn-UZ"/>
        </w:rPr>
        <w:t xml:space="preserve">, АГ-2 да </w:t>
      </w:r>
      <w:r>
        <w:rPr>
          <w:iCs/>
          <w:color w:val="000000"/>
          <w:sz w:val="28"/>
          <w:lang w:val="uz-Cyrl-UZ"/>
        </w:rPr>
        <w:t>3</w:t>
      </w:r>
      <w:r w:rsidRPr="003C329A">
        <w:rPr>
          <w:iCs/>
          <w:color w:val="000000"/>
          <w:sz w:val="28"/>
          <w:lang w:val="uz-Latn-UZ"/>
        </w:rPr>
        <w:t xml:space="preserve"> (</w:t>
      </w:r>
      <w:r>
        <w:rPr>
          <w:iCs/>
          <w:color w:val="000000"/>
          <w:sz w:val="28"/>
          <w:lang w:val="uz-Cyrl-UZ"/>
        </w:rPr>
        <w:t>20</w:t>
      </w:r>
      <w:r>
        <w:rPr>
          <w:iCs/>
          <w:color w:val="000000"/>
          <w:sz w:val="28"/>
          <w:lang w:val="uz-Latn-UZ"/>
        </w:rPr>
        <w:t>,0</w:t>
      </w:r>
      <w:r w:rsidRPr="003C329A">
        <w:rPr>
          <w:iCs/>
          <w:color w:val="000000"/>
          <w:sz w:val="28"/>
          <w:lang w:val="uz-Latn-UZ"/>
        </w:rPr>
        <w:t>%) ва АГ-3 д</w:t>
      </w:r>
      <w:r>
        <w:rPr>
          <w:iCs/>
          <w:color w:val="000000"/>
          <w:sz w:val="28"/>
          <w:lang w:val="uz-Latn-UZ"/>
        </w:rPr>
        <w:t xml:space="preserve">а </w:t>
      </w:r>
      <w:r>
        <w:rPr>
          <w:iCs/>
          <w:color w:val="000000"/>
          <w:sz w:val="28"/>
          <w:lang w:val="uz-Cyrl-UZ"/>
        </w:rPr>
        <w:t>4</w:t>
      </w:r>
      <w:r>
        <w:rPr>
          <w:iCs/>
          <w:color w:val="000000"/>
          <w:sz w:val="28"/>
          <w:lang w:val="uz-Latn-UZ"/>
        </w:rPr>
        <w:t xml:space="preserve"> (26,7%) ҳолатда қайд этилган</w:t>
      </w:r>
      <w:r w:rsidRPr="003C329A">
        <w:rPr>
          <w:iCs/>
          <w:color w:val="000000"/>
          <w:sz w:val="28"/>
          <w:lang w:val="uz-Latn-UZ"/>
        </w:rPr>
        <w:t xml:space="preserve">. </w:t>
      </w:r>
    </w:p>
    <w:p w:rsidR="00D219AD" w:rsidRPr="00623A31" w:rsidRDefault="00D219AD" w:rsidP="009035EA">
      <w:pPr>
        <w:shd w:val="clear" w:color="auto" w:fill="FFFFFF"/>
        <w:ind w:firstLine="567"/>
        <w:jc w:val="both"/>
        <w:rPr>
          <w:iCs/>
          <w:color w:val="000000"/>
          <w:sz w:val="28"/>
          <w:lang w:val="uz-Cyrl-UZ"/>
        </w:rPr>
      </w:pPr>
      <w:r w:rsidRPr="00E06206">
        <w:rPr>
          <w:iCs/>
          <w:color w:val="000000"/>
          <w:sz w:val="28"/>
          <w:lang w:val="uz-Cyrl-UZ"/>
        </w:rPr>
        <w:t>Даволаш муолажаларидан кейинги ЭМГ таҳлилида</w:t>
      </w:r>
      <w:r>
        <w:rPr>
          <w:iCs/>
          <w:color w:val="000000"/>
          <w:sz w:val="28"/>
          <w:lang w:val="uz-Latn-UZ"/>
        </w:rPr>
        <w:t xml:space="preserve"> асосий белгиларнинг енгил даражага ўтиши ёки беморларнинг функционал бузилишлардан тўлиқ тузалиши</w:t>
      </w:r>
      <w:r>
        <w:rPr>
          <w:iCs/>
          <w:color w:val="000000"/>
          <w:sz w:val="28"/>
          <w:lang w:val="uz-Cyrl-UZ"/>
        </w:rPr>
        <w:t xml:space="preserve"> кузатилган. </w:t>
      </w:r>
      <w:r w:rsidRPr="0064311F">
        <w:rPr>
          <w:iCs/>
          <w:color w:val="000000"/>
          <w:sz w:val="28"/>
          <w:lang w:val="uz-Latn-UZ"/>
        </w:rPr>
        <w:t xml:space="preserve">ОAС, НМС ва БДЧ </w:t>
      </w:r>
      <w:r w:rsidRPr="0064311F">
        <w:rPr>
          <w:iCs/>
          <w:color w:val="000000"/>
          <w:sz w:val="28"/>
          <w:lang w:val="uz-Cyrl-UZ"/>
        </w:rPr>
        <w:t xml:space="preserve">мавжуд </w:t>
      </w:r>
      <w:r w:rsidRPr="0064311F">
        <w:rPr>
          <w:iCs/>
          <w:color w:val="000000"/>
          <w:sz w:val="28"/>
          <w:lang w:val="uz-Latn-UZ"/>
        </w:rPr>
        <w:t xml:space="preserve">беморларда оғизни очиш ва </w:t>
      </w:r>
      <w:r w:rsidRPr="0064311F">
        <w:rPr>
          <w:iCs/>
          <w:color w:val="000000"/>
          <w:sz w:val="28"/>
          <w:lang w:val="uz-Latn-UZ"/>
        </w:rPr>
        <w:lastRenderedPageBreak/>
        <w:t xml:space="preserve">ёпишда вертикал ҳаракатлар характерини ўрганиш натижасида </w:t>
      </w:r>
      <w:r>
        <w:rPr>
          <w:iCs/>
          <w:color w:val="000000"/>
          <w:sz w:val="28"/>
          <w:lang w:val="uz-Cyrl-UZ"/>
        </w:rPr>
        <w:t>АГ-</w:t>
      </w:r>
      <w:r w:rsidRPr="0064311F">
        <w:rPr>
          <w:iCs/>
          <w:color w:val="000000"/>
          <w:sz w:val="28"/>
          <w:lang w:val="uz-Cyrl-UZ"/>
        </w:rPr>
        <w:t>1</w:t>
      </w:r>
      <w:r>
        <w:rPr>
          <w:iCs/>
          <w:color w:val="000000"/>
          <w:sz w:val="28"/>
          <w:lang w:val="uz-Cyrl-UZ"/>
        </w:rPr>
        <w:t xml:space="preserve"> – гуруҳнинг икка</w:t>
      </w:r>
      <w:r w:rsidRPr="0064311F">
        <w:rPr>
          <w:iCs/>
          <w:color w:val="000000"/>
          <w:sz w:val="28"/>
          <w:lang w:val="uz-Cyrl-UZ"/>
        </w:rPr>
        <w:t xml:space="preserve">ла даволаш </w:t>
      </w:r>
      <w:r>
        <w:rPr>
          <w:iCs/>
          <w:color w:val="000000"/>
          <w:sz w:val="28"/>
          <w:lang w:val="uz-Cyrl-UZ"/>
        </w:rPr>
        <w:t xml:space="preserve">кичик </w:t>
      </w:r>
      <w:r w:rsidRPr="0064311F">
        <w:rPr>
          <w:iCs/>
          <w:color w:val="000000"/>
          <w:sz w:val="28"/>
          <w:lang w:val="uz-Cyrl-UZ"/>
        </w:rPr>
        <w:t xml:space="preserve">гуруҳчаларида </w:t>
      </w:r>
      <w:r w:rsidRPr="0064311F">
        <w:rPr>
          <w:iCs/>
          <w:color w:val="000000"/>
          <w:sz w:val="28"/>
          <w:lang w:val="uz-Latn-UZ"/>
        </w:rPr>
        <w:t xml:space="preserve">тинч ҳолатда </w:t>
      </w:r>
      <w:r w:rsidRPr="0064311F">
        <w:rPr>
          <w:iCs/>
          <w:color w:val="000000"/>
          <w:sz w:val="28"/>
          <w:lang w:val="uz-Cyrl-UZ"/>
        </w:rPr>
        <w:t xml:space="preserve">биоэлектрик фаоллик </w:t>
      </w:r>
      <w:r w:rsidRPr="0064311F">
        <w:rPr>
          <w:iCs/>
          <w:color w:val="000000"/>
          <w:sz w:val="28"/>
          <w:lang w:val="uz-Latn-UZ"/>
        </w:rPr>
        <w:t>чайн</w:t>
      </w:r>
      <w:r w:rsidRPr="0064311F">
        <w:rPr>
          <w:iCs/>
          <w:color w:val="000000"/>
          <w:sz w:val="28"/>
          <w:lang w:val="uz-Cyrl-UZ"/>
        </w:rPr>
        <w:t>ов</w:t>
      </w:r>
      <w:r w:rsidRPr="0064311F">
        <w:rPr>
          <w:iCs/>
          <w:color w:val="000000"/>
          <w:sz w:val="28"/>
          <w:lang w:val="uz-Latn-UZ"/>
        </w:rPr>
        <w:t xml:space="preserve"> мушакларининг биоэлектр</w:t>
      </w:r>
      <w:r w:rsidRPr="0064311F">
        <w:rPr>
          <w:iCs/>
          <w:color w:val="000000"/>
          <w:sz w:val="28"/>
          <w:lang w:val="uz-Cyrl-UZ"/>
        </w:rPr>
        <w:t>ик</w:t>
      </w:r>
      <w:r w:rsidRPr="0064311F">
        <w:rPr>
          <w:iCs/>
          <w:color w:val="000000"/>
          <w:sz w:val="28"/>
          <w:lang w:val="uz-Latn-UZ"/>
        </w:rPr>
        <w:t xml:space="preserve"> фаоллиги ортишини; максимал қисилганда ва чайнаш вақтида – пасайишини кўрсатди</w:t>
      </w:r>
      <w:r w:rsidRPr="0064311F">
        <w:rPr>
          <w:iCs/>
          <w:color w:val="000000"/>
          <w:sz w:val="28"/>
          <w:lang w:val="uz-Cyrl-UZ"/>
        </w:rPr>
        <w:t xml:space="preserve">. </w:t>
      </w:r>
      <w:r>
        <w:rPr>
          <w:iCs/>
          <w:color w:val="000000"/>
          <w:sz w:val="28"/>
          <w:lang w:val="uz-Cyrl-UZ"/>
        </w:rPr>
        <w:t>б</w:t>
      </w:r>
      <w:r w:rsidRPr="0064311F">
        <w:rPr>
          <w:iCs/>
          <w:color w:val="000000"/>
          <w:sz w:val="28"/>
          <w:lang w:val="uz-Cyrl-UZ"/>
        </w:rPr>
        <w:t xml:space="preserve">-кичик гуруҳча кўрсаткичлари </w:t>
      </w:r>
      <w:r>
        <w:rPr>
          <w:iCs/>
          <w:color w:val="000000"/>
          <w:sz w:val="28"/>
          <w:lang w:val="uz-Cyrl-UZ"/>
        </w:rPr>
        <w:t>а</w:t>
      </w:r>
      <w:r w:rsidRPr="0064311F">
        <w:rPr>
          <w:iCs/>
          <w:color w:val="000000"/>
          <w:sz w:val="28"/>
          <w:lang w:val="uz-Cyrl-UZ"/>
        </w:rPr>
        <w:t>-</w:t>
      </w:r>
      <w:r>
        <w:rPr>
          <w:iCs/>
          <w:color w:val="000000"/>
          <w:sz w:val="28"/>
          <w:lang w:val="uz-Cyrl-UZ"/>
        </w:rPr>
        <w:t xml:space="preserve">кичик </w:t>
      </w:r>
      <w:r w:rsidRPr="0064311F">
        <w:rPr>
          <w:iCs/>
          <w:color w:val="000000"/>
          <w:sz w:val="28"/>
          <w:lang w:val="uz-Cyrl-UZ"/>
        </w:rPr>
        <w:t>гуруҳчага нисбатан 15% атр</w:t>
      </w:r>
      <w:r>
        <w:rPr>
          <w:iCs/>
          <w:color w:val="000000"/>
          <w:sz w:val="28"/>
          <w:lang w:val="uz-Cyrl-UZ"/>
        </w:rPr>
        <w:t>офида ижобий натижалар қайд этган</w:t>
      </w:r>
      <w:r w:rsidRPr="0064311F">
        <w:rPr>
          <w:iCs/>
          <w:color w:val="000000"/>
          <w:sz w:val="28"/>
          <w:lang w:val="uz-Cyrl-UZ"/>
        </w:rPr>
        <w:t>.</w:t>
      </w:r>
      <w:r>
        <w:rPr>
          <w:iCs/>
          <w:color w:val="000000"/>
          <w:sz w:val="28"/>
          <w:lang w:val="uz-Cyrl-UZ"/>
        </w:rPr>
        <w:t xml:space="preserve"> </w:t>
      </w:r>
      <w:r w:rsidRPr="00623A31">
        <w:rPr>
          <w:iCs/>
          <w:color w:val="000000"/>
          <w:sz w:val="28"/>
          <w:lang w:val="uz-Cyrl-UZ"/>
        </w:rPr>
        <w:t xml:space="preserve">Даволашдан олдинги кўрсаткичларнинг энг юқори ижобий натижалари </w:t>
      </w:r>
      <w:r>
        <w:rPr>
          <w:iCs/>
          <w:color w:val="000000"/>
          <w:sz w:val="28"/>
          <w:lang w:val="uz-Cyrl-UZ"/>
        </w:rPr>
        <w:t>АГ-3 – гуруҳда кузатилган</w:t>
      </w:r>
      <w:r w:rsidRPr="00623A31">
        <w:rPr>
          <w:iCs/>
          <w:color w:val="000000"/>
          <w:sz w:val="28"/>
          <w:lang w:val="uz-Cyrl-UZ"/>
        </w:rPr>
        <w:t xml:space="preserve">. </w:t>
      </w:r>
      <w:r>
        <w:rPr>
          <w:iCs/>
          <w:color w:val="000000"/>
          <w:sz w:val="28"/>
          <w:lang w:val="uz-Cyrl-UZ"/>
        </w:rPr>
        <w:t xml:space="preserve">АГ-3 – </w:t>
      </w:r>
      <w:r w:rsidRPr="00623A31">
        <w:rPr>
          <w:iCs/>
          <w:color w:val="000000"/>
          <w:sz w:val="28"/>
          <w:lang w:val="uz-Cyrl-UZ"/>
        </w:rPr>
        <w:t xml:space="preserve">гуруҳнинг </w:t>
      </w:r>
      <w:r>
        <w:rPr>
          <w:iCs/>
          <w:color w:val="000000"/>
          <w:sz w:val="28"/>
          <w:lang w:val="uz-Cyrl-UZ"/>
        </w:rPr>
        <w:t>б-кичик гуруҳ</w:t>
      </w:r>
      <w:r w:rsidRPr="00623A31">
        <w:rPr>
          <w:iCs/>
          <w:color w:val="000000"/>
          <w:sz w:val="28"/>
          <w:lang w:val="uz-Cyrl-UZ"/>
        </w:rPr>
        <w:t xml:space="preserve">часида оғиз </w:t>
      </w:r>
      <w:r w:rsidRPr="00623A31">
        <w:rPr>
          <w:iCs/>
          <w:color w:val="000000"/>
          <w:sz w:val="28"/>
          <w:lang w:val="uz-Latn-UZ"/>
        </w:rPr>
        <w:t xml:space="preserve">максимал қисилганда ва чайнаш вақтида </w:t>
      </w:r>
      <w:r w:rsidRPr="00623A31">
        <w:rPr>
          <w:iCs/>
          <w:color w:val="000000"/>
          <w:sz w:val="28"/>
          <w:lang w:val="uz-Cyrl-UZ"/>
        </w:rPr>
        <w:t xml:space="preserve">чайнов мушаклари БЭФ пасайиш тенденцияси </w:t>
      </w:r>
      <w:r>
        <w:rPr>
          <w:iCs/>
          <w:color w:val="000000"/>
          <w:sz w:val="28"/>
          <w:lang w:val="uz-Cyrl-UZ"/>
        </w:rPr>
        <w:t>а</w:t>
      </w:r>
      <w:r w:rsidRPr="00623A31">
        <w:rPr>
          <w:iCs/>
          <w:color w:val="000000"/>
          <w:sz w:val="28"/>
          <w:lang w:val="uz-Cyrl-UZ"/>
        </w:rPr>
        <w:t>-</w:t>
      </w:r>
      <w:r>
        <w:rPr>
          <w:iCs/>
          <w:color w:val="000000"/>
          <w:sz w:val="28"/>
          <w:lang w:val="uz-Cyrl-UZ"/>
        </w:rPr>
        <w:t xml:space="preserve"> кичик </w:t>
      </w:r>
      <w:r w:rsidRPr="00623A31">
        <w:rPr>
          <w:iCs/>
          <w:color w:val="000000"/>
          <w:sz w:val="28"/>
          <w:lang w:val="uz-Cyrl-UZ"/>
        </w:rPr>
        <w:t>гуру</w:t>
      </w:r>
      <w:r>
        <w:rPr>
          <w:iCs/>
          <w:color w:val="000000"/>
          <w:sz w:val="28"/>
          <w:lang w:val="uz-Cyrl-UZ"/>
        </w:rPr>
        <w:t>ҳчага нисбатан 20%гача кузатилган</w:t>
      </w:r>
      <w:r w:rsidRPr="00623A31">
        <w:rPr>
          <w:iCs/>
          <w:color w:val="000000"/>
          <w:sz w:val="28"/>
          <w:lang w:val="uz-Cyrl-UZ"/>
        </w:rPr>
        <w:t xml:space="preserve">. </w:t>
      </w:r>
    </w:p>
    <w:p w:rsidR="00D17A74" w:rsidRPr="00AB1394" w:rsidRDefault="00D17A74" w:rsidP="009035EA">
      <w:pPr>
        <w:shd w:val="clear" w:color="auto" w:fill="FFFFFF"/>
        <w:spacing w:before="240" w:after="240"/>
        <w:ind w:firstLine="567"/>
        <w:jc w:val="center"/>
        <w:rPr>
          <w:b/>
          <w:sz w:val="28"/>
          <w:szCs w:val="28"/>
          <w:lang w:val="uz-Cyrl-UZ"/>
        </w:rPr>
      </w:pPr>
      <w:r w:rsidRPr="00AB1394">
        <w:rPr>
          <w:b/>
          <w:sz w:val="28"/>
          <w:szCs w:val="28"/>
          <w:lang w:val="uz-Cyrl-UZ"/>
        </w:rPr>
        <w:t>ХУЛОСА</w:t>
      </w:r>
    </w:p>
    <w:p w:rsidR="005E3BD5" w:rsidRPr="00914AB3" w:rsidRDefault="005E3BD5" w:rsidP="009035EA">
      <w:pPr>
        <w:ind w:firstLine="720"/>
        <w:jc w:val="both"/>
        <w:rPr>
          <w:spacing w:val="4"/>
          <w:sz w:val="28"/>
          <w:szCs w:val="28"/>
          <w:lang w:val="uz-Cyrl-UZ"/>
        </w:rPr>
      </w:pPr>
      <w:r w:rsidRPr="00914AB3">
        <w:rPr>
          <w:iCs/>
          <w:color w:val="000000"/>
          <w:sz w:val="28"/>
          <w:szCs w:val="28"/>
          <w:lang w:val="uz-Latn-UZ"/>
        </w:rPr>
        <w:t>1</w:t>
      </w:r>
      <w:r w:rsidRPr="00914AB3">
        <w:rPr>
          <w:iCs/>
          <w:sz w:val="28"/>
          <w:szCs w:val="28"/>
          <w:lang w:val="uz-Latn-UZ"/>
        </w:rPr>
        <w:t xml:space="preserve">. </w:t>
      </w:r>
      <w:r w:rsidRPr="00914AB3">
        <w:rPr>
          <w:iCs/>
          <w:sz w:val="28"/>
          <w:szCs w:val="28"/>
          <w:lang w:val="uz-Cyrl-UZ"/>
        </w:rPr>
        <w:t xml:space="preserve">Стоматологик тадқиқотлар </w:t>
      </w:r>
      <w:r w:rsidRPr="00914AB3">
        <w:rPr>
          <w:iCs/>
          <w:sz w:val="28"/>
          <w:szCs w:val="28"/>
          <w:lang w:val="uz-Latn-UZ"/>
        </w:rPr>
        <w:t>1197 нафар инсон</w:t>
      </w:r>
      <w:r w:rsidRPr="00914AB3">
        <w:rPr>
          <w:iCs/>
          <w:sz w:val="28"/>
          <w:szCs w:val="28"/>
          <w:lang w:val="uz-Cyrl-UZ"/>
        </w:rPr>
        <w:t xml:space="preserve">да ўтказилганда, шундан </w:t>
      </w:r>
      <w:r w:rsidRPr="00914AB3">
        <w:rPr>
          <w:iCs/>
          <w:sz w:val="28"/>
          <w:szCs w:val="28"/>
          <w:lang w:val="uz-Latn-UZ"/>
        </w:rPr>
        <w:t>608</w:t>
      </w:r>
      <w:r w:rsidRPr="00914AB3">
        <w:rPr>
          <w:iCs/>
          <w:sz w:val="28"/>
          <w:szCs w:val="28"/>
          <w:lang w:val="uz-Cyrl-UZ"/>
        </w:rPr>
        <w:t xml:space="preserve"> (51,16%) </w:t>
      </w:r>
      <w:r w:rsidRPr="00914AB3">
        <w:rPr>
          <w:iCs/>
          <w:sz w:val="28"/>
          <w:szCs w:val="28"/>
          <w:lang w:val="uz-Latn-UZ"/>
        </w:rPr>
        <w:t>нафар</w:t>
      </w:r>
      <w:r w:rsidRPr="00914AB3">
        <w:rPr>
          <w:iCs/>
          <w:sz w:val="28"/>
          <w:szCs w:val="28"/>
          <w:lang w:val="uz-Cyrl-UZ"/>
        </w:rPr>
        <w:t>ида</w:t>
      </w:r>
      <w:r w:rsidRPr="00914AB3">
        <w:rPr>
          <w:iCs/>
          <w:sz w:val="28"/>
          <w:szCs w:val="28"/>
          <w:lang w:val="uz-Latn-UZ"/>
        </w:rPr>
        <w:t xml:space="preserve"> ЧПЖБ функционал бузилиш</w:t>
      </w:r>
      <w:r w:rsidRPr="00914AB3">
        <w:rPr>
          <w:iCs/>
          <w:sz w:val="28"/>
          <w:szCs w:val="28"/>
          <w:lang w:val="uz-Cyrl-UZ"/>
        </w:rPr>
        <w:t>лари аниқланд</w:t>
      </w:r>
      <w:r w:rsidRPr="00914AB3">
        <w:rPr>
          <w:iCs/>
          <w:sz w:val="28"/>
          <w:szCs w:val="28"/>
          <w:lang w:val="uz-Latn-UZ"/>
        </w:rPr>
        <w:t>и</w:t>
      </w:r>
      <w:r w:rsidRPr="00914AB3">
        <w:rPr>
          <w:iCs/>
          <w:sz w:val="28"/>
          <w:szCs w:val="28"/>
          <w:lang w:val="uz-Cyrl-UZ"/>
        </w:rPr>
        <w:t xml:space="preserve">, бироқ ушбу касаллик хақида текширилганларнинг - </w:t>
      </w:r>
      <w:r w:rsidRPr="00914AB3">
        <w:rPr>
          <w:iCs/>
          <w:sz w:val="28"/>
          <w:szCs w:val="28"/>
          <w:lang w:val="uz-Latn-UZ"/>
        </w:rPr>
        <w:t>21,69%,</w:t>
      </w:r>
      <w:r w:rsidRPr="00914AB3">
        <w:rPr>
          <w:iCs/>
          <w:sz w:val="28"/>
          <w:szCs w:val="28"/>
          <w:lang w:val="uz-Cyrl-UZ"/>
        </w:rPr>
        <w:t xml:space="preserve"> касалланганларнинг -</w:t>
      </w:r>
      <w:r w:rsidRPr="00914AB3">
        <w:rPr>
          <w:iCs/>
          <w:sz w:val="28"/>
          <w:szCs w:val="28"/>
          <w:lang w:val="uz-Latn-UZ"/>
        </w:rPr>
        <w:t>52,41% бўғим функцияси бузилишлар</w:t>
      </w:r>
      <w:r w:rsidRPr="00914AB3">
        <w:rPr>
          <w:iCs/>
          <w:sz w:val="28"/>
          <w:szCs w:val="28"/>
          <w:lang w:val="uz-Cyrl-UZ"/>
        </w:rPr>
        <w:t>и ва</w:t>
      </w:r>
      <w:r w:rsidRPr="00914AB3">
        <w:rPr>
          <w:iCs/>
          <w:sz w:val="28"/>
          <w:szCs w:val="28"/>
          <w:lang w:val="uz-Latn-UZ"/>
        </w:rPr>
        <w:t xml:space="preserve"> сабаб</w:t>
      </w:r>
      <w:r w:rsidRPr="00914AB3">
        <w:rPr>
          <w:iCs/>
          <w:sz w:val="28"/>
          <w:szCs w:val="28"/>
          <w:lang w:val="uz-Cyrl-UZ"/>
        </w:rPr>
        <w:t>лари</w:t>
      </w:r>
      <w:r w:rsidRPr="00914AB3">
        <w:rPr>
          <w:iCs/>
          <w:sz w:val="28"/>
          <w:szCs w:val="28"/>
          <w:lang w:val="uz-Latn-UZ"/>
        </w:rPr>
        <w:t xml:space="preserve"> тўғрисида </w:t>
      </w:r>
      <w:r w:rsidRPr="00914AB3">
        <w:rPr>
          <w:iCs/>
          <w:sz w:val="28"/>
          <w:szCs w:val="28"/>
          <w:lang w:val="uz-Cyrl-UZ"/>
        </w:rPr>
        <w:t xml:space="preserve">маълумотга эга </w:t>
      </w:r>
      <w:r w:rsidRPr="00914AB3">
        <w:rPr>
          <w:iCs/>
          <w:sz w:val="28"/>
          <w:szCs w:val="28"/>
          <w:lang w:val="uz-Latn-UZ"/>
        </w:rPr>
        <w:t xml:space="preserve">эмаслиги, </w:t>
      </w:r>
      <w:r w:rsidRPr="00914AB3">
        <w:rPr>
          <w:iCs/>
          <w:sz w:val="28"/>
          <w:szCs w:val="28"/>
          <w:lang w:val="uz-Cyrl-UZ"/>
        </w:rPr>
        <w:t xml:space="preserve">ЧПЖБ фаолияти бузилиш тўғрисида стоматолог мутахассисларнинг - </w:t>
      </w:r>
      <w:r w:rsidRPr="00914AB3">
        <w:rPr>
          <w:iCs/>
          <w:sz w:val="28"/>
          <w:szCs w:val="28"/>
          <w:lang w:val="uz-Latn-UZ"/>
        </w:rPr>
        <w:t xml:space="preserve">30,12%, </w:t>
      </w:r>
      <w:r w:rsidRPr="00914AB3">
        <w:rPr>
          <w:iCs/>
          <w:sz w:val="28"/>
          <w:szCs w:val="28"/>
          <w:lang w:val="uz-Cyrl-UZ"/>
        </w:rPr>
        <w:t xml:space="preserve">жумладан </w:t>
      </w:r>
      <w:r w:rsidRPr="00914AB3">
        <w:rPr>
          <w:iCs/>
          <w:sz w:val="28"/>
          <w:szCs w:val="28"/>
          <w:lang w:val="uz-Latn-UZ"/>
        </w:rPr>
        <w:t>дисфункцияга хос шикоят ва белгилар комплекси</w:t>
      </w:r>
      <w:r w:rsidRPr="00914AB3">
        <w:rPr>
          <w:iCs/>
          <w:sz w:val="28"/>
          <w:szCs w:val="28"/>
          <w:lang w:val="uz-Cyrl-UZ"/>
        </w:rPr>
        <w:t xml:space="preserve">ни - </w:t>
      </w:r>
      <w:r w:rsidRPr="00914AB3">
        <w:rPr>
          <w:iCs/>
          <w:sz w:val="28"/>
          <w:szCs w:val="28"/>
          <w:lang w:val="uz-Latn-UZ"/>
        </w:rPr>
        <w:t>46,15%,</w:t>
      </w:r>
      <w:r w:rsidRPr="00914AB3">
        <w:rPr>
          <w:iCs/>
          <w:sz w:val="28"/>
          <w:szCs w:val="28"/>
          <w:lang w:val="uz-Cyrl-UZ"/>
        </w:rPr>
        <w:t xml:space="preserve"> ташхислаш учун усуллар ва ёндашувлар ҳақида - </w:t>
      </w:r>
      <w:r w:rsidRPr="00914AB3">
        <w:rPr>
          <w:iCs/>
          <w:sz w:val="28"/>
          <w:szCs w:val="28"/>
          <w:lang w:val="uz-Latn-UZ"/>
        </w:rPr>
        <w:t>42,65%</w:t>
      </w:r>
      <w:r w:rsidRPr="00914AB3">
        <w:rPr>
          <w:iCs/>
          <w:sz w:val="28"/>
          <w:szCs w:val="28"/>
          <w:lang w:val="uz-Cyrl-UZ"/>
        </w:rPr>
        <w:t xml:space="preserve"> мутахассис кўникмаси йўқлиги аниқланди</w:t>
      </w:r>
      <w:r w:rsidRPr="00914AB3">
        <w:rPr>
          <w:iCs/>
          <w:sz w:val="28"/>
          <w:szCs w:val="28"/>
          <w:lang w:val="uz-Latn-UZ"/>
        </w:rPr>
        <w:t>. Келтирилган маълумотлар ЧПЖБ фаолият бузилиши синдромлари тўғрисида нафақат аҳоли орасида, балки стоматолог, невропотолог каби мутахас</w:t>
      </w:r>
      <w:r w:rsidRPr="00914AB3">
        <w:rPr>
          <w:iCs/>
          <w:sz w:val="28"/>
          <w:szCs w:val="28"/>
          <w:lang w:val="uz-Cyrl-UZ"/>
        </w:rPr>
        <w:t>с</w:t>
      </w:r>
      <w:r w:rsidRPr="00914AB3">
        <w:rPr>
          <w:iCs/>
          <w:sz w:val="28"/>
          <w:szCs w:val="28"/>
          <w:lang w:val="uz-Latn-UZ"/>
        </w:rPr>
        <w:t>исларнинг касбий билими ва тажрибасини оширишга қаратилган дастурлар - ЧПЖБ фаолият бузилишларини олдиндан башоратлаш имконини берувчи текшириш усуллари ва очиқ ноинвазив усулини ишлаб чиқиш заруриятини тасдиқлади.</w:t>
      </w:r>
    </w:p>
    <w:p w:rsidR="005E3BD5" w:rsidRPr="00914AB3" w:rsidRDefault="005E3BD5" w:rsidP="009035EA">
      <w:pPr>
        <w:ind w:firstLine="720"/>
        <w:jc w:val="both"/>
        <w:rPr>
          <w:spacing w:val="4"/>
          <w:sz w:val="28"/>
          <w:szCs w:val="28"/>
          <w:lang w:val="uz-Cyrl-UZ"/>
        </w:rPr>
      </w:pPr>
      <w:r w:rsidRPr="00914AB3">
        <w:rPr>
          <w:iCs/>
          <w:sz w:val="28"/>
          <w:szCs w:val="28"/>
          <w:lang w:val="uz-Latn-UZ"/>
        </w:rPr>
        <w:t>2. ЧПЖБ функционал бузилиш</w:t>
      </w:r>
      <w:r w:rsidRPr="00914AB3">
        <w:rPr>
          <w:iCs/>
          <w:sz w:val="28"/>
          <w:szCs w:val="28"/>
          <w:lang w:val="uz-Cyrl-UZ"/>
        </w:rPr>
        <w:t xml:space="preserve">лари </w:t>
      </w:r>
      <w:r w:rsidRPr="00914AB3">
        <w:rPr>
          <w:rFonts w:eastAsiaTheme="minorHAnsi"/>
          <w:sz w:val="28"/>
          <w:szCs w:val="28"/>
          <w:lang w:val="uz-Cyrl-UZ" w:eastAsia="en-US"/>
        </w:rPr>
        <w:t xml:space="preserve">мавжуд беморларнинг психо-эмоционал ҳолати депрессия ва конверсия белгилари билан ипохондрал фиксацияларнинг комбинацияси билан </w:t>
      </w:r>
      <w:r w:rsidRPr="00914AB3">
        <w:rPr>
          <w:color w:val="000000"/>
          <w:sz w:val="28"/>
          <w:szCs w:val="28"/>
          <w:lang w:val="uz-Latn-UZ"/>
        </w:rPr>
        <w:t>бевосита боғлиқ</w:t>
      </w:r>
      <w:r w:rsidRPr="00914AB3">
        <w:rPr>
          <w:color w:val="000000"/>
          <w:sz w:val="28"/>
          <w:szCs w:val="28"/>
          <w:lang w:val="uz-Cyrl-UZ"/>
        </w:rPr>
        <w:t>лиги</w:t>
      </w:r>
      <w:r w:rsidR="004F7576">
        <w:rPr>
          <w:color w:val="000000"/>
          <w:sz w:val="28"/>
          <w:szCs w:val="28"/>
          <w:lang w:val="uz-Cyrl-UZ"/>
        </w:rPr>
        <w:t xml:space="preserve"> </w:t>
      </w:r>
      <w:r w:rsidRPr="00914AB3">
        <w:rPr>
          <w:rFonts w:eastAsiaTheme="minorHAnsi"/>
          <w:sz w:val="28"/>
          <w:szCs w:val="28"/>
          <w:lang w:val="uz-Cyrl-UZ" w:eastAsia="en-US"/>
        </w:rPr>
        <w:t xml:space="preserve">тавсифланди ва барқарор симптомлар мажмуаси шакллантирилди. Шу билан бирга, ташвишнинг оғирлиги, ўз ҳолатидан норозилик, импулсивлик ва тажовузкор тенденциялар билан биргаликда, ҳаёт сифатининг пасайиши </w:t>
      </w:r>
      <w:r>
        <w:rPr>
          <w:rFonts w:eastAsiaTheme="minorHAnsi"/>
          <w:sz w:val="28"/>
          <w:szCs w:val="28"/>
          <w:lang w:val="uz-Cyrl-UZ" w:eastAsia="en-US"/>
        </w:rPr>
        <w:t>билан ўзаро боғлиқлиги аниқланди</w:t>
      </w:r>
      <w:r w:rsidRPr="00914AB3">
        <w:rPr>
          <w:rFonts w:eastAsiaTheme="minorHAnsi"/>
          <w:sz w:val="28"/>
          <w:szCs w:val="28"/>
          <w:lang w:val="uz-Cyrl-UZ" w:eastAsia="en-US"/>
        </w:rPr>
        <w:t>.</w:t>
      </w:r>
      <w:r w:rsidR="004F7576">
        <w:rPr>
          <w:rFonts w:eastAsiaTheme="minorHAnsi"/>
          <w:sz w:val="28"/>
          <w:szCs w:val="28"/>
          <w:lang w:val="uz-Cyrl-UZ" w:eastAsia="en-US"/>
        </w:rPr>
        <w:t xml:space="preserve"> </w:t>
      </w:r>
      <w:r>
        <w:rPr>
          <w:iCs/>
          <w:sz w:val="28"/>
          <w:szCs w:val="28"/>
          <w:lang w:val="uz-Cyrl-UZ"/>
        </w:rPr>
        <w:t>Бу орқали неврологик, психологик текширувлар</w:t>
      </w:r>
      <w:r w:rsidR="004F7576">
        <w:rPr>
          <w:iCs/>
          <w:sz w:val="28"/>
          <w:szCs w:val="28"/>
          <w:lang w:val="uz-Cyrl-UZ"/>
        </w:rPr>
        <w:t xml:space="preserve"> </w:t>
      </w:r>
      <w:r w:rsidRPr="00914AB3">
        <w:rPr>
          <w:iCs/>
          <w:sz w:val="28"/>
          <w:szCs w:val="28"/>
          <w:lang w:val="uz-Latn-UZ"/>
        </w:rPr>
        <w:t>ЧПЖБ дисфункциясини олдиндан диагностика қилишнинг скрининг-усули</w:t>
      </w:r>
      <w:r w:rsidRPr="00914AB3">
        <w:rPr>
          <w:iCs/>
          <w:sz w:val="28"/>
          <w:szCs w:val="28"/>
          <w:lang w:val="uz-Cyrl-UZ"/>
        </w:rPr>
        <w:t xml:space="preserve"> эканлигига эришилди.</w:t>
      </w:r>
    </w:p>
    <w:p w:rsidR="005E3BD5" w:rsidRPr="00914AB3" w:rsidRDefault="005E3BD5" w:rsidP="009035EA">
      <w:pPr>
        <w:ind w:firstLine="720"/>
        <w:jc w:val="both"/>
        <w:rPr>
          <w:iCs/>
          <w:sz w:val="28"/>
          <w:szCs w:val="28"/>
          <w:lang w:val="uz-Latn-UZ"/>
        </w:rPr>
      </w:pPr>
      <w:r w:rsidRPr="00914AB3">
        <w:rPr>
          <w:iCs/>
          <w:sz w:val="28"/>
          <w:szCs w:val="28"/>
          <w:lang w:val="uz-Latn-UZ"/>
        </w:rPr>
        <w:t xml:space="preserve">3. </w:t>
      </w:r>
      <w:r w:rsidRPr="00BD21E2">
        <w:rPr>
          <w:iCs/>
          <w:color w:val="000000"/>
          <w:sz w:val="28"/>
          <w:lang w:val="uz-Latn-UZ"/>
        </w:rPr>
        <w:t xml:space="preserve">ЧПЖБ </w:t>
      </w:r>
      <w:r w:rsidRPr="00914AB3">
        <w:rPr>
          <w:iCs/>
          <w:sz w:val="28"/>
          <w:szCs w:val="28"/>
          <w:lang w:val="uz-Latn-UZ"/>
        </w:rPr>
        <w:t>функционал бузилиш</w:t>
      </w:r>
      <w:r w:rsidRPr="00914AB3">
        <w:rPr>
          <w:iCs/>
          <w:sz w:val="28"/>
          <w:szCs w:val="28"/>
          <w:lang w:val="uz-Cyrl-UZ"/>
        </w:rPr>
        <w:t>лари</w:t>
      </w:r>
      <w:r w:rsidRPr="00BD21E2">
        <w:rPr>
          <w:iCs/>
          <w:color w:val="000000"/>
          <w:sz w:val="28"/>
          <w:lang w:val="uz-Latn-UZ"/>
        </w:rPr>
        <w:t xml:space="preserve"> мавжуд беморларнинг ҳолатини баҳолашда холистик ёндашув </w:t>
      </w:r>
      <w:r>
        <w:rPr>
          <w:iCs/>
          <w:color w:val="000000"/>
          <w:sz w:val="28"/>
          <w:lang w:val="uz-Cyrl-UZ"/>
        </w:rPr>
        <w:t>патологиянинг</w:t>
      </w:r>
      <w:r w:rsidRPr="00BD21E2">
        <w:rPr>
          <w:iCs/>
          <w:color w:val="000000"/>
          <w:sz w:val="28"/>
          <w:lang w:val="uz-Latn-UZ"/>
        </w:rPr>
        <w:t xml:space="preserve"> полиэтиологиклигини аниқлаш имконини берди</w:t>
      </w:r>
      <w:r>
        <w:rPr>
          <w:iCs/>
          <w:color w:val="000000"/>
          <w:sz w:val="28"/>
          <w:lang w:val="uz-Cyrl-UZ"/>
        </w:rPr>
        <w:t xml:space="preserve"> ва</w:t>
      </w:r>
      <w:r w:rsidRPr="00BD21E2">
        <w:rPr>
          <w:iCs/>
          <w:color w:val="000000"/>
          <w:sz w:val="28"/>
          <w:lang w:val="uz-Latn-UZ"/>
        </w:rPr>
        <w:t xml:space="preserve"> унинг “аралаш” (стоматологик, неврологик, психиат</w:t>
      </w:r>
      <w:r>
        <w:rPr>
          <w:iCs/>
          <w:color w:val="000000"/>
          <w:sz w:val="28"/>
          <w:lang w:val="uz-Cyrl-UZ"/>
        </w:rPr>
        <w:t>р</w:t>
      </w:r>
      <w:r w:rsidRPr="00BD21E2">
        <w:rPr>
          <w:iCs/>
          <w:color w:val="000000"/>
          <w:sz w:val="28"/>
          <w:lang w:val="uz-Latn-UZ"/>
        </w:rPr>
        <w:t>ик ва соматопсихик) характеридан иборат</w:t>
      </w:r>
      <w:r>
        <w:rPr>
          <w:iCs/>
          <w:color w:val="000000"/>
          <w:sz w:val="28"/>
          <w:lang w:val="uz-Cyrl-UZ"/>
        </w:rPr>
        <w:t xml:space="preserve"> бўлган </w:t>
      </w:r>
      <w:r w:rsidRPr="00BD21E2">
        <w:rPr>
          <w:iCs/>
          <w:color w:val="000000"/>
          <w:sz w:val="28"/>
          <w:lang w:val="uz-Latn-UZ"/>
        </w:rPr>
        <w:t>кўпроқ “стоматологик ва неврологик шар</w:t>
      </w:r>
      <w:r>
        <w:rPr>
          <w:iCs/>
          <w:color w:val="000000"/>
          <w:sz w:val="28"/>
          <w:lang w:val="uz-Latn-UZ"/>
        </w:rPr>
        <w:t>тланган” генез кўриниш</w:t>
      </w:r>
      <w:r>
        <w:rPr>
          <w:iCs/>
          <w:color w:val="000000"/>
          <w:sz w:val="28"/>
          <w:lang w:val="uz-Cyrl-UZ"/>
        </w:rPr>
        <w:t>и</w:t>
      </w:r>
      <w:r>
        <w:rPr>
          <w:iCs/>
          <w:color w:val="000000"/>
          <w:sz w:val="28"/>
          <w:lang w:val="uz-Latn-UZ"/>
        </w:rPr>
        <w:t>да бўлди</w:t>
      </w:r>
      <w:r>
        <w:rPr>
          <w:iCs/>
          <w:sz w:val="28"/>
          <w:szCs w:val="28"/>
          <w:lang w:val="uz-Cyrl-UZ"/>
        </w:rPr>
        <w:t>.</w:t>
      </w:r>
      <w:r w:rsidRPr="00914AB3">
        <w:rPr>
          <w:iCs/>
          <w:sz w:val="28"/>
          <w:szCs w:val="28"/>
          <w:lang w:val="uz-Cyrl-UZ"/>
        </w:rPr>
        <w:t xml:space="preserve"> Ҳар бир “бемор-</w:t>
      </w:r>
      <w:r w:rsidRPr="00914AB3">
        <w:rPr>
          <w:iCs/>
          <w:sz w:val="28"/>
          <w:szCs w:val="28"/>
          <w:lang w:val="uz-Latn-UZ"/>
        </w:rPr>
        <w:t>шахс</w:t>
      </w:r>
      <w:r w:rsidRPr="00914AB3">
        <w:rPr>
          <w:iCs/>
          <w:sz w:val="28"/>
          <w:szCs w:val="28"/>
          <w:lang w:val="uz-Cyrl-UZ"/>
        </w:rPr>
        <w:t>»</w:t>
      </w:r>
      <w:r w:rsidRPr="00914AB3">
        <w:rPr>
          <w:iCs/>
          <w:sz w:val="28"/>
          <w:szCs w:val="28"/>
          <w:lang w:val="uz-Latn-UZ"/>
        </w:rPr>
        <w:t>га</w:t>
      </w:r>
      <w:r w:rsidRPr="00A66026">
        <w:rPr>
          <w:iCs/>
          <w:sz w:val="28"/>
          <w:szCs w:val="28"/>
          <w:lang w:val="uz-Cyrl-UZ"/>
        </w:rPr>
        <w:t xml:space="preserve">ёки </w:t>
      </w:r>
      <w:r w:rsidRPr="00A66026">
        <w:rPr>
          <w:iCs/>
          <w:sz w:val="28"/>
          <w:szCs w:val="28"/>
          <w:lang w:val="uz-Latn-UZ"/>
        </w:rPr>
        <w:t>персонификация</w:t>
      </w:r>
      <w:r w:rsidRPr="00A66026">
        <w:rPr>
          <w:iCs/>
          <w:sz w:val="28"/>
          <w:szCs w:val="28"/>
          <w:lang w:val="uz-Cyrl-UZ"/>
        </w:rPr>
        <w:t xml:space="preserve">га асосланган </w:t>
      </w:r>
      <w:r w:rsidRPr="00A66026">
        <w:rPr>
          <w:iCs/>
          <w:sz w:val="28"/>
          <w:szCs w:val="28"/>
          <w:lang w:val="uz-Latn-UZ"/>
        </w:rPr>
        <w:t xml:space="preserve">ёндашув </w:t>
      </w:r>
      <w:r w:rsidRPr="00A66026">
        <w:rPr>
          <w:iCs/>
          <w:sz w:val="28"/>
          <w:szCs w:val="28"/>
          <w:lang w:val="uz-Cyrl-UZ"/>
        </w:rPr>
        <w:t xml:space="preserve">асосида </w:t>
      </w:r>
      <w:r w:rsidRPr="00A66026">
        <w:rPr>
          <w:iCs/>
          <w:color w:val="000000"/>
          <w:sz w:val="28"/>
          <w:lang w:val="uz-Latn-UZ"/>
        </w:rPr>
        <w:t>ижтимоий-психологик</w:t>
      </w:r>
      <w:r w:rsidRPr="00BD21E2">
        <w:rPr>
          <w:iCs/>
          <w:color w:val="000000"/>
          <w:sz w:val="28"/>
          <w:lang w:val="uz-Latn-UZ"/>
        </w:rPr>
        <w:t xml:space="preserve"> мослашув </w:t>
      </w:r>
      <w:r w:rsidRPr="00914AB3">
        <w:rPr>
          <w:iCs/>
          <w:sz w:val="28"/>
          <w:szCs w:val="28"/>
          <w:lang w:val="uz-Latn-UZ"/>
        </w:rPr>
        <w:t>ҳолати таркибий қисмларини</w:t>
      </w:r>
      <w:r w:rsidRPr="00914AB3">
        <w:rPr>
          <w:iCs/>
          <w:sz w:val="28"/>
          <w:szCs w:val="28"/>
          <w:lang w:val="uz-Cyrl-UZ"/>
        </w:rPr>
        <w:t xml:space="preserve"> мукаммал таҳлил қилиниши асосида </w:t>
      </w:r>
      <w:r w:rsidRPr="00BD21E2">
        <w:rPr>
          <w:iCs/>
          <w:color w:val="000000"/>
          <w:sz w:val="28"/>
          <w:lang w:val="uz-Latn-UZ"/>
        </w:rPr>
        <w:t xml:space="preserve">мослаша олмаслик – 32,21, ёлғон гапириш – 7,92, ўзини қабул қилмаслик – 10,04, </w:t>
      </w:r>
      <w:r>
        <w:rPr>
          <w:iCs/>
          <w:color w:val="000000"/>
          <w:sz w:val="28"/>
          <w:lang w:val="uz-Latn-UZ"/>
        </w:rPr>
        <w:t>бошқаларни</w:t>
      </w:r>
      <w:r w:rsidRPr="00BD21E2">
        <w:rPr>
          <w:iCs/>
          <w:color w:val="000000"/>
          <w:sz w:val="28"/>
          <w:lang w:val="uz-Latn-UZ"/>
        </w:rPr>
        <w:t xml:space="preserve"> қабул қилмаслиги – 10,40, ҳиссий безовталик – 10,44, эскапизм – 3,21</w:t>
      </w:r>
      <w:r w:rsidRPr="00914AB3">
        <w:rPr>
          <w:iCs/>
          <w:sz w:val="28"/>
          <w:szCs w:val="28"/>
          <w:lang w:val="uz-Latn-UZ"/>
        </w:rPr>
        <w:t xml:space="preserve"> устунлик қилиши</w:t>
      </w:r>
      <w:r w:rsidRPr="00914AB3">
        <w:rPr>
          <w:iCs/>
          <w:sz w:val="28"/>
          <w:szCs w:val="28"/>
          <w:lang w:val="uz-Cyrl-UZ"/>
        </w:rPr>
        <w:t xml:space="preserve"> асосланди</w:t>
      </w:r>
      <w:r>
        <w:rPr>
          <w:iCs/>
          <w:sz w:val="28"/>
          <w:szCs w:val="28"/>
          <w:lang w:val="uz-Cyrl-UZ"/>
        </w:rPr>
        <w:t xml:space="preserve">. Бундай беморларда </w:t>
      </w:r>
      <w:r w:rsidRPr="00BD21E2">
        <w:rPr>
          <w:iCs/>
          <w:color w:val="000000"/>
          <w:sz w:val="28"/>
          <w:lang w:val="uz-Latn-UZ"/>
        </w:rPr>
        <w:t xml:space="preserve">қуйидаги клиник феноменлар ўринли бўлди: кўпроқ бир </w:t>
      </w:r>
      <w:r w:rsidRPr="00BD21E2">
        <w:rPr>
          <w:iCs/>
          <w:color w:val="000000"/>
          <w:sz w:val="28"/>
          <w:lang w:val="uz-Latn-UZ"/>
        </w:rPr>
        <w:lastRenderedPageBreak/>
        <w:t xml:space="preserve">томонлама иррадиация билан оғриқ мавжудлиги, юз соҳасида гиперестезия соҳаларининг бир томонлама жойлашуви, ЧПЖБ соҳасида маҳаллий ва ёйилган оғриқ мавжудлиги, ЧПЖБ соҳасида унга юкланишларда юзага келадиган, ЧПЖБ ОДС авж олган ёки сўниб борувчи авж олган даврларда ҳосил бўладиган оғриқ мавжудлиги, </w:t>
      </w:r>
      <w:r>
        <w:rPr>
          <w:iCs/>
          <w:color w:val="000000"/>
          <w:sz w:val="28"/>
          <w:lang w:val="uz-Latn-UZ"/>
        </w:rPr>
        <w:t>чайнов мушак</w:t>
      </w:r>
      <w:r w:rsidRPr="00BD21E2">
        <w:rPr>
          <w:iCs/>
          <w:color w:val="000000"/>
          <w:sz w:val="28"/>
          <w:lang w:val="uz-Latn-UZ"/>
        </w:rPr>
        <w:t>лари соҳасида маҳаллий оғриқ мавжудлиги/мавжуд эмаслиги билан оғриқ ва ноқулайлик ҳисси, чайнаш қийинлашиши ва бунда оғриқ юзага келиши, юз соҳасида “тортилиш” ва ноқулайлик ҳисси, оғиз очилиш амплитудасининг чекланиши, оғизни очишда п/ж нинг силжиши, бўғим-бириктирувчи аппаратнинг юкланиши билан боғлиқ бўлган “шовқин” ҳодисаларининг мавжудлиги</w:t>
      </w:r>
      <w:r>
        <w:rPr>
          <w:iCs/>
          <w:color w:val="000000"/>
          <w:sz w:val="28"/>
          <w:lang w:val="uz-Cyrl-UZ"/>
        </w:rPr>
        <w:t xml:space="preserve"> хос бўлди.</w:t>
      </w:r>
      <w:r w:rsidRPr="00914AB3">
        <w:rPr>
          <w:iCs/>
          <w:sz w:val="28"/>
          <w:szCs w:val="28"/>
          <w:lang w:val="uz-Cyrl-UZ"/>
        </w:rPr>
        <w:t xml:space="preserve"> Мутахассис-ш</w:t>
      </w:r>
      <w:r w:rsidRPr="00914AB3">
        <w:rPr>
          <w:iCs/>
          <w:sz w:val="28"/>
          <w:szCs w:val="28"/>
          <w:lang w:val="uz-Latn-UZ"/>
        </w:rPr>
        <w:t>ифокор</w:t>
      </w:r>
      <w:r w:rsidRPr="00914AB3">
        <w:rPr>
          <w:iCs/>
          <w:sz w:val="28"/>
          <w:szCs w:val="28"/>
          <w:lang w:val="uz-Cyrl-UZ"/>
        </w:rPr>
        <w:t xml:space="preserve"> учун</w:t>
      </w:r>
      <w:r w:rsidRPr="00BD21E2">
        <w:rPr>
          <w:iCs/>
          <w:color w:val="000000"/>
          <w:sz w:val="28"/>
          <w:lang w:val="uz-Latn-UZ"/>
        </w:rPr>
        <w:t xml:space="preserve">ЧПЖБ </w:t>
      </w:r>
      <w:r w:rsidRPr="00914AB3">
        <w:rPr>
          <w:iCs/>
          <w:sz w:val="28"/>
          <w:szCs w:val="28"/>
          <w:lang w:val="uz-Latn-UZ"/>
        </w:rPr>
        <w:t>функционал бузилиш</w:t>
      </w:r>
      <w:r w:rsidRPr="00914AB3">
        <w:rPr>
          <w:iCs/>
          <w:sz w:val="28"/>
          <w:szCs w:val="28"/>
          <w:lang w:val="uz-Cyrl-UZ"/>
        </w:rPr>
        <w:t>лари</w:t>
      </w:r>
      <w:r>
        <w:rPr>
          <w:iCs/>
          <w:sz w:val="28"/>
          <w:szCs w:val="28"/>
          <w:lang w:val="uz-Cyrl-UZ"/>
        </w:rPr>
        <w:t xml:space="preserve"> ривожланишида</w:t>
      </w:r>
      <w:r w:rsidRPr="00BD21E2">
        <w:rPr>
          <w:iCs/>
          <w:color w:val="000000"/>
          <w:sz w:val="28"/>
          <w:lang w:val="uz-Latn-UZ"/>
        </w:rPr>
        <w:t>стоматологик, неврологик, психиат</w:t>
      </w:r>
      <w:r>
        <w:rPr>
          <w:iCs/>
          <w:color w:val="000000"/>
          <w:sz w:val="28"/>
          <w:lang w:val="uz-Cyrl-UZ"/>
        </w:rPr>
        <w:t>р</w:t>
      </w:r>
      <w:r w:rsidRPr="00BD21E2">
        <w:rPr>
          <w:iCs/>
          <w:color w:val="000000"/>
          <w:sz w:val="28"/>
          <w:lang w:val="uz-Latn-UZ"/>
        </w:rPr>
        <w:t>ик</w:t>
      </w:r>
      <w:r w:rsidRPr="00914AB3">
        <w:rPr>
          <w:iCs/>
          <w:sz w:val="28"/>
          <w:szCs w:val="28"/>
          <w:lang w:val="uz-Latn-UZ"/>
        </w:rPr>
        <w:t xml:space="preserve"> сифатларни </w:t>
      </w:r>
      <w:r>
        <w:rPr>
          <w:iCs/>
          <w:sz w:val="28"/>
          <w:szCs w:val="28"/>
          <w:lang w:val="uz-Cyrl-UZ"/>
        </w:rPr>
        <w:t>ўрганиш</w:t>
      </w:r>
      <w:r w:rsidRPr="00914AB3">
        <w:rPr>
          <w:iCs/>
          <w:sz w:val="28"/>
          <w:szCs w:val="28"/>
          <w:lang w:val="uz-Latn-UZ"/>
        </w:rPr>
        <w:t xml:space="preserve"> зарур </w:t>
      </w:r>
      <w:r w:rsidRPr="00914AB3">
        <w:rPr>
          <w:iCs/>
          <w:sz w:val="28"/>
          <w:szCs w:val="28"/>
          <w:lang w:val="uz-Cyrl-UZ"/>
        </w:rPr>
        <w:t>эканлиги асосланди.</w:t>
      </w:r>
    </w:p>
    <w:p w:rsidR="005E3BD5" w:rsidRPr="004E3872" w:rsidRDefault="005E3BD5" w:rsidP="009035EA">
      <w:pPr>
        <w:ind w:firstLine="720"/>
        <w:jc w:val="both"/>
        <w:rPr>
          <w:iCs/>
          <w:sz w:val="28"/>
          <w:szCs w:val="28"/>
          <w:lang w:val="uz-Cyrl-UZ"/>
        </w:rPr>
      </w:pPr>
      <w:r w:rsidRPr="00914AB3">
        <w:rPr>
          <w:iCs/>
          <w:sz w:val="28"/>
          <w:szCs w:val="28"/>
          <w:lang w:val="uz-Latn-UZ"/>
        </w:rPr>
        <w:t>4. ЧПЖБ фаолият бузилиш синдромлар</w:t>
      </w:r>
      <w:r w:rsidRPr="00914AB3">
        <w:rPr>
          <w:iCs/>
          <w:sz w:val="28"/>
          <w:szCs w:val="28"/>
          <w:lang w:val="uz-Cyrl-UZ"/>
        </w:rPr>
        <w:t>и</w:t>
      </w:r>
      <w:r w:rsidRPr="00914AB3">
        <w:rPr>
          <w:iCs/>
          <w:sz w:val="28"/>
          <w:szCs w:val="28"/>
          <w:lang w:val="uz-Latn-UZ"/>
        </w:rPr>
        <w:t>ни башоратлаш, ташхислаш ва даволашда, қишлоқ врачлик амбулатор шароитда умумий терапевт, невропатолог, психиатр мутахас</w:t>
      </w:r>
      <w:r w:rsidRPr="00914AB3">
        <w:rPr>
          <w:iCs/>
          <w:sz w:val="28"/>
          <w:szCs w:val="28"/>
          <w:lang w:val="uz-Cyrl-UZ"/>
        </w:rPr>
        <w:t>с</w:t>
      </w:r>
      <w:r w:rsidRPr="00914AB3">
        <w:rPr>
          <w:iCs/>
          <w:sz w:val="28"/>
          <w:szCs w:val="28"/>
          <w:lang w:val="uz-Latn-UZ"/>
        </w:rPr>
        <w:t>исларнинг комплекс ёндашуви таъминланган ҳолатда стоматолог мутахас</w:t>
      </w:r>
      <w:r w:rsidRPr="00914AB3">
        <w:rPr>
          <w:iCs/>
          <w:sz w:val="28"/>
          <w:szCs w:val="28"/>
          <w:lang w:val="uz-Cyrl-UZ"/>
        </w:rPr>
        <w:t>с</w:t>
      </w:r>
      <w:r w:rsidRPr="00914AB3">
        <w:rPr>
          <w:iCs/>
          <w:sz w:val="28"/>
          <w:szCs w:val="28"/>
          <w:lang w:val="uz-Latn-UZ"/>
        </w:rPr>
        <w:t>ис назоратида умумлашган клиник, лаборатор, фукционал, инструментал, тиббий-ижтимоий ва ижтимоий “бемор-шахс»га ёки персонификацияга асосланиб меъёрий ҳужжатларни амалиётга тадби</w:t>
      </w:r>
      <w:r w:rsidRPr="00914AB3">
        <w:rPr>
          <w:iCs/>
          <w:sz w:val="28"/>
          <w:szCs w:val="28"/>
          <w:lang w:val="uz-Cyrl-UZ"/>
        </w:rPr>
        <w:t>қ</w:t>
      </w:r>
      <w:r w:rsidRPr="00914AB3">
        <w:rPr>
          <w:iCs/>
          <w:sz w:val="28"/>
          <w:szCs w:val="28"/>
          <w:lang w:val="uz-Latn-UZ"/>
        </w:rPr>
        <w:t xml:space="preserve"> қилиш юз-жағ тизими аъзо ва тўқималарини нафақат клиник-фун</w:t>
      </w:r>
      <w:r w:rsidRPr="00914AB3">
        <w:rPr>
          <w:iCs/>
          <w:sz w:val="28"/>
          <w:szCs w:val="28"/>
          <w:lang w:val="uz-Cyrl-UZ"/>
        </w:rPr>
        <w:t>к</w:t>
      </w:r>
      <w:r w:rsidRPr="00914AB3">
        <w:rPr>
          <w:iCs/>
          <w:sz w:val="28"/>
          <w:szCs w:val="28"/>
          <w:lang w:val="uz-Latn-UZ"/>
        </w:rPr>
        <w:t>ционал, морфологик балки беморнинг руҳий нажотининг асоси бўлишини кўрсатмоқда.</w:t>
      </w:r>
      <w:r w:rsidR="0014394D" w:rsidRPr="0014394D">
        <w:rPr>
          <w:iCs/>
          <w:sz w:val="28"/>
          <w:szCs w:val="28"/>
          <w:lang w:val="uz-Latn-UZ"/>
        </w:rPr>
        <w:t xml:space="preserve"> </w:t>
      </w:r>
      <w:r w:rsidRPr="003B029F">
        <w:rPr>
          <w:color w:val="000000"/>
          <w:sz w:val="28"/>
          <w:lang w:val="uz-Latn-UZ"/>
        </w:rPr>
        <w:t>МРТ</w:t>
      </w:r>
      <w:r w:rsidRPr="004E3872">
        <w:rPr>
          <w:rFonts w:eastAsiaTheme="minorHAnsi"/>
          <w:sz w:val="28"/>
          <w:szCs w:val="28"/>
          <w:lang w:val="uz-Cyrl-UZ" w:eastAsia="en-US"/>
        </w:rPr>
        <w:t xml:space="preserve"> бўғим ичидаги функционал бузилишларни эрта аниқлаш ва бўғим ичидаги бузилишла</w:t>
      </w:r>
      <w:r>
        <w:rPr>
          <w:rFonts w:eastAsiaTheme="minorHAnsi"/>
          <w:sz w:val="28"/>
          <w:szCs w:val="28"/>
          <w:lang w:val="uz-Cyrl-UZ" w:eastAsia="en-US"/>
        </w:rPr>
        <w:t>рнинг турли даражадаги дифференц</w:t>
      </w:r>
      <w:r w:rsidRPr="004E3872">
        <w:rPr>
          <w:rFonts w:eastAsiaTheme="minorHAnsi"/>
          <w:sz w:val="28"/>
          <w:szCs w:val="28"/>
          <w:lang w:val="uz-Cyrl-UZ" w:eastAsia="en-US"/>
        </w:rPr>
        <w:t>иал диагностикасини ўтказиш ва комплекс даволаш самарадорлигини баҳолаш имконини бер</w:t>
      </w:r>
      <w:r>
        <w:rPr>
          <w:rFonts w:eastAsiaTheme="minorHAnsi"/>
          <w:sz w:val="28"/>
          <w:szCs w:val="28"/>
          <w:lang w:val="uz-Cyrl-UZ" w:eastAsia="en-US"/>
        </w:rPr>
        <w:t>иши, электромио</w:t>
      </w:r>
      <w:r w:rsidRPr="004E3872">
        <w:rPr>
          <w:rFonts w:eastAsiaTheme="minorHAnsi"/>
          <w:sz w:val="28"/>
          <w:szCs w:val="28"/>
          <w:lang w:val="uz-Cyrl-UZ" w:eastAsia="en-US"/>
        </w:rPr>
        <w:t xml:space="preserve">график ва рентгенологик тадқиқотлар маълумотлари </w:t>
      </w:r>
      <w:r>
        <w:rPr>
          <w:rFonts w:eastAsiaTheme="minorHAnsi"/>
          <w:sz w:val="28"/>
          <w:szCs w:val="28"/>
          <w:lang w:val="uz-Cyrl-UZ" w:eastAsia="en-US"/>
        </w:rPr>
        <w:t xml:space="preserve">ЧПЖБ функционал бузилишлари </w:t>
      </w:r>
      <w:r w:rsidRPr="004E3872">
        <w:rPr>
          <w:rFonts w:eastAsiaTheme="minorHAnsi"/>
          <w:sz w:val="28"/>
          <w:szCs w:val="28"/>
          <w:lang w:val="uz-Cyrl-UZ" w:eastAsia="en-US"/>
        </w:rPr>
        <w:t>оғ</w:t>
      </w:r>
      <w:r>
        <w:rPr>
          <w:rFonts w:eastAsiaTheme="minorHAnsi"/>
          <w:sz w:val="28"/>
          <w:szCs w:val="28"/>
          <w:lang w:val="uz-Cyrl-UZ" w:eastAsia="en-US"/>
        </w:rPr>
        <w:t>ирлиги учун объектив мезон бўлишлиги, неврологик ҳамда психотерапевтик тадқиқот усуллари ташхислаш ва даволашда муҳим рол ўйнаши асосланди</w:t>
      </w:r>
      <w:r w:rsidRPr="004E3872">
        <w:rPr>
          <w:rFonts w:eastAsiaTheme="minorHAnsi"/>
          <w:sz w:val="28"/>
          <w:szCs w:val="28"/>
          <w:lang w:val="uz-Cyrl-UZ" w:eastAsia="en-US"/>
        </w:rPr>
        <w:t>.</w:t>
      </w:r>
    </w:p>
    <w:p w:rsidR="005E3BD5" w:rsidRPr="004E3872" w:rsidRDefault="005E3BD5" w:rsidP="009035EA">
      <w:pPr>
        <w:ind w:firstLine="720"/>
        <w:jc w:val="both"/>
        <w:rPr>
          <w:rFonts w:eastAsiaTheme="minorHAnsi"/>
          <w:sz w:val="28"/>
          <w:szCs w:val="28"/>
          <w:lang w:val="uz-Cyrl-UZ" w:eastAsia="en-US"/>
        </w:rPr>
      </w:pPr>
      <w:r w:rsidRPr="00914AB3">
        <w:rPr>
          <w:iCs/>
          <w:sz w:val="28"/>
          <w:szCs w:val="28"/>
          <w:lang w:val="uz-Latn-UZ"/>
        </w:rPr>
        <w:t>5. ЧПЖБ фаолият бузилиш синдромлар</w:t>
      </w:r>
      <w:r w:rsidRPr="00914AB3">
        <w:rPr>
          <w:iCs/>
          <w:sz w:val="28"/>
          <w:szCs w:val="28"/>
          <w:lang w:val="uz-Cyrl-UZ"/>
        </w:rPr>
        <w:t>и</w:t>
      </w:r>
      <w:r w:rsidRPr="00914AB3">
        <w:rPr>
          <w:iCs/>
          <w:sz w:val="28"/>
          <w:szCs w:val="28"/>
          <w:lang w:val="uz-Latn-UZ"/>
        </w:rPr>
        <w:t>ни башоратлаш, ташхислаш ва даволашда, қишлоқ врачлик амбулаториялари шароитда умумий терапевт, невропатолог, психиатр мутахас</w:t>
      </w:r>
      <w:r w:rsidRPr="00914AB3">
        <w:rPr>
          <w:iCs/>
          <w:sz w:val="28"/>
          <w:szCs w:val="28"/>
          <w:lang w:val="uz-Cyrl-UZ"/>
        </w:rPr>
        <w:t>с</w:t>
      </w:r>
      <w:r w:rsidRPr="00914AB3">
        <w:rPr>
          <w:iCs/>
          <w:sz w:val="28"/>
          <w:szCs w:val="28"/>
          <w:lang w:val="uz-Latn-UZ"/>
        </w:rPr>
        <w:t>исларнинг комплекс ёндашувида ташкиллаштириш имкониятлари мавжудлиги ва жараёнга нафақат аҳолининг, балки стоматолог мутахас</w:t>
      </w:r>
      <w:r w:rsidRPr="00914AB3">
        <w:rPr>
          <w:iCs/>
          <w:sz w:val="28"/>
          <w:szCs w:val="28"/>
          <w:lang w:val="uz-Cyrl-UZ"/>
        </w:rPr>
        <w:t>с</w:t>
      </w:r>
      <w:r w:rsidRPr="00914AB3">
        <w:rPr>
          <w:iCs/>
          <w:sz w:val="28"/>
          <w:szCs w:val="28"/>
          <w:lang w:val="uz-Latn-UZ"/>
        </w:rPr>
        <w:t>исларнинг касбий маҳорати етишмаётганлиги, қишлоқ-врачлик пунк</w:t>
      </w:r>
      <w:r w:rsidRPr="00914AB3">
        <w:rPr>
          <w:iCs/>
          <w:sz w:val="28"/>
          <w:szCs w:val="28"/>
          <w:lang w:val="uz-Cyrl-UZ"/>
        </w:rPr>
        <w:t>т</w:t>
      </w:r>
      <w:r w:rsidRPr="00914AB3">
        <w:rPr>
          <w:iCs/>
          <w:sz w:val="28"/>
          <w:szCs w:val="28"/>
          <w:lang w:val="uz-Latn-UZ"/>
        </w:rPr>
        <w:t>ларида, туман тиббиёт бирлашмалари ва чек</w:t>
      </w:r>
      <w:r w:rsidRPr="00914AB3">
        <w:rPr>
          <w:iCs/>
          <w:sz w:val="28"/>
          <w:szCs w:val="28"/>
          <w:lang w:val="uz-Cyrl-UZ"/>
        </w:rPr>
        <w:t>к</w:t>
      </w:r>
      <w:r w:rsidRPr="00914AB3">
        <w:rPr>
          <w:iCs/>
          <w:sz w:val="28"/>
          <w:szCs w:val="28"/>
          <w:lang w:val="uz-Latn-UZ"/>
        </w:rPr>
        <w:t>адаги турли тиббиёт муассасаларида аҳолининг малакали тиббий хизматини ташкиллашштиришга тўсқинлик қилаётганлиги сабаблари аниқланди.</w:t>
      </w:r>
      <w:r w:rsidR="00551E96" w:rsidRPr="00551E96">
        <w:rPr>
          <w:iCs/>
          <w:sz w:val="28"/>
          <w:szCs w:val="28"/>
          <w:lang w:val="uz-Cyrl-UZ"/>
        </w:rPr>
        <w:t xml:space="preserve"> </w:t>
      </w:r>
      <w:r w:rsidRPr="00CC5129">
        <w:rPr>
          <w:rFonts w:eastAsiaTheme="minorHAnsi"/>
          <w:sz w:val="28"/>
          <w:szCs w:val="28"/>
          <w:lang w:val="uz-Cyrl-UZ" w:eastAsia="en-US"/>
        </w:rPr>
        <w:t>ЧПЖБ</w:t>
      </w:r>
      <w:r>
        <w:rPr>
          <w:rFonts w:eastAsiaTheme="minorHAnsi"/>
          <w:sz w:val="28"/>
          <w:szCs w:val="28"/>
          <w:lang w:val="uz-Cyrl-UZ" w:eastAsia="en-US"/>
        </w:rPr>
        <w:t xml:space="preserve"> фаолият бузилиши</w:t>
      </w:r>
      <w:r w:rsidRPr="004E3872">
        <w:rPr>
          <w:rFonts w:eastAsiaTheme="minorHAnsi"/>
          <w:sz w:val="28"/>
          <w:szCs w:val="28"/>
          <w:lang w:val="uz-Cyrl-UZ" w:eastAsia="en-US"/>
        </w:rPr>
        <w:t xml:space="preserve"> синдроми </w:t>
      </w:r>
      <w:r>
        <w:rPr>
          <w:rFonts w:eastAsiaTheme="minorHAnsi"/>
          <w:sz w:val="28"/>
          <w:szCs w:val="28"/>
          <w:lang w:val="uz-Cyrl-UZ" w:eastAsia="en-US"/>
        </w:rPr>
        <w:t>мавжуд</w:t>
      </w:r>
      <w:r w:rsidRPr="004E3872">
        <w:rPr>
          <w:rFonts w:eastAsiaTheme="minorHAnsi"/>
          <w:sz w:val="28"/>
          <w:szCs w:val="28"/>
          <w:lang w:val="uz-Cyrl-UZ" w:eastAsia="en-US"/>
        </w:rPr>
        <w:t xml:space="preserve"> беморларни комплекс даволаш пастки жағнинг фазовий ҳолатини, мушакларнинг функционал ҳ</w:t>
      </w:r>
      <w:r>
        <w:rPr>
          <w:rFonts w:eastAsiaTheme="minorHAnsi"/>
          <w:sz w:val="28"/>
          <w:szCs w:val="28"/>
          <w:lang w:val="uz-Cyrl-UZ" w:eastAsia="en-US"/>
        </w:rPr>
        <w:t>олатини ва психоэ</w:t>
      </w:r>
      <w:r w:rsidRPr="004E3872">
        <w:rPr>
          <w:rFonts w:eastAsiaTheme="minorHAnsi"/>
          <w:sz w:val="28"/>
          <w:szCs w:val="28"/>
          <w:lang w:val="uz-Cyrl-UZ" w:eastAsia="en-US"/>
        </w:rPr>
        <w:t>моционал ҳолатни нормаллаштиришга қ</w:t>
      </w:r>
      <w:r>
        <w:rPr>
          <w:rFonts w:eastAsiaTheme="minorHAnsi"/>
          <w:sz w:val="28"/>
          <w:szCs w:val="28"/>
          <w:lang w:val="uz-Cyrl-UZ" w:eastAsia="en-US"/>
        </w:rPr>
        <w:t>аратилган стоматологик,неврологик ва психотерапевтик даво</w:t>
      </w:r>
      <w:r w:rsidRPr="004E3872">
        <w:rPr>
          <w:rFonts w:eastAsiaTheme="minorHAnsi"/>
          <w:sz w:val="28"/>
          <w:szCs w:val="28"/>
          <w:lang w:val="uz-Cyrl-UZ" w:eastAsia="en-US"/>
        </w:rPr>
        <w:t xml:space="preserve"> усуллар</w:t>
      </w:r>
      <w:r>
        <w:rPr>
          <w:rFonts w:eastAsiaTheme="minorHAnsi"/>
          <w:sz w:val="28"/>
          <w:szCs w:val="28"/>
          <w:lang w:val="uz-Cyrl-UZ" w:eastAsia="en-US"/>
        </w:rPr>
        <w:t>идан кейин анъанавий даво усулларига нисбатан 55,2% га ижобий натижалар қайд этилди.</w:t>
      </w:r>
    </w:p>
    <w:p w:rsidR="00B9553D" w:rsidRDefault="00B9553D" w:rsidP="009035EA">
      <w:pPr>
        <w:rPr>
          <w:b/>
          <w:bCs/>
          <w:spacing w:val="-8"/>
          <w:sz w:val="28"/>
          <w:szCs w:val="28"/>
          <w:lang w:val="uz-Cyrl-UZ"/>
        </w:rPr>
      </w:pPr>
      <w:r>
        <w:rPr>
          <w:b/>
          <w:bCs/>
          <w:spacing w:val="-8"/>
          <w:sz w:val="28"/>
          <w:szCs w:val="28"/>
          <w:lang w:val="uz-Cyrl-UZ"/>
        </w:rPr>
        <w:br w:type="page"/>
      </w:r>
    </w:p>
    <w:p w:rsidR="00A21802" w:rsidRPr="00AB1394" w:rsidRDefault="00A21802" w:rsidP="009035EA">
      <w:pPr>
        <w:spacing w:after="80"/>
        <w:jc w:val="center"/>
        <w:rPr>
          <w:rFonts w:eastAsia="SimSun"/>
          <w:b/>
          <w:sz w:val="28"/>
          <w:szCs w:val="28"/>
        </w:rPr>
      </w:pPr>
      <w:r w:rsidRPr="00AB1394">
        <w:rPr>
          <w:b/>
          <w:bCs/>
          <w:spacing w:val="-8"/>
          <w:sz w:val="28"/>
          <w:szCs w:val="28"/>
          <w:lang w:val="uz-Cyrl-UZ"/>
        </w:rPr>
        <w:lastRenderedPageBreak/>
        <w:t xml:space="preserve">НАУЧНЫЙ СОВЕТ </w:t>
      </w:r>
      <w:r w:rsidR="00451004">
        <w:rPr>
          <w:b/>
          <w:bCs/>
          <w:sz w:val="28"/>
          <w:szCs w:val="28"/>
          <w:lang w:val="uz-Cyrl-UZ"/>
        </w:rPr>
        <w:t>DSc.</w:t>
      </w:r>
      <w:r w:rsidR="00BF41F2">
        <w:rPr>
          <w:b/>
          <w:bCs/>
          <w:sz w:val="28"/>
          <w:szCs w:val="28"/>
          <w:lang w:val="uz-Cyrl-UZ"/>
        </w:rPr>
        <w:t>04/30.04.2022</w:t>
      </w:r>
      <w:r w:rsidRPr="00AB1394">
        <w:rPr>
          <w:b/>
          <w:bCs/>
          <w:sz w:val="28"/>
          <w:szCs w:val="28"/>
          <w:lang w:val="uz-Cyrl-UZ"/>
        </w:rPr>
        <w:t xml:space="preserve">.Tib.93.01 </w:t>
      </w:r>
      <w:r w:rsidR="0094729C">
        <w:rPr>
          <w:b/>
          <w:bCs/>
          <w:sz w:val="28"/>
          <w:szCs w:val="28"/>
          <w:lang w:val="uz-Cyrl-UZ"/>
        </w:rPr>
        <w:br/>
      </w:r>
      <w:r w:rsidRPr="00AB1394">
        <w:rPr>
          <w:b/>
          <w:bCs/>
          <w:spacing w:val="-8"/>
          <w:sz w:val="28"/>
          <w:szCs w:val="28"/>
          <w:lang w:val="uz-Cyrl-UZ"/>
        </w:rPr>
        <w:t xml:space="preserve">ПО ПРИСУЖДЕНИЮ УЧЕНЫХ СТЕПЕНЕЙ ПРИ БУХАРСКОМ </w:t>
      </w:r>
      <w:r w:rsidR="00B55E30">
        <w:rPr>
          <w:noProof/>
        </w:rPr>
        <mc:AlternateContent>
          <mc:Choice Requires="wps">
            <w:drawing>
              <wp:anchor distT="4294967293" distB="4294967293" distL="114300" distR="114300" simplePos="0" relativeHeight="251659264" behindDoc="0" locked="0" layoutInCell="1" allowOverlap="1">
                <wp:simplePos x="0" y="0"/>
                <wp:positionH relativeFrom="column">
                  <wp:posOffset>41275</wp:posOffset>
                </wp:positionH>
                <wp:positionV relativeFrom="paragraph">
                  <wp:posOffset>643889</wp:posOffset>
                </wp:positionV>
                <wp:extent cx="5939790" cy="0"/>
                <wp:effectExtent l="0" t="0" r="3810" b="0"/>
                <wp:wrapNone/>
                <wp:docPr id="29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C199E" id="AutoShape 14" o:spid="_x0000_s1026" type="#_x0000_t32" style="position:absolute;margin-left:3.25pt;margin-top:50.7pt;width:467.7pt;height:0;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" strokeweight="1.5pt"/>
            </w:pict>
          </mc:Fallback>
        </mc:AlternateContent>
      </w:r>
      <w:r w:rsidRPr="00AB1394">
        <w:rPr>
          <w:b/>
          <w:bCs/>
          <w:spacing w:val="-8"/>
          <w:sz w:val="28"/>
          <w:szCs w:val="28"/>
          <w:lang w:val="uz-Cyrl-UZ"/>
        </w:rPr>
        <w:t>ГОС</w:t>
      </w:r>
      <w:r w:rsidRPr="00AB1394">
        <w:rPr>
          <w:b/>
          <w:bCs/>
          <w:spacing w:val="-8"/>
          <w:sz w:val="28"/>
          <w:szCs w:val="28"/>
        </w:rPr>
        <w:t xml:space="preserve">УДАРСТВЕННОМ </w:t>
      </w:r>
      <w:r w:rsidRPr="00AB1394">
        <w:rPr>
          <w:b/>
          <w:bCs/>
          <w:sz w:val="28"/>
          <w:szCs w:val="28"/>
        </w:rPr>
        <w:t>МЕДИЦИНСКОМ ИНСТИТУТЕ</w:t>
      </w:r>
    </w:p>
    <w:p w:rsidR="00A21802" w:rsidRPr="00AB1394" w:rsidRDefault="00A21802" w:rsidP="009035EA">
      <w:pPr>
        <w:spacing w:after="3000"/>
        <w:jc w:val="center"/>
        <w:rPr>
          <w:b/>
          <w:noProof/>
          <w:sz w:val="28"/>
          <w:szCs w:val="28"/>
        </w:rPr>
      </w:pPr>
      <w:bookmarkStart w:id="0" w:name="_Hlk59990992"/>
      <w:r w:rsidRPr="00AB1394">
        <w:rPr>
          <w:b/>
          <w:noProof/>
          <w:sz w:val="28"/>
          <w:szCs w:val="28"/>
        </w:rPr>
        <w:t xml:space="preserve">БУХАРСКИЙ </w:t>
      </w:r>
      <w:bookmarkStart w:id="1" w:name="_Hlk59991008"/>
      <w:r w:rsidRPr="00AB1394">
        <w:rPr>
          <w:rFonts w:eastAsia="SimSun"/>
          <w:b/>
          <w:sz w:val="28"/>
          <w:szCs w:val="28"/>
        </w:rPr>
        <w:t xml:space="preserve">ГОСУДАРСТВЕННЫЙ </w:t>
      </w:r>
      <w:bookmarkEnd w:id="1"/>
      <w:r w:rsidRPr="00AB1394">
        <w:rPr>
          <w:b/>
          <w:noProof/>
          <w:sz w:val="28"/>
          <w:szCs w:val="28"/>
        </w:rPr>
        <w:t>МЕДИЦИНСКИЙ ИНСТИТУТ</w:t>
      </w:r>
    </w:p>
    <w:bookmarkEnd w:id="0"/>
    <w:p w:rsidR="00A21802" w:rsidRPr="00AB1394" w:rsidRDefault="00DE70E6" w:rsidP="009035EA">
      <w:pPr>
        <w:spacing w:after="1000"/>
        <w:jc w:val="center"/>
        <w:rPr>
          <w:b/>
          <w:bCs/>
          <w:sz w:val="28"/>
          <w:szCs w:val="28"/>
          <w:lang w:val="uz-Cyrl-UZ"/>
        </w:rPr>
      </w:pPr>
      <w:r>
        <w:rPr>
          <w:rFonts w:eastAsia="Calibri"/>
          <w:b/>
          <w:sz w:val="28"/>
          <w:szCs w:val="28"/>
          <w:lang w:val="uz-Cyrl-UZ"/>
        </w:rPr>
        <w:t>ИДИЕВ Г</w:t>
      </w:r>
      <w:r w:rsidRPr="00A412DD">
        <w:rPr>
          <w:rFonts w:eastAsia="Calibri"/>
          <w:b/>
          <w:sz w:val="28"/>
          <w:szCs w:val="28"/>
          <w:lang w:val="uz-Cyrl-UZ"/>
        </w:rPr>
        <w:t>АЙРАТ ЭЛМУРОДОВИЧ</w:t>
      </w:r>
    </w:p>
    <w:p w:rsidR="00A21802" w:rsidRPr="00D026BB" w:rsidRDefault="00D026BB" w:rsidP="009035EA">
      <w:pPr>
        <w:spacing w:after="1000"/>
        <w:jc w:val="center"/>
        <w:rPr>
          <w:b/>
          <w:bCs/>
          <w:sz w:val="32"/>
          <w:szCs w:val="28"/>
          <w:lang w:val="uz-Cyrl-UZ"/>
        </w:rPr>
      </w:pPr>
      <w:r w:rsidRPr="00D026BB">
        <w:rPr>
          <w:rFonts w:eastAsia="Calibri"/>
          <w:b/>
          <w:sz w:val="28"/>
          <w:lang w:val="uz-Cyrl-UZ" w:bidi="he-IL"/>
        </w:rPr>
        <w:t>СОВЕРШЕНСТВОВАНИЕ МЕЖДИСЦИПЛИНАРНОГО ПОДХОДА К ДИ</w:t>
      </w:r>
      <w:r w:rsidR="00C06D47">
        <w:rPr>
          <w:rFonts w:eastAsia="Calibri"/>
          <w:b/>
          <w:sz w:val="28"/>
          <w:lang w:val="uz-Cyrl-UZ" w:bidi="he-IL"/>
        </w:rPr>
        <w:t>АГНОСТИКЕ И ЛЕЧЕНИЮ БОЛЬНЫХ С ПА</w:t>
      </w:r>
      <w:r w:rsidRPr="00D026BB">
        <w:rPr>
          <w:rFonts w:eastAsia="Calibri"/>
          <w:b/>
          <w:sz w:val="28"/>
          <w:lang w:val="uz-Cyrl-UZ" w:bidi="he-IL"/>
        </w:rPr>
        <w:t>ТОЛОГИЯМИ ВЫСОЧНО-НИЖНЕЧЕЛЮСТНОГО СУСТАВА</w:t>
      </w:r>
    </w:p>
    <w:p w:rsidR="00A21802" w:rsidRPr="00AB1394" w:rsidRDefault="00A21802" w:rsidP="009035EA">
      <w:pPr>
        <w:spacing w:after="1000"/>
        <w:jc w:val="center"/>
        <w:rPr>
          <w:b/>
          <w:bCs/>
          <w:lang w:val="uz-Cyrl-UZ"/>
        </w:rPr>
      </w:pPr>
      <w:r w:rsidRPr="00AB1394">
        <w:rPr>
          <w:b/>
          <w:bCs/>
          <w:lang w:val="uz-Cyrl-UZ"/>
        </w:rPr>
        <w:t>14.00.21 – Стоматология</w:t>
      </w:r>
    </w:p>
    <w:p w:rsidR="00A21802" w:rsidRPr="00AB1394" w:rsidRDefault="00A21802" w:rsidP="009035EA">
      <w:pPr>
        <w:spacing w:after="3600"/>
        <w:jc w:val="center"/>
        <w:rPr>
          <w:b/>
          <w:bCs/>
        </w:rPr>
      </w:pPr>
      <w:r w:rsidRPr="00DE70E6">
        <w:rPr>
          <w:b/>
          <w:bCs/>
          <w:lang w:val="uz-Cyrl-UZ"/>
        </w:rPr>
        <w:t xml:space="preserve">АВТОРЕФЕРАТ ДИССЕРТАЦИИ ДОКТОРА </w:t>
      </w:r>
      <w:r w:rsidR="00DE70E6" w:rsidRPr="00DE70E6">
        <w:rPr>
          <w:b/>
          <w:bCs/>
          <w:lang w:val="uz-Cyrl-UZ"/>
        </w:rPr>
        <w:t>НАУК</w:t>
      </w:r>
      <w:r w:rsidRPr="00DE70E6">
        <w:rPr>
          <w:b/>
          <w:bCs/>
          <w:lang w:val="uz-Cyrl-UZ"/>
        </w:rPr>
        <w:t xml:space="preserve"> (</w:t>
      </w:r>
      <w:r w:rsidR="00DE70E6" w:rsidRPr="00DE70E6">
        <w:rPr>
          <w:b/>
          <w:bCs/>
          <w:lang w:val="uz-Cyrl-UZ"/>
        </w:rPr>
        <w:t>D</w:t>
      </w:r>
      <w:r w:rsidR="00DE70E6" w:rsidRPr="00DE70E6">
        <w:rPr>
          <w:b/>
          <w:bCs/>
          <w:lang w:val="en-US"/>
        </w:rPr>
        <w:t>Sc</w:t>
      </w:r>
      <w:r w:rsidRPr="00DE70E6">
        <w:rPr>
          <w:b/>
          <w:bCs/>
          <w:lang w:val="uz-Cyrl-UZ"/>
        </w:rPr>
        <w:t xml:space="preserve">) </w:t>
      </w:r>
      <w:r w:rsidRPr="00DE70E6">
        <w:rPr>
          <w:b/>
          <w:bCs/>
          <w:lang w:val="uz-Cyrl-UZ"/>
        </w:rPr>
        <w:br/>
      </w:r>
      <w:r w:rsidRPr="00AB1394">
        <w:rPr>
          <w:b/>
          <w:bCs/>
          <w:lang w:val="uz-Cyrl-UZ"/>
        </w:rPr>
        <w:t>ПО МЕДИЦИНСКИМ НАУКАМ</w:t>
      </w:r>
    </w:p>
    <w:p w:rsidR="00D17A74" w:rsidRPr="00AB1394" w:rsidRDefault="00A21802" w:rsidP="009035EA">
      <w:pPr>
        <w:spacing w:after="80"/>
        <w:ind w:firstLine="567"/>
        <w:jc w:val="center"/>
        <w:rPr>
          <w:b/>
          <w:bCs/>
          <w:sz w:val="22"/>
          <w:szCs w:val="22"/>
          <w:lang w:val="uz-Cyrl-UZ"/>
        </w:rPr>
      </w:pPr>
      <w:r w:rsidRPr="00AB1394">
        <w:rPr>
          <w:b/>
          <w:bCs/>
          <w:lang w:val="uz-Cyrl-UZ"/>
        </w:rPr>
        <w:t xml:space="preserve">БУХАРА </w:t>
      </w:r>
      <w:r w:rsidRPr="00AB1394">
        <w:rPr>
          <w:b/>
          <w:bCs/>
        </w:rPr>
        <w:t xml:space="preserve">– </w:t>
      </w:r>
      <w:r w:rsidR="00196B0F">
        <w:rPr>
          <w:b/>
          <w:bCs/>
          <w:lang w:val="uz-Cyrl-UZ"/>
        </w:rPr>
        <w:t>2023</w:t>
      </w:r>
    </w:p>
    <w:p w:rsidR="00A21802" w:rsidRDefault="00B55E30" w:rsidP="009035EA">
      <w:pPr>
        <w:rPr>
          <w:b/>
          <w:bCs/>
          <w:sz w:val="22"/>
          <w:szCs w:val="22"/>
          <w:lang w:val="uz-Cyrl-UZ"/>
        </w:rPr>
      </w:pPr>
      <w:r>
        <w:rPr>
          <w:b/>
          <w:bCs/>
          <w:noProof/>
        </w:rPr>
        <mc:AlternateContent>
          <mc:Choice Requires="wps">
            <w:drawing>
              <wp:anchor distT="0" distB="0" distL="114300" distR="114300" simplePos="0" relativeHeight="251648512" behindDoc="0" locked="0" layoutInCell="1" allowOverlap="1">
                <wp:simplePos x="0" y="0"/>
                <wp:positionH relativeFrom="column">
                  <wp:posOffset>5522595</wp:posOffset>
                </wp:positionH>
                <wp:positionV relativeFrom="paragraph">
                  <wp:posOffset>586105</wp:posOffset>
                </wp:positionV>
                <wp:extent cx="771525" cy="457200"/>
                <wp:effectExtent l="0" t="0" r="9525" b="0"/>
                <wp:wrapNone/>
                <wp:docPr id="29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3A5AF" id="Rectangle 38" o:spid="_x0000_s1026" style="position:absolute;margin-left:434.85pt;margin-top:46.15pt;width:60.7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" strokecolor="white"/>
            </w:pict>
          </mc:Fallback>
        </mc:AlternateContent>
      </w:r>
      <w:r w:rsidR="00A21802">
        <w:rPr>
          <w:b/>
          <w:bCs/>
          <w:sz w:val="22"/>
          <w:szCs w:val="22"/>
          <w:lang w:val="uz-Cyrl-UZ"/>
        </w:rPr>
        <w:br w:type="page"/>
      </w:r>
    </w:p>
    <w:p w:rsidR="000F7925" w:rsidRPr="0041693C" w:rsidRDefault="000F7925" w:rsidP="009035EA">
      <w:pPr>
        <w:ind w:firstLine="567"/>
        <w:jc w:val="both"/>
        <w:rPr>
          <w:b/>
          <w:bCs/>
          <w:sz w:val="22"/>
          <w:szCs w:val="22"/>
          <w:u w:val="single"/>
          <w:lang w:val="uz-Cyrl-UZ"/>
        </w:rPr>
      </w:pPr>
      <w:r w:rsidRPr="0041693C">
        <w:rPr>
          <w:b/>
          <w:bCs/>
          <w:sz w:val="22"/>
          <w:szCs w:val="22"/>
          <w:lang w:val="uz-Cyrl-UZ"/>
        </w:rPr>
        <w:lastRenderedPageBreak/>
        <w:t xml:space="preserve">Тема диссертации доктора </w:t>
      </w:r>
      <w:r w:rsidR="00AB393B" w:rsidRPr="0041693C">
        <w:rPr>
          <w:b/>
          <w:bCs/>
          <w:sz w:val="22"/>
          <w:szCs w:val="22"/>
          <w:lang w:val="uz-Cyrl-UZ"/>
        </w:rPr>
        <w:t>наук</w:t>
      </w:r>
      <w:r w:rsidRPr="0041693C">
        <w:rPr>
          <w:b/>
          <w:bCs/>
          <w:sz w:val="22"/>
          <w:szCs w:val="22"/>
          <w:lang w:val="uz-Cyrl-UZ"/>
        </w:rPr>
        <w:t xml:space="preserve"> (D</w:t>
      </w:r>
      <w:r w:rsidR="00AB393B" w:rsidRPr="0041693C">
        <w:rPr>
          <w:b/>
          <w:bCs/>
          <w:sz w:val="22"/>
          <w:szCs w:val="22"/>
          <w:lang w:val="en-US"/>
        </w:rPr>
        <w:t>Sc</w:t>
      </w:r>
      <w:r w:rsidRPr="0041693C">
        <w:rPr>
          <w:b/>
          <w:bCs/>
          <w:sz w:val="22"/>
          <w:szCs w:val="22"/>
          <w:lang w:val="uz-Cyrl-UZ"/>
        </w:rPr>
        <w:t xml:space="preserve">) по медицинским наукам зарегистрирована </w:t>
      </w:r>
      <w:r w:rsidRPr="0041693C">
        <w:rPr>
          <w:b/>
          <w:bCs/>
          <w:sz w:val="22"/>
          <w:szCs w:val="22"/>
        </w:rPr>
        <w:t xml:space="preserve">в </w:t>
      </w:r>
      <w:r w:rsidRPr="0041693C">
        <w:rPr>
          <w:b/>
          <w:bCs/>
          <w:sz w:val="22"/>
          <w:szCs w:val="22"/>
          <w:lang w:val="uz-Cyrl-UZ"/>
        </w:rPr>
        <w:t>Высшей аттестационной комиссии при Кабинете Мин</w:t>
      </w:r>
      <w:r w:rsidR="00A21802" w:rsidRPr="0041693C">
        <w:rPr>
          <w:b/>
          <w:bCs/>
          <w:sz w:val="22"/>
          <w:szCs w:val="22"/>
          <w:lang w:val="uz-Cyrl-UZ"/>
        </w:rPr>
        <w:t>истров Республики Узбекистан за</w:t>
      </w:r>
      <w:r w:rsidR="00A21802" w:rsidRPr="0041693C">
        <w:rPr>
          <w:b/>
          <w:bCs/>
          <w:sz w:val="22"/>
          <w:szCs w:val="22"/>
          <w:lang w:val="uz-Cyrl-UZ"/>
        </w:rPr>
        <w:br/>
      </w:r>
      <w:r w:rsidRPr="0041693C">
        <w:rPr>
          <w:b/>
          <w:bCs/>
          <w:sz w:val="22"/>
          <w:szCs w:val="22"/>
          <w:lang w:val="uz-Cyrl-UZ"/>
        </w:rPr>
        <w:t xml:space="preserve">№ </w:t>
      </w:r>
      <w:r w:rsidR="00AB393B" w:rsidRPr="0041693C">
        <w:rPr>
          <w:b/>
          <w:bCs/>
          <w:sz w:val="22"/>
          <w:szCs w:val="22"/>
          <w:lang w:val="uz-Cyrl-UZ"/>
        </w:rPr>
        <w:t>B2021.3.</w:t>
      </w:r>
      <w:r w:rsidR="0041693C" w:rsidRPr="0041693C">
        <w:rPr>
          <w:b/>
          <w:sz w:val="22"/>
          <w:szCs w:val="22"/>
        </w:rPr>
        <w:t>DSc</w:t>
      </w:r>
      <w:r w:rsidR="00AB393B" w:rsidRPr="0041693C">
        <w:rPr>
          <w:b/>
          <w:bCs/>
          <w:sz w:val="22"/>
          <w:szCs w:val="22"/>
          <w:lang w:val="uz-Cyrl-UZ"/>
        </w:rPr>
        <w:t>/Tib605</w:t>
      </w:r>
      <w:r w:rsidRPr="0041693C">
        <w:rPr>
          <w:b/>
          <w:bCs/>
          <w:sz w:val="22"/>
          <w:szCs w:val="22"/>
        </w:rPr>
        <w:t>.</w:t>
      </w:r>
    </w:p>
    <w:p w:rsidR="000F7925" w:rsidRPr="00AB1394" w:rsidRDefault="000F7925" w:rsidP="009035EA">
      <w:pPr>
        <w:spacing w:before="400"/>
        <w:ind w:firstLine="567"/>
        <w:rPr>
          <w:sz w:val="22"/>
          <w:szCs w:val="22"/>
          <w:lang w:val="uz-Cyrl-UZ"/>
        </w:rPr>
      </w:pPr>
      <w:r w:rsidRPr="0041693C">
        <w:rPr>
          <w:sz w:val="22"/>
          <w:szCs w:val="22"/>
          <w:lang w:val="uz-Cyrl-UZ"/>
        </w:rPr>
        <w:t>Диссертация выполнена</w:t>
      </w:r>
      <w:r w:rsidRPr="00AB1394">
        <w:rPr>
          <w:sz w:val="22"/>
          <w:szCs w:val="22"/>
          <w:lang w:val="uz-Cyrl-UZ"/>
        </w:rPr>
        <w:t xml:space="preserve"> в Бухарском государственном медицинском институте.</w:t>
      </w:r>
    </w:p>
    <w:p w:rsidR="000F7925" w:rsidRDefault="000F7925" w:rsidP="009035EA">
      <w:pPr>
        <w:spacing w:after="400"/>
        <w:ind w:firstLine="567"/>
        <w:jc w:val="both"/>
        <w:rPr>
          <w:sz w:val="22"/>
          <w:szCs w:val="22"/>
          <w:lang w:val="uz-Cyrl-UZ"/>
        </w:rPr>
      </w:pPr>
      <w:r w:rsidRPr="00AB1394">
        <w:rPr>
          <w:sz w:val="22"/>
          <w:szCs w:val="22"/>
          <w:lang w:val="uz-Cyrl-UZ"/>
        </w:rPr>
        <w:t>Автореферат диссертации на трех языках (узбекский, русский, английский (рез</w:t>
      </w:r>
      <w:r w:rsidR="00746D7C" w:rsidRPr="00AB1394">
        <w:rPr>
          <w:sz w:val="22"/>
          <w:szCs w:val="22"/>
          <w:lang w:val="uz-Cyrl-UZ"/>
        </w:rPr>
        <w:t>юме)) размещен на веб-странице Н</w:t>
      </w:r>
      <w:r w:rsidRPr="00AB1394">
        <w:rPr>
          <w:sz w:val="22"/>
          <w:szCs w:val="22"/>
          <w:lang w:val="uz-Cyrl-UZ"/>
        </w:rPr>
        <w:t>аучного совета (www.</w:t>
      </w:r>
      <w:r w:rsidRPr="00AB1394">
        <w:rPr>
          <w:sz w:val="22"/>
          <w:szCs w:val="22"/>
          <w:lang w:val="en-US"/>
        </w:rPr>
        <w:t>b</w:t>
      </w:r>
      <w:r w:rsidRPr="00AB1394">
        <w:rPr>
          <w:sz w:val="22"/>
          <w:szCs w:val="22"/>
        </w:rPr>
        <w:t>s</w:t>
      </w:r>
      <w:r w:rsidRPr="00AB1394">
        <w:rPr>
          <w:sz w:val="22"/>
          <w:szCs w:val="22"/>
          <w:lang w:val="en-US"/>
        </w:rPr>
        <w:t>m</w:t>
      </w:r>
      <w:r w:rsidRPr="00AB1394">
        <w:rPr>
          <w:sz w:val="22"/>
          <w:szCs w:val="22"/>
        </w:rPr>
        <w:t>i</w:t>
      </w:r>
      <w:r w:rsidRPr="00AB1394">
        <w:rPr>
          <w:sz w:val="22"/>
          <w:szCs w:val="22"/>
          <w:lang w:val="uz-Cyrl-UZ"/>
        </w:rPr>
        <w:t xml:space="preserve">.uz) и на </w:t>
      </w:r>
      <w:r w:rsidR="00CC602A" w:rsidRPr="00AB1394">
        <w:rPr>
          <w:sz w:val="22"/>
          <w:szCs w:val="22"/>
          <w:lang w:val="uz-Cyrl-UZ"/>
        </w:rPr>
        <w:t>И</w:t>
      </w:r>
      <w:r w:rsidRPr="00AB1394">
        <w:rPr>
          <w:sz w:val="22"/>
          <w:szCs w:val="22"/>
          <w:lang w:val="uz-Cyrl-UZ"/>
        </w:rPr>
        <w:t xml:space="preserve">нформационно-образовательном портале </w:t>
      </w:r>
      <w:r w:rsidRPr="00AB1394">
        <w:rPr>
          <w:sz w:val="22"/>
          <w:szCs w:val="22"/>
        </w:rPr>
        <w:t>«</w:t>
      </w:r>
      <w:r w:rsidRPr="00AB1394">
        <w:rPr>
          <w:sz w:val="22"/>
          <w:szCs w:val="22"/>
          <w:lang w:val="uz-Cyrl-UZ"/>
        </w:rPr>
        <w:t>ZiyoNet</w:t>
      </w:r>
      <w:r w:rsidRPr="00AB1394">
        <w:rPr>
          <w:sz w:val="22"/>
          <w:szCs w:val="22"/>
        </w:rPr>
        <w:t xml:space="preserve">» </w:t>
      </w:r>
      <w:r w:rsidRPr="00AB1394">
        <w:rPr>
          <w:sz w:val="22"/>
          <w:szCs w:val="22"/>
          <w:lang w:val="uz-Cyrl-UZ"/>
        </w:rPr>
        <w:t>(</w:t>
      </w:r>
      <w:hyperlink r:id="rId20" w:history="1">
        <w:r w:rsidR="00CC602A" w:rsidRPr="00AB1394">
          <w:rPr>
            <w:rStyle w:val="a3"/>
            <w:color w:val="auto"/>
            <w:sz w:val="22"/>
            <w:szCs w:val="22"/>
            <w:u w:val="none"/>
            <w:lang w:val="uz-Cyrl-UZ"/>
          </w:rPr>
          <w:t>www.ziyonet.uz</w:t>
        </w:r>
      </w:hyperlink>
      <w:r w:rsidRPr="00AB1394">
        <w:rPr>
          <w:sz w:val="22"/>
          <w:szCs w:val="22"/>
          <w:lang w:val="uz-Cyrl-UZ"/>
        </w:rPr>
        <w:t>)</w:t>
      </w:r>
      <w:r w:rsidR="00CC602A" w:rsidRPr="00AB1394">
        <w:rPr>
          <w:sz w:val="22"/>
          <w:szCs w:val="22"/>
          <w:lang w:val="uz-Cyrl-UZ"/>
        </w:rPr>
        <w:t>.</w:t>
      </w:r>
    </w:p>
    <w:tbl>
      <w:tblPr>
        <w:tblW w:w="5000" w:type="pct"/>
        <w:tblInd w:w="109" w:type="dxa"/>
        <w:tblLook w:val="04A0" w:firstRow="1" w:lastRow="0" w:firstColumn="1" w:lastColumn="0" w:noHBand="0" w:noVBand="1"/>
      </w:tblPr>
      <w:tblGrid>
        <w:gridCol w:w="3433"/>
        <w:gridCol w:w="5921"/>
      </w:tblGrid>
      <w:tr w:rsidR="00D12570" w:rsidRPr="00621D24" w:rsidTr="00D92822">
        <w:trPr>
          <w:trHeight w:val="116"/>
        </w:trPr>
        <w:tc>
          <w:tcPr>
            <w:tcW w:w="1835" w:type="pct"/>
          </w:tcPr>
          <w:p w:rsidR="00D12570" w:rsidRPr="004D7C0D" w:rsidRDefault="004D7C0D" w:rsidP="009035EA">
            <w:pPr>
              <w:spacing w:line="20" w:lineRule="atLeast"/>
              <w:ind w:firstLine="350"/>
              <w:rPr>
                <w:b/>
                <w:sz w:val="22"/>
                <w:szCs w:val="22"/>
                <w:lang w:val="uz-Cyrl-UZ"/>
              </w:rPr>
            </w:pPr>
            <w:r w:rsidRPr="004D7C0D">
              <w:rPr>
                <w:b/>
                <w:sz w:val="22"/>
                <w:szCs w:val="22"/>
              </w:rPr>
              <w:t>Научный консультант</w:t>
            </w:r>
          </w:p>
        </w:tc>
        <w:tc>
          <w:tcPr>
            <w:tcW w:w="3165" w:type="pct"/>
          </w:tcPr>
          <w:p w:rsidR="00D12570" w:rsidRPr="00621D24" w:rsidRDefault="00D12570" w:rsidP="009035EA">
            <w:pPr>
              <w:ind w:left="624"/>
              <w:jc w:val="both"/>
              <w:rPr>
                <w:b/>
                <w:sz w:val="22"/>
                <w:szCs w:val="22"/>
                <w:lang w:val="uz-Cyrl-UZ"/>
              </w:rPr>
            </w:pPr>
            <w:r w:rsidRPr="00621D24">
              <w:rPr>
                <w:b/>
                <w:sz w:val="22"/>
                <w:szCs w:val="22"/>
                <w:lang w:val="uz-Cyrl-UZ"/>
              </w:rPr>
              <w:t>Гаф</w:t>
            </w:r>
            <w:r>
              <w:rPr>
                <w:b/>
                <w:sz w:val="22"/>
                <w:szCs w:val="22"/>
                <w:lang w:val="uz-Cyrl-UZ"/>
              </w:rPr>
              <w:t>ф</w:t>
            </w:r>
            <w:r w:rsidR="00D52D50">
              <w:rPr>
                <w:b/>
                <w:sz w:val="22"/>
                <w:szCs w:val="22"/>
                <w:lang w:val="uz-Cyrl-UZ"/>
              </w:rPr>
              <w:t>оров Сунат</w:t>
            </w:r>
            <w:r w:rsidR="00D52D50">
              <w:rPr>
                <w:b/>
                <w:sz w:val="22"/>
                <w:szCs w:val="22"/>
              </w:rPr>
              <w:t>у</w:t>
            </w:r>
            <w:r w:rsidRPr="00621D24">
              <w:rPr>
                <w:b/>
                <w:sz w:val="22"/>
                <w:szCs w:val="22"/>
                <w:lang w:val="uz-Cyrl-UZ"/>
              </w:rPr>
              <w:t>лло Амруллаевич</w:t>
            </w:r>
          </w:p>
        </w:tc>
      </w:tr>
      <w:tr w:rsidR="00D12570" w:rsidRPr="00621D24" w:rsidTr="00D92822">
        <w:tc>
          <w:tcPr>
            <w:tcW w:w="1835" w:type="pct"/>
          </w:tcPr>
          <w:p w:rsidR="00D12570" w:rsidRPr="00621D24" w:rsidRDefault="00D12570" w:rsidP="009035EA">
            <w:pPr>
              <w:spacing w:line="20" w:lineRule="atLeast"/>
              <w:ind w:firstLine="350"/>
              <w:rPr>
                <w:b/>
                <w:sz w:val="22"/>
                <w:szCs w:val="22"/>
                <w:lang w:val="uz-Cyrl-UZ"/>
              </w:rPr>
            </w:pPr>
          </w:p>
        </w:tc>
        <w:tc>
          <w:tcPr>
            <w:tcW w:w="3165" w:type="pct"/>
          </w:tcPr>
          <w:p w:rsidR="00D12570" w:rsidRPr="00065F22" w:rsidRDefault="00065F22" w:rsidP="009035EA">
            <w:pPr>
              <w:spacing w:line="20" w:lineRule="atLeast"/>
              <w:ind w:left="624"/>
              <w:jc w:val="both"/>
              <w:rPr>
                <w:sz w:val="22"/>
                <w:szCs w:val="22"/>
                <w:lang w:val="uz-Cyrl-UZ"/>
              </w:rPr>
            </w:pPr>
            <w:r w:rsidRPr="00065F22">
              <w:rPr>
                <w:sz w:val="22"/>
                <w:szCs w:val="22"/>
                <w:lang w:val="uz-Cyrl-UZ"/>
              </w:rPr>
              <w:t>доктор медицинских наук</w:t>
            </w:r>
            <w:r w:rsidR="00077402">
              <w:rPr>
                <w:sz w:val="22"/>
                <w:szCs w:val="22"/>
                <w:lang w:val="uz-Cyrl-UZ"/>
              </w:rPr>
              <w:t>, профессор</w:t>
            </w:r>
          </w:p>
        </w:tc>
      </w:tr>
      <w:tr w:rsidR="00D12570" w:rsidRPr="00065F22" w:rsidTr="00D92822">
        <w:tc>
          <w:tcPr>
            <w:tcW w:w="1835" w:type="pct"/>
          </w:tcPr>
          <w:p w:rsidR="00D12570" w:rsidRPr="00065F22" w:rsidRDefault="00D12570" w:rsidP="009035EA">
            <w:pPr>
              <w:spacing w:line="20" w:lineRule="atLeast"/>
              <w:ind w:firstLine="350"/>
              <w:rPr>
                <w:b/>
                <w:sz w:val="12"/>
                <w:szCs w:val="12"/>
                <w:lang w:val="uz-Cyrl-UZ"/>
              </w:rPr>
            </w:pPr>
          </w:p>
        </w:tc>
        <w:tc>
          <w:tcPr>
            <w:tcW w:w="3165" w:type="pct"/>
          </w:tcPr>
          <w:p w:rsidR="00D12570" w:rsidRPr="00065F22" w:rsidRDefault="00D12570" w:rsidP="009035EA">
            <w:pPr>
              <w:spacing w:line="20" w:lineRule="atLeast"/>
              <w:ind w:left="624"/>
              <w:jc w:val="both"/>
              <w:rPr>
                <w:sz w:val="12"/>
                <w:szCs w:val="12"/>
                <w:lang w:val="uz-Cyrl-UZ"/>
              </w:rPr>
            </w:pPr>
          </w:p>
        </w:tc>
      </w:tr>
      <w:tr w:rsidR="00D12570" w:rsidRPr="00621D24" w:rsidTr="00D92822">
        <w:tc>
          <w:tcPr>
            <w:tcW w:w="1835" w:type="pct"/>
          </w:tcPr>
          <w:p w:rsidR="00D12570" w:rsidRPr="00065F22" w:rsidRDefault="00065F22" w:rsidP="009035EA">
            <w:pPr>
              <w:spacing w:line="20" w:lineRule="atLeast"/>
              <w:ind w:firstLine="350"/>
              <w:rPr>
                <w:b/>
                <w:sz w:val="22"/>
                <w:szCs w:val="22"/>
                <w:lang w:val="uz-Cyrl-UZ"/>
              </w:rPr>
            </w:pPr>
            <w:r w:rsidRPr="00065F22">
              <w:rPr>
                <w:b/>
                <w:sz w:val="22"/>
                <w:szCs w:val="22"/>
                <w:lang w:val="uz-Cyrl-UZ" w:eastAsia="en-US"/>
              </w:rPr>
              <w:t>Официальные оппоненты</w:t>
            </w:r>
          </w:p>
        </w:tc>
        <w:tc>
          <w:tcPr>
            <w:tcW w:w="3165" w:type="pct"/>
          </w:tcPr>
          <w:p w:rsidR="00D12570" w:rsidRPr="00621D24" w:rsidRDefault="00D12570" w:rsidP="009035EA">
            <w:pPr>
              <w:ind w:left="624"/>
              <w:rPr>
                <w:b/>
                <w:bCs/>
                <w:sz w:val="12"/>
                <w:szCs w:val="12"/>
              </w:rPr>
            </w:pPr>
            <w:r w:rsidRPr="00621D24">
              <w:rPr>
                <w:b/>
                <w:sz w:val="22"/>
                <w:szCs w:val="22"/>
                <w:lang w:val="uz-Cyrl-UZ"/>
              </w:rPr>
              <w:t>Гулямов Суръат Саидвалиевич</w:t>
            </w:r>
          </w:p>
        </w:tc>
      </w:tr>
      <w:tr w:rsidR="00D12570" w:rsidRPr="00621D24" w:rsidTr="00D92822">
        <w:tc>
          <w:tcPr>
            <w:tcW w:w="1835" w:type="pct"/>
          </w:tcPr>
          <w:p w:rsidR="00D12570" w:rsidRPr="00621D24" w:rsidRDefault="00D12570" w:rsidP="009035EA">
            <w:pPr>
              <w:spacing w:line="20" w:lineRule="atLeast"/>
              <w:ind w:firstLine="350"/>
              <w:rPr>
                <w:b/>
                <w:sz w:val="22"/>
                <w:szCs w:val="22"/>
                <w:lang w:val="uz-Cyrl-UZ"/>
              </w:rPr>
            </w:pPr>
          </w:p>
        </w:tc>
        <w:tc>
          <w:tcPr>
            <w:tcW w:w="3165" w:type="pct"/>
          </w:tcPr>
          <w:p w:rsidR="00D12570" w:rsidRPr="00065F22" w:rsidRDefault="00065F22" w:rsidP="009035EA">
            <w:pPr>
              <w:ind w:left="624"/>
              <w:rPr>
                <w:bCs/>
                <w:sz w:val="22"/>
                <w:szCs w:val="22"/>
                <w:lang w:val="uz-Cyrl-UZ"/>
              </w:rPr>
            </w:pPr>
            <w:r w:rsidRPr="00065F22">
              <w:rPr>
                <w:sz w:val="22"/>
                <w:szCs w:val="22"/>
                <w:lang w:val="uz-Cyrl-UZ"/>
              </w:rPr>
              <w:t>доктор медицинских наук</w:t>
            </w:r>
            <w:r w:rsidR="00077402">
              <w:rPr>
                <w:sz w:val="22"/>
                <w:szCs w:val="22"/>
                <w:lang w:val="uz-Cyrl-UZ"/>
              </w:rPr>
              <w:t>, профессор</w:t>
            </w:r>
          </w:p>
        </w:tc>
      </w:tr>
      <w:tr w:rsidR="00D12570" w:rsidRPr="00E64040" w:rsidTr="00D92822">
        <w:tc>
          <w:tcPr>
            <w:tcW w:w="1835" w:type="pct"/>
          </w:tcPr>
          <w:p w:rsidR="00D12570" w:rsidRPr="00E64040" w:rsidRDefault="00D12570" w:rsidP="009035EA">
            <w:pPr>
              <w:spacing w:line="20" w:lineRule="atLeast"/>
              <w:ind w:firstLine="350"/>
              <w:rPr>
                <w:b/>
                <w:sz w:val="12"/>
                <w:szCs w:val="12"/>
                <w:lang w:val="uz-Cyrl-UZ"/>
              </w:rPr>
            </w:pPr>
          </w:p>
        </w:tc>
        <w:tc>
          <w:tcPr>
            <w:tcW w:w="3165" w:type="pct"/>
          </w:tcPr>
          <w:p w:rsidR="00D12570" w:rsidRPr="00E64040" w:rsidRDefault="00D12570" w:rsidP="009035EA">
            <w:pPr>
              <w:ind w:left="624"/>
              <w:rPr>
                <w:sz w:val="12"/>
                <w:szCs w:val="12"/>
                <w:lang w:val="uz-Cyrl-UZ"/>
              </w:rPr>
            </w:pPr>
          </w:p>
        </w:tc>
      </w:tr>
      <w:tr w:rsidR="00D12570" w:rsidRPr="00621D24" w:rsidTr="00D92822">
        <w:tc>
          <w:tcPr>
            <w:tcW w:w="1835" w:type="pct"/>
          </w:tcPr>
          <w:p w:rsidR="00D12570" w:rsidRPr="00621D24" w:rsidRDefault="00D12570" w:rsidP="009035EA">
            <w:pPr>
              <w:spacing w:line="20" w:lineRule="atLeast"/>
              <w:ind w:firstLine="350"/>
              <w:rPr>
                <w:b/>
                <w:sz w:val="22"/>
                <w:szCs w:val="22"/>
                <w:lang w:val="uz-Cyrl-UZ"/>
              </w:rPr>
            </w:pPr>
          </w:p>
        </w:tc>
        <w:tc>
          <w:tcPr>
            <w:tcW w:w="3165" w:type="pct"/>
          </w:tcPr>
          <w:p w:rsidR="00D12570" w:rsidRPr="00E64040" w:rsidRDefault="007962FD" w:rsidP="009035EA">
            <w:pPr>
              <w:pStyle w:val="af4"/>
              <w:ind w:left="624"/>
              <w:rPr>
                <w:bCs w:val="0"/>
                <w:sz w:val="22"/>
                <w:szCs w:val="22"/>
                <w:lang w:val="ru-RU"/>
              </w:rPr>
            </w:pPr>
            <w:r>
              <w:rPr>
                <w:sz w:val="22"/>
                <w:szCs w:val="22"/>
                <w:lang w:val="uz-Cyrl-UZ"/>
              </w:rPr>
              <w:t>Б</w:t>
            </w:r>
            <w:r>
              <w:rPr>
                <w:sz w:val="22"/>
                <w:szCs w:val="22"/>
                <w:lang w:val="ru-RU"/>
              </w:rPr>
              <w:t>о</w:t>
            </w:r>
            <w:r w:rsidR="00D12570" w:rsidRPr="00621D24">
              <w:rPr>
                <w:sz w:val="22"/>
                <w:szCs w:val="22"/>
                <w:lang w:val="uz-Cyrl-UZ"/>
              </w:rPr>
              <w:t>ймурадов Шухрат Абдужалилович</w:t>
            </w:r>
          </w:p>
        </w:tc>
      </w:tr>
      <w:tr w:rsidR="00D12570" w:rsidRPr="00621D24" w:rsidTr="00D92822">
        <w:tc>
          <w:tcPr>
            <w:tcW w:w="1835" w:type="pct"/>
          </w:tcPr>
          <w:p w:rsidR="00D12570" w:rsidRPr="00621D24" w:rsidRDefault="00D12570" w:rsidP="009035EA">
            <w:pPr>
              <w:spacing w:line="20" w:lineRule="atLeast"/>
              <w:ind w:firstLine="350"/>
              <w:rPr>
                <w:b/>
                <w:sz w:val="22"/>
                <w:szCs w:val="22"/>
                <w:lang w:val="uz-Cyrl-UZ"/>
              </w:rPr>
            </w:pPr>
          </w:p>
        </w:tc>
        <w:tc>
          <w:tcPr>
            <w:tcW w:w="3165" w:type="pct"/>
          </w:tcPr>
          <w:p w:rsidR="00D12570" w:rsidRPr="00DA5651" w:rsidRDefault="00065F22" w:rsidP="009035EA">
            <w:pPr>
              <w:pStyle w:val="af4"/>
              <w:ind w:left="624"/>
              <w:rPr>
                <w:b w:val="0"/>
                <w:sz w:val="22"/>
                <w:szCs w:val="22"/>
                <w:lang w:val="uz-Cyrl-UZ"/>
              </w:rPr>
            </w:pPr>
            <w:r w:rsidRPr="00AB1394">
              <w:rPr>
                <w:b w:val="0"/>
                <w:sz w:val="22"/>
                <w:szCs w:val="22"/>
                <w:lang w:val="uz-Cyrl-UZ"/>
              </w:rPr>
              <w:t>доктор медицинских наук</w:t>
            </w:r>
            <w:r w:rsidR="00077402" w:rsidRPr="00077402">
              <w:rPr>
                <w:b w:val="0"/>
                <w:sz w:val="22"/>
                <w:szCs w:val="22"/>
                <w:lang w:val="uz-Cyrl-UZ"/>
              </w:rPr>
              <w:t>, профессор</w:t>
            </w:r>
          </w:p>
        </w:tc>
      </w:tr>
      <w:tr w:rsidR="00D12570" w:rsidRPr="00621D24" w:rsidTr="00D92822">
        <w:tc>
          <w:tcPr>
            <w:tcW w:w="1835" w:type="pct"/>
          </w:tcPr>
          <w:p w:rsidR="00D12570" w:rsidRPr="00621D24" w:rsidRDefault="00D12570" w:rsidP="009035EA">
            <w:pPr>
              <w:spacing w:line="20" w:lineRule="atLeast"/>
              <w:ind w:firstLine="350"/>
              <w:rPr>
                <w:b/>
                <w:sz w:val="12"/>
                <w:szCs w:val="12"/>
                <w:lang w:val="uz-Cyrl-UZ"/>
              </w:rPr>
            </w:pPr>
          </w:p>
        </w:tc>
        <w:tc>
          <w:tcPr>
            <w:tcW w:w="3165" w:type="pct"/>
          </w:tcPr>
          <w:p w:rsidR="00D12570" w:rsidRPr="00621D24" w:rsidRDefault="00D12570" w:rsidP="009035EA">
            <w:pPr>
              <w:ind w:left="624"/>
              <w:rPr>
                <w:b/>
                <w:sz w:val="12"/>
                <w:szCs w:val="12"/>
                <w:lang w:val="uz-Cyrl-UZ"/>
              </w:rPr>
            </w:pPr>
          </w:p>
        </w:tc>
      </w:tr>
      <w:tr w:rsidR="00D12570" w:rsidRPr="00621D24" w:rsidTr="00D92822">
        <w:tc>
          <w:tcPr>
            <w:tcW w:w="1835" w:type="pct"/>
          </w:tcPr>
          <w:p w:rsidR="00D12570" w:rsidRPr="00621D24" w:rsidRDefault="00D12570" w:rsidP="009035EA">
            <w:pPr>
              <w:spacing w:line="20" w:lineRule="atLeast"/>
              <w:ind w:firstLine="350"/>
              <w:rPr>
                <w:b/>
                <w:sz w:val="22"/>
                <w:szCs w:val="22"/>
                <w:lang w:val="uz-Cyrl-UZ"/>
              </w:rPr>
            </w:pPr>
          </w:p>
        </w:tc>
        <w:tc>
          <w:tcPr>
            <w:tcW w:w="3165" w:type="pct"/>
          </w:tcPr>
          <w:p w:rsidR="00D12570" w:rsidRPr="00621D24" w:rsidRDefault="00D12570" w:rsidP="009035EA">
            <w:pPr>
              <w:ind w:left="624"/>
              <w:rPr>
                <w:b/>
                <w:sz w:val="22"/>
                <w:szCs w:val="22"/>
                <w:lang w:val="uz-Cyrl-UZ"/>
              </w:rPr>
            </w:pPr>
            <w:r w:rsidRPr="00621D24">
              <w:rPr>
                <w:b/>
                <w:sz w:val="22"/>
                <w:szCs w:val="22"/>
                <w:lang w:val="uz-Cyrl-UZ"/>
              </w:rPr>
              <w:t>Булычева Елена Анатольевна</w:t>
            </w:r>
          </w:p>
        </w:tc>
      </w:tr>
      <w:tr w:rsidR="00D12570" w:rsidRPr="00621D24" w:rsidTr="00D92822">
        <w:tc>
          <w:tcPr>
            <w:tcW w:w="1835" w:type="pct"/>
          </w:tcPr>
          <w:p w:rsidR="00D12570" w:rsidRPr="00621D24" w:rsidRDefault="00D12570" w:rsidP="009035EA">
            <w:pPr>
              <w:spacing w:line="20" w:lineRule="atLeast"/>
              <w:ind w:firstLine="350"/>
              <w:rPr>
                <w:b/>
                <w:sz w:val="22"/>
                <w:szCs w:val="22"/>
                <w:lang w:val="uz-Cyrl-UZ"/>
              </w:rPr>
            </w:pPr>
          </w:p>
        </w:tc>
        <w:tc>
          <w:tcPr>
            <w:tcW w:w="3165" w:type="pct"/>
          </w:tcPr>
          <w:p w:rsidR="00D12570" w:rsidRPr="00621D24" w:rsidRDefault="00065F22" w:rsidP="009035EA">
            <w:pPr>
              <w:ind w:left="624"/>
              <w:rPr>
                <w:b/>
                <w:sz w:val="22"/>
                <w:szCs w:val="22"/>
                <w:lang w:val="uz-Cyrl-UZ"/>
              </w:rPr>
            </w:pPr>
            <w:r w:rsidRPr="00065F22">
              <w:rPr>
                <w:sz w:val="22"/>
                <w:szCs w:val="22"/>
                <w:lang w:val="uz-Cyrl-UZ"/>
              </w:rPr>
              <w:t>доктор медицинских наук</w:t>
            </w:r>
            <w:r w:rsidR="00077402">
              <w:rPr>
                <w:sz w:val="22"/>
                <w:szCs w:val="22"/>
                <w:lang w:val="uz-Cyrl-UZ"/>
              </w:rPr>
              <w:t>, профессор</w:t>
            </w:r>
            <w:r w:rsidR="008B40D1">
              <w:rPr>
                <w:sz w:val="22"/>
                <w:szCs w:val="22"/>
                <w:lang w:val="uz-Cyrl-UZ"/>
              </w:rPr>
              <w:t xml:space="preserve"> </w:t>
            </w:r>
            <w:r w:rsidR="00077402">
              <w:rPr>
                <w:sz w:val="22"/>
                <w:szCs w:val="22"/>
                <w:lang w:val="uz-Cyrl-UZ"/>
              </w:rPr>
              <w:br/>
            </w:r>
            <w:r w:rsidR="00D92822">
              <w:rPr>
                <w:sz w:val="22"/>
                <w:szCs w:val="22"/>
                <w:lang w:val="uz-Cyrl-UZ"/>
              </w:rPr>
              <w:t>(Российская</w:t>
            </w:r>
            <w:r w:rsidR="00D12570">
              <w:rPr>
                <w:sz w:val="22"/>
                <w:szCs w:val="22"/>
                <w:lang w:val="uz-Cyrl-UZ"/>
              </w:rPr>
              <w:t xml:space="preserve"> Федераци</w:t>
            </w:r>
            <w:r w:rsidR="00D92822">
              <w:rPr>
                <w:sz w:val="22"/>
                <w:szCs w:val="22"/>
                <w:lang w:val="uz-Cyrl-UZ"/>
              </w:rPr>
              <w:t>я</w:t>
            </w:r>
            <w:r w:rsidR="00D12570">
              <w:rPr>
                <w:sz w:val="22"/>
                <w:szCs w:val="22"/>
                <w:lang w:val="uz-Cyrl-UZ"/>
              </w:rPr>
              <w:t>)</w:t>
            </w:r>
          </w:p>
        </w:tc>
      </w:tr>
      <w:tr w:rsidR="00D12570" w:rsidRPr="00621D24" w:rsidTr="00D92822">
        <w:tc>
          <w:tcPr>
            <w:tcW w:w="1835" w:type="pct"/>
          </w:tcPr>
          <w:p w:rsidR="00D12570" w:rsidRPr="00621D24" w:rsidRDefault="00D12570" w:rsidP="009035EA">
            <w:pPr>
              <w:spacing w:line="20" w:lineRule="atLeast"/>
              <w:ind w:firstLine="350"/>
              <w:rPr>
                <w:b/>
                <w:sz w:val="12"/>
                <w:szCs w:val="12"/>
                <w:lang w:val="uz-Cyrl-UZ"/>
              </w:rPr>
            </w:pPr>
          </w:p>
        </w:tc>
        <w:tc>
          <w:tcPr>
            <w:tcW w:w="3165" w:type="pct"/>
          </w:tcPr>
          <w:p w:rsidR="00D12570" w:rsidRPr="00621D24" w:rsidRDefault="00D12570" w:rsidP="009035EA">
            <w:pPr>
              <w:ind w:left="624"/>
              <w:rPr>
                <w:b/>
                <w:sz w:val="12"/>
                <w:szCs w:val="12"/>
                <w:lang w:val="uz-Cyrl-UZ"/>
              </w:rPr>
            </w:pPr>
          </w:p>
        </w:tc>
      </w:tr>
      <w:tr w:rsidR="00D12570" w:rsidRPr="00621D24" w:rsidTr="00D92822">
        <w:trPr>
          <w:trHeight w:val="140"/>
        </w:trPr>
        <w:tc>
          <w:tcPr>
            <w:tcW w:w="1835" w:type="pct"/>
          </w:tcPr>
          <w:p w:rsidR="00D12570" w:rsidRPr="00065F22" w:rsidRDefault="00065F22" w:rsidP="009035EA">
            <w:pPr>
              <w:spacing w:line="20" w:lineRule="atLeast"/>
              <w:ind w:firstLine="350"/>
              <w:rPr>
                <w:b/>
                <w:sz w:val="22"/>
                <w:szCs w:val="22"/>
                <w:lang w:val="uz-Cyrl-UZ"/>
              </w:rPr>
            </w:pPr>
            <w:r w:rsidRPr="00065F22">
              <w:rPr>
                <w:b/>
                <w:sz w:val="22"/>
                <w:szCs w:val="22"/>
                <w:lang w:val="uz-Cyrl-UZ" w:eastAsia="en-US"/>
              </w:rPr>
              <w:t xml:space="preserve">Ведущая </w:t>
            </w:r>
            <w:r w:rsidRPr="00065F22">
              <w:rPr>
                <w:b/>
                <w:sz w:val="22"/>
                <w:szCs w:val="22"/>
                <w:lang w:eastAsia="en-US"/>
              </w:rPr>
              <w:t>организация</w:t>
            </w:r>
          </w:p>
        </w:tc>
        <w:tc>
          <w:tcPr>
            <w:tcW w:w="3165" w:type="pct"/>
          </w:tcPr>
          <w:p w:rsidR="00D12570" w:rsidRPr="00DB0CEA" w:rsidRDefault="00DB0CEA" w:rsidP="009035EA">
            <w:pPr>
              <w:ind w:left="624"/>
              <w:rPr>
                <w:b/>
                <w:sz w:val="22"/>
                <w:szCs w:val="22"/>
                <w:lang w:val="uz-Cyrl-UZ"/>
              </w:rPr>
            </w:pPr>
            <w:r w:rsidRPr="00DB0CEA">
              <w:rPr>
                <w:b/>
                <w:sz w:val="22"/>
                <w:szCs w:val="22"/>
                <w:lang w:val="uz-Cyrl-UZ"/>
              </w:rPr>
              <w:t xml:space="preserve">Казахский национальный </w:t>
            </w:r>
            <w:r w:rsidRPr="00DB0CEA">
              <w:rPr>
                <w:b/>
                <w:sz w:val="22"/>
                <w:szCs w:val="22"/>
              </w:rPr>
              <w:t>медицинский университет имени С.Д. Асф</w:t>
            </w:r>
            <w:r w:rsidRPr="00DB0CEA">
              <w:rPr>
                <w:b/>
                <w:sz w:val="22"/>
                <w:szCs w:val="22"/>
                <w:lang w:val="uz-Cyrl-UZ"/>
              </w:rPr>
              <w:t>е</w:t>
            </w:r>
            <w:r w:rsidRPr="00DB0CEA">
              <w:rPr>
                <w:b/>
                <w:sz w:val="22"/>
                <w:szCs w:val="22"/>
              </w:rPr>
              <w:t>ндиярова</w:t>
            </w:r>
            <w:r w:rsidR="008B40D1">
              <w:rPr>
                <w:b/>
                <w:sz w:val="22"/>
                <w:szCs w:val="22"/>
              </w:rPr>
              <w:t xml:space="preserve"> </w:t>
            </w:r>
            <w:r w:rsidR="00ED7471">
              <w:rPr>
                <w:sz w:val="22"/>
                <w:szCs w:val="22"/>
                <w:lang w:val="uz-Cyrl-UZ"/>
              </w:rPr>
              <w:t>(Республика</w:t>
            </w:r>
            <w:r w:rsidRPr="00DB0CEA">
              <w:rPr>
                <w:sz w:val="22"/>
                <w:szCs w:val="22"/>
                <w:lang w:val="uz-Cyrl-UZ"/>
              </w:rPr>
              <w:t xml:space="preserve"> Казахстан)</w:t>
            </w:r>
          </w:p>
        </w:tc>
      </w:tr>
    </w:tbl>
    <w:p w:rsidR="000F7925" w:rsidRPr="00AB1394" w:rsidRDefault="000F7925" w:rsidP="009035EA">
      <w:pPr>
        <w:spacing w:before="420"/>
        <w:ind w:firstLine="567"/>
        <w:jc w:val="both"/>
        <w:rPr>
          <w:sz w:val="22"/>
          <w:szCs w:val="22"/>
          <w:lang w:val="uz-Cyrl-UZ"/>
        </w:rPr>
      </w:pPr>
      <w:r w:rsidRPr="00AB1394">
        <w:rPr>
          <w:sz w:val="22"/>
          <w:szCs w:val="22"/>
          <w:lang w:val="uz-Cyrl-UZ"/>
        </w:rPr>
        <w:t>Защита диссертации со</w:t>
      </w:r>
      <w:r w:rsidR="00DC3FFC" w:rsidRPr="00AB1394">
        <w:rPr>
          <w:sz w:val="22"/>
          <w:szCs w:val="22"/>
          <w:lang w:val="uz-Cyrl-UZ"/>
        </w:rPr>
        <w:t>стоится «____» ____________ 202</w:t>
      </w:r>
      <w:r w:rsidR="00196B0F">
        <w:rPr>
          <w:sz w:val="22"/>
          <w:szCs w:val="22"/>
          <w:lang w:val="uz-Cyrl-UZ"/>
        </w:rPr>
        <w:t>3</w:t>
      </w:r>
      <w:r w:rsidRPr="00AB1394">
        <w:rPr>
          <w:sz w:val="22"/>
          <w:szCs w:val="22"/>
          <w:lang w:val="uz-Cyrl-UZ"/>
        </w:rPr>
        <w:t xml:space="preserve"> г. в _____ часов на заседании Научного совета DSc</w:t>
      </w:r>
      <w:r w:rsidR="00451004">
        <w:rPr>
          <w:sz w:val="22"/>
          <w:szCs w:val="22"/>
          <w:lang w:val="uz-Cyrl-UZ"/>
        </w:rPr>
        <w:t>.</w:t>
      </w:r>
      <w:r w:rsidR="00BF41F2">
        <w:rPr>
          <w:sz w:val="22"/>
          <w:szCs w:val="22"/>
          <w:lang w:val="uz-Cyrl-UZ"/>
        </w:rPr>
        <w:t>04</w:t>
      </w:r>
      <w:r w:rsidRPr="00AB1394">
        <w:rPr>
          <w:sz w:val="22"/>
          <w:szCs w:val="22"/>
          <w:lang w:val="uz-Cyrl-UZ"/>
        </w:rPr>
        <w:t>/30.</w:t>
      </w:r>
      <w:r w:rsidR="00412865">
        <w:rPr>
          <w:sz w:val="22"/>
          <w:szCs w:val="22"/>
          <w:lang w:val="uz-Cyrl-UZ"/>
        </w:rPr>
        <w:t>04</w:t>
      </w:r>
      <w:r w:rsidRPr="00AB1394">
        <w:rPr>
          <w:sz w:val="22"/>
          <w:szCs w:val="22"/>
          <w:lang w:val="uz-Cyrl-UZ"/>
        </w:rPr>
        <w:t>.20</w:t>
      </w:r>
      <w:r w:rsidR="00412865">
        <w:rPr>
          <w:sz w:val="22"/>
          <w:szCs w:val="22"/>
          <w:lang w:val="uz-Cyrl-UZ"/>
        </w:rPr>
        <w:t>22</w:t>
      </w:r>
      <w:r w:rsidRPr="00AB1394">
        <w:rPr>
          <w:sz w:val="22"/>
          <w:szCs w:val="22"/>
          <w:lang w:val="uz-Cyrl-UZ"/>
        </w:rPr>
        <w:t>.Tib.93.01 при</w:t>
      </w:r>
      <w:r w:rsidRPr="00AB1394">
        <w:rPr>
          <w:sz w:val="22"/>
          <w:szCs w:val="22"/>
        </w:rPr>
        <w:t xml:space="preserve"> Бухарском государственном медицинском инс</w:t>
      </w:r>
      <w:r w:rsidRPr="00AB1394">
        <w:rPr>
          <w:sz w:val="22"/>
          <w:szCs w:val="22"/>
          <w:lang w:val="uz-Cyrl-UZ"/>
        </w:rPr>
        <w:t xml:space="preserve">титуте (Адрес: </w:t>
      </w:r>
      <w:smartTag w:uri="urn:schemas-microsoft-com:office:smarttags" w:element="metricconverter">
        <w:smartTagPr>
          <w:attr w:name="ProductID" w:val="200118, г"/>
        </w:smartTagPr>
        <w:r w:rsidRPr="00AB1394">
          <w:rPr>
            <w:sz w:val="22"/>
            <w:szCs w:val="22"/>
            <w:lang w:val="uz-Cyrl-UZ"/>
          </w:rPr>
          <w:t>200118, г</w:t>
        </w:r>
      </w:smartTag>
      <w:r w:rsidRPr="00AB1394">
        <w:rPr>
          <w:sz w:val="22"/>
          <w:szCs w:val="22"/>
          <w:lang w:val="uz-Cyrl-UZ"/>
        </w:rPr>
        <w:t>. Бухара, улица А.Навои</w:t>
      </w:r>
      <w:r w:rsidRPr="00AB1394">
        <w:rPr>
          <w:sz w:val="22"/>
          <w:szCs w:val="22"/>
        </w:rPr>
        <w:t xml:space="preserve">, </w:t>
      </w:r>
      <w:r w:rsidRPr="00AB1394">
        <w:rPr>
          <w:sz w:val="22"/>
          <w:szCs w:val="22"/>
          <w:lang w:val="uz-Cyrl-UZ"/>
        </w:rPr>
        <w:t xml:space="preserve">1, Тел./факс: (+99865) 223-00-50; тел: (+99865) 223-17-53; e-mail: </w:t>
      </w:r>
      <w:r w:rsidRPr="00AB1394">
        <w:rPr>
          <w:sz w:val="22"/>
          <w:szCs w:val="22"/>
          <w:lang w:val="en-US"/>
        </w:rPr>
        <w:t>buhmi</w:t>
      </w:r>
      <w:r w:rsidRPr="00AB1394">
        <w:rPr>
          <w:sz w:val="22"/>
          <w:szCs w:val="22"/>
        </w:rPr>
        <w:t>@</w:t>
      </w:r>
      <w:r w:rsidRPr="00AB1394">
        <w:rPr>
          <w:sz w:val="22"/>
          <w:szCs w:val="22"/>
          <w:lang w:val="en-US"/>
        </w:rPr>
        <w:t>mail</w:t>
      </w:r>
      <w:r w:rsidRPr="00AB1394">
        <w:rPr>
          <w:sz w:val="22"/>
          <w:szCs w:val="22"/>
        </w:rPr>
        <w:t>.</w:t>
      </w:r>
      <w:r w:rsidRPr="00AB1394">
        <w:rPr>
          <w:sz w:val="22"/>
          <w:szCs w:val="22"/>
          <w:lang w:val="en-US"/>
        </w:rPr>
        <w:t>ru</w:t>
      </w:r>
      <w:r w:rsidRPr="00AB1394">
        <w:rPr>
          <w:sz w:val="22"/>
          <w:szCs w:val="22"/>
        </w:rPr>
        <w:t>.</w:t>
      </w:r>
      <w:r w:rsidR="00746D7C" w:rsidRPr="00AB1394">
        <w:rPr>
          <w:sz w:val="22"/>
          <w:szCs w:val="22"/>
        </w:rPr>
        <w:t>)</w:t>
      </w:r>
    </w:p>
    <w:p w:rsidR="000F7925" w:rsidRPr="00AB1394" w:rsidRDefault="000F7925" w:rsidP="009035EA">
      <w:pPr>
        <w:spacing w:before="120"/>
        <w:ind w:firstLine="567"/>
        <w:jc w:val="both"/>
        <w:rPr>
          <w:sz w:val="22"/>
          <w:szCs w:val="22"/>
        </w:rPr>
      </w:pPr>
      <w:r w:rsidRPr="00AB1394">
        <w:rPr>
          <w:sz w:val="22"/>
          <w:szCs w:val="22"/>
          <w:lang w:val="uz-Cyrl-UZ"/>
        </w:rPr>
        <w:t xml:space="preserve">С диссертацией можно ознакомиться в Информационно-ресурсном центре Бухарского </w:t>
      </w:r>
      <w:r w:rsidRPr="00AB1394">
        <w:rPr>
          <w:sz w:val="22"/>
          <w:szCs w:val="22"/>
        </w:rPr>
        <w:t xml:space="preserve">государственного </w:t>
      </w:r>
      <w:r w:rsidRPr="00AB1394">
        <w:rPr>
          <w:sz w:val="22"/>
          <w:szCs w:val="22"/>
          <w:lang w:val="uz-Cyrl-UZ"/>
        </w:rPr>
        <w:t xml:space="preserve">медицинского </w:t>
      </w:r>
      <w:r w:rsidRPr="00AB1394">
        <w:rPr>
          <w:sz w:val="22"/>
          <w:szCs w:val="22"/>
        </w:rPr>
        <w:t>инс</w:t>
      </w:r>
      <w:r w:rsidRPr="00AB1394">
        <w:rPr>
          <w:sz w:val="22"/>
          <w:szCs w:val="22"/>
          <w:lang w:val="uz-Cyrl-UZ"/>
        </w:rPr>
        <w:t>титут</w:t>
      </w:r>
      <w:r w:rsidRPr="00AB1394">
        <w:rPr>
          <w:sz w:val="22"/>
          <w:szCs w:val="22"/>
        </w:rPr>
        <w:t xml:space="preserve">а </w:t>
      </w:r>
      <w:r w:rsidRPr="00AB1394">
        <w:rPr>
          <w:sz w:val="22"/>
          <w:szCs w:val="22"/>
          <w:lang w:val="uz-Cyrl-UZ"/>
        </w:rPr>
        <w:t>(зарегистрирован</w:t>
      </w:r>
      <w:r w:rsidRPr="00AB1394">
        <w:rPr>
          <w:sz w:val="22"/>
          <w:szCs w:val="22"/>
        </w:rPr>
        <w:t>а</w:t>
      </w:r>
      <w:r w:rsidRPr="00AB1394">
        <w:rPr>
          <w:sz w:val="22"/>
          <w:szCs w:val="22"/>
          <w:lang w:val="uz-Cyrl-UZ"/>
        </w:rPr>
        <w:t xml:space="preserve"> № ____ ). Адрес: </w:t>
      </w:r>
      <w:smartTag w:uri="urn:schemas-microsoft-com:office:smarttags" w:element="metricconverter">
        <w:smartTagPr>
          <w:attr w:name="ProductID" w:val="200118, г"/>
        </w:smartTagPr>
        <w:r w:rsidRPr="00AB1394">
          <w:rPr>
            <w:sz w:val="22"/>
            <w:szCs w:val="22"/>
            <w:lang w:val="uz-Cyrl-UZ"/>
          </w:rPr>
          <w:t>200118, г</w:t>
        </w:r>
      </w:smartTag>
      <w:r w:rsidRPr="00AB1394">
        <w:rPr>
          <w:sz w:val="22"/>
          <w:szCs w:val="22"/>
          <w:lang w:val="uz-Cyrl-UZ"/>
        </w:rPr>
        <w:t xml:space="preserve">. Бухара, </w:t>
      </w:r>
      <w:r w:rsidR="00833BA7" w:rsidRPr="00AB1394">
        <w:rPr>
          <w:sz w:val="22"/>
          <w:szCs w:val="22"/>
          <w:lang w:val="uz-Cyrl-UZ"/>
        </w:rPr>
        <w:t>проспект</w:t>
      </w:r>
      <w:r w:rsidRPr="00AB1394">
        <w:rPr>
          <w:sz w:val="22"/>
          <w:szCs w:val="22"/>
          <w:lang w:val="uz-Cyrl-UZ"/>
        </w:rPr>
        <w:t xml:space="preserve"> А.Навои</w:t>
      </w:r>
      <w:r w:rsidRPr="00AB1394">
        <w:rPr>
          <w:sz w:val="22"/>
          <w:szCs w:val="22"/>
        </w:rPr>
        <w:t xml:space="preserve">, </w:t>
      </w:r>
      <w:r w:rsidRPr="00AB1394">
        <w:rPr>
          <w:sz w:val="22"/>
          <w:szCs w:val="22"/>
          <w:lang w:val="uz-Cyrl-UZ"/>
        </w:rPr>
        <w:t>1, Тел./факс: (+998</w:t>
      </w:r>
      <w:r w:rsidRPr="00AB1394">
        <w:rPr>
          <w:sz w:val="22"/>
          <w:szCs w:val="22"/>
        </w:rPr>
        <w:t>65</w:t>
      </w:r>
      <w:r w:rsidRPr="00AB1394">
        <w:rPr>
          <w:sz w:val="22"/>
          <w:szCs w:val="22"/>
          <w:lang w:val="uz-Cyrl-UZ"/>
        </w:rPr>
        <w:t>) 223-00-50</w:t>
      </w:r>
      <w:r w:rsidRPr="00AB1394">
        <w:rPr>
          <w:sz w:val="22"/>
          <w:szCs w:val="22"/>
        </w:rPr>
        <w:t>.</w:t>
      </w:r>
    </w:p>
    <w:p w:rsidR="000F7925" w:rsidRPr="00AB1394" w:rsidRDefault="000F7925" w:rsidP="009035EA">
      <w:pPr>
        <w:spacing w:before="120"/>
        <w:ind w:firstLine="567"/>
        <w:rPr>
          <w:sz w:val="22"/>
          <w:szCs w:val="22"/>
          <w:lang w:val="uz-Cyrl-UZ"/>
        </w:rPr>
      </w:pPr>
      <w:r w:rsidRPr="00AB1394">
        <w:rPr>
          <w:sz w:val="22"/>
          <w:szCs w:val="22"/>
          <w:lang w:val="uz-Cyrl-UZ"/>
        </w:rPr>
        <w:t>Автореферат диссертации разослан «</w:t>
      </w:r>
      <w:r w:rsidRPr="00AB1394">
        <w:rPr>
          <w:sz w:val="22"/>
          <w:szCs w:val="22"/>
        </w:rPr>
        <w:t>__</w:t>
      </w:r>
      <w:r w:rsidRPr="00AB1394">
        <w:rPr>
          <w:sz w:val="22"/>
          <w:szCs w:val="22"/>
          <w:lang w:val="uz-Cyrl-UZ"/>
        </w:rPr>
        <w:t>__» ____________</w:t>
      </w:r>
      <w:r w:rsidRPr="00AB1394">
        <w:rPr>
          <w:sz w:val="22"/>
          <w:szCs w:val="22"/>
        </w:rPr>
        <w:t>___</w:t>
      </w:r>
      <w:r w:rsidR="00196B0F">
        <w:rPr>
          <w:sz w:val="22"/>
          <w:szCs w:val="22"/>
          <w:lang w:val="uz-Cyrl-UZ"/>
        </w:rPr>
        <w:t xml:space="preserve"> </w:t>
      </w:r>
      <w:r w:rsidR="00DC3FFC" w:rsidRPr="00AB1394">
        <w:rPr>
          <w:sz w:val="22"/>
          <w:szCs w:val="22"/>
          <w:lang w:val="uz-Cyrl-UZ"/>
        </w:rPr>
        <w:t>202</w:t>
      </w:r>
      <w:r w:rsidR="00196B0F">
        <w:rPr>
          <w:sz w:val="22"/>
          <w:szCs w:val="22"/>
          <w:lang w:val="uz-Cyrl-UZ"/>
        </w:rPr>
        <w:t>3</w:t>
      </w:r>
      <w:r w:rsidRPr="00AB1394">
        <w:rPr>
          <w:sz w:val="22"/>
          <w:szCs w:val="22"/>
          <w:lang w:val="uz-Cyrl-UZ"/>
        </w:rPr>
        <w:t xml:space="preserve"> года. </w:t>
      </w:r>
    </w:p>
    <w:p w:rsidR="000F7925" w:rsidRPr="00AB1394" w:rsidRDefault="000F7925" w:rsidP="009035EA">
      <w:pPr>
        <w:ind w:firstLine="567"/>
        <w:jc w:val="both"/>
        <w:rPr>
          <w:sz w:val="22"/>
          <w:szCs w:val="22"/>
          <w:lang w:val="uz-Cyrl-UZ"/>
        </w:rPr>
      </w:pPr>
      <w:r w:rsidRPr="00AB1394">
        <w:rPr>
          <w:sz w:val="22"/>
          <w:szCs w:val="22"/>
          <w:lang w:val="uz-Cyrl-UZ"/>
        </w:rPr>
        <w:t>(реестр протокол</w:t>
      </w:r>
      <w:r w:rsidRPr="00AB1394">
        <w:rPr>
          <w:sz w:val="22"/>
          <w:szCs w:val="22"/>
        </w:rPr>
        <w:t>а рассылки</w:t>
      </w:r>
      <w:r w:rsidRPr="00AB1394">
        <w:rPr>
          <w:sz w:val="22"/>
          <w:szCs w:val="22"/>
          <w:lang w:val="uz-Cyrl-UZ"/>
        </w:rPr>
        <w:t xml:space="preserve"> №___</w:t>
      </w:r>
      <w:r w:rsidRPr="00AB1394">
        <w:rPr>
          <w:sz w:val="22"/>
          <w:szCs w:val="22"/>
        </w:rPr>
        <w:t>_</w:t>
      </w:r>
      <w:r w:rsidR="00DC3FFC" w:rsidRPr="00AB1394">
        <w:rPr>
          <w:sz w:val="22"/>
          <w:szCs w:val="22"/>
          <w:lang w:val="uz-Cyrl-UZ"/>
        </w:rPr>
        <w:t xml:space="preserve"> от «_____» _____________ 202</w:t>
      </w:r>
      <w:r w:rsidR="00196B0F">
        <w:rPr>
          <w:sz w:val="22"/>
          <w:szCs w:val="22"/>
          <w:lang w:val="uz-Cyrl-UZ"/>
        </w:rPr>
        <w:t>3</w:t>
      </w:r>
      <w:r w:rsidRPr="00AB1394">
        <w:rPr>
          <w:sz w:val="22"/>
          <w:szCs w:val="22"/>
          <w:lang w:val="uz-Cyrl-UZ"/>
        </w:rPr>
        <w:t xml:space="preserve"> года)</w:t>
      </w:r>
      <w:r w:rsidR="00746D7C" w:rsidRPr="00AB1394">
        <w:rPr>
          <w:sz w:val="22"/>
          <w:szCs w:val="22"/>
          <w:lang w:val="uz-Cyrl-UZ"/>
        </w:rPr>
        <w:t>.</w:t>
      </w:r>
    </w:p>
    <w:p w:rsidR="000F7925" w:rsidRPr="00AB1394" w:rsidRDefault="000F7925" w:rsidP="009035EA">
      <w:pPr>
        <w:ind w:firstLine="567"/>
        <w:jc w:val="both"/>
        <w:rPr>
          <w:sz w:val="22"/>
          <w:szCs w:val="22"/>
          <w:lang w:val="uz-Cyrl-UZ"/>
        </w:rPr>
      </w:pPr>
    </w:p>
    <w:p w:rsidR="000F7925" w:rsidRPr="00AB1394" w:rsidRDefault="000F7925" w:rsidP="009035EA">
      <w:pPr>
        <w:ind w:left="4253"/>
        <w:jc w:val="right"/>
        <w:rPr>
          <w:b/>
          <w:bCs/>
          <w:sz w:val="22"/>
          <w:szCs w:val="22"/>
          <w:lang w:val="uz-Cyrl-UZ"/>
        </w:rPr>
      </w:pPr>
    </w:p>
    <w:p w:rsidR="000F7925" w:rsidRPr="00AB1394" w:rsidRDefault="000F7925" w:rsidP="009035EA">
      <w:pPr>
        <w:ind w:left="4253"/>
        <w:jc w:val="right"/>
        <w:rPr>
          <w:b/>
          <w:bCs/>
          <w:sz w:val="22"/>
          <w:szCs w:val="22"/>
          <w:lang w:val="uz-Cyrl-UZ"/>
        </w:rPr>
      </w:pPr>
    </w:p>
    <w:p w:rsidR="009C768E" w:rsidRPr="00AB1394" w:rsidRDefault="009C768E" w:rsidP="009035EA">
      <w:pPr>
        <w:ind w:left="5529"/>
        <w:jc w:val="right"/>
        <w:rPr>
          <w:b/>
          <w:bCs/>
          <w:sz w:val="22"/>
          <w:szCs w:val="22"/>
          <w:lang w:val="uz-Cyrl-UZ"/>
        </w:rPr>
      </w:pPr>
    </w:p>
    <w:p w:rsidR="00F759F4" w:rsidRDefault="00F759F4" w:rsidP="009035EA">
      <w:pPr>
        <w:ind w:left="5529"/>
        <w:jc w:val="right"/>
        <w:rPr>
          <w:b/>
          <w:bCs/>
          <w:sz w:val="22"/>
          <w:szCs w:val="22"/>
          <w:lang w:val="uz-Cyrl-UZ"/>
        </w:rPr>
      </w:pPr>
    </w:p>
    <w:p w:rsidR="00F759F4" w:rsidRPr="00AB1394" w:rsidRDefault="00F759F4" w:rsidP="009035EA">
      <w:pPr>
        <w:ind w:left="5529"/>
        <w:jc w:val="right"/>
        <w:rPr>
          <w:b/>
          <w:bCs/>
          <w:sz w:val="22"/>
          <w:szCs w:val="22"/>
          <w:lang w:val="uz-Cyrl-UZ"/>
        </w:rPr>
      </w:pPr>
    </w:p>
    <w:p w:rsidR="00DC3FFC" w:rsidRPr="00AB1394" w:rsidRDefault="00DC3FFC" w:rsidP="009035EA">
      <w:pPr>
        <w:ind w:left="5529"/>
        <w:jc w:val="right"/>
        <w:rPr>
          <w:b/>
          <w:bCs/>
          <w:sz w:val="22"/>
          <w:szCs w:val="22"/>
          <w:lang w:val="uz-Cyrl-UZ"/>
        </w:rPr>
      </w:pPr>
    </w:p>
    <w:tbl>
      <w:tblPr>
        <w:tblW w:w="4966" w:type="dxa"/>
        <w:jc w:val="right"/>
        <w:tblLook w:val="04A0" w:firstRow="1" w:lastRow="0" w:firstColumn="1" w:lastColumn="0" w:noHBand="0" w:noVBand="1"/>
      </w:tblPr>
      <w:tblGrid>
        <w:gridCol w:w="4966"/>
      </w:tblGrid>
      <w:tr w:rsidR="00AB1394" w:rsidRPr="00AB1394" w:rsidTr="009C768E">
        <w:trPr>
          <w:jc w:val="right"/>
        </w:trPr>
        <w:tc>
          <w:tcPr>
            <w:tcW w:w="4966" w:type="dxa"/>
            <w:shd w:val="clear" w:color="auto" w:fill="auto"/>
          </w:tcPr>
          <w:p w:rsidR="00DC3FFC" w:rsidRPr="00AB1394" w:rsidRDefault="00DC3FFC" w:rsidP="009035EA">
            <w:pPr>
              <w:jc w:val="right"/>
              <w:rPr>
                <w:b/>
                <w:bCs/>
                <w:sz w:val="22"/>
                <w:szCs w:val="22"/>
                <w:lang w:val="uz-Cyrl-UZ" w:eastAsia="en-US"/>
              </w:rPr>
            </w:pPr>
            <w:r w:rsidRPr="00AB1394">
              <w:rPr>
                <w:b/>
                <w:bCs/>
                <w:sz w:val="22"/>
                <w:szCs w:val="22"/>
                <w:lang w:val="uz-Cyrl-UZ" w:eastAsia="en-US"/>
              </w:rPr>
              <w:t>А.Ш. Иноятов</w:t>
            </w:r>
          </w:p>
        </w:tc>
      </w:tr>
      <w:tr w:rsidR="00AB1394" w:rsidRPr="00AB1394" w:rsidTr="009C768E">
        <w:trPr>
          <w:jc w:val="right"/>
        </w:trPr>
        <w:tc>
          <w:tcPr>
            <w:tcW w:w="4966" w:type="dxa"/>
            <w:shd w:val="clear" w:color="auto" w:fill="auto"/>
          </w:tcPr>
          <w:p w:rsidR="00DC3FFC" w:rsidRPr="00AB1394" w:rsidRDefault="00DC3FFC" w:rsidP="009035EA">
            <w:pPr>
              <w:jc w:val="both"/>
              <w:rPr>
                <w:b/>
                <w:bCs/>
                <w:sz w:val="22"/>
                <w:szCs w:val="22"/>
                <w:lang w:eastAsia="en-US"/>
              </w:rPr>
            </w:pPr>
            <w:r w:rsidRPr="00AB1394">
              <w:rPr>
                <w:sz w:val="22"/>
                <w:szCs w:val="22"/>
                <w:lang w:eastAsia="en-US"/>
              </w:rPr>
              <w:t xml:space="preserve">Председатель </w:t>
            </w:r>
            <w:r w:rsidR="00833BA7" w:rsidRPr="00AB1394">
              <w:rPr>
                <w:sz w:val="22"/>
                <w:szCs w:val="22"/>
                <w:lang w:val="uz-Cyrl-UZ" w:eastAsia="en-US"/>
              </w:rPr>
              <w:t>н</w:t>
            </w:r>
            <w:r w:rsidRPr="00AB1394">
              <w:rPr>
                <w:sz w:val="22"/>
                <w:szCs w:val="22"/>
                <w:lang w:eastAsia="en-US"/>
              </w:rPr>
              <w:t>аучного совета по присуждению учёных степеней, доктор медицинских наук, профессор</w:t>
            </w:r>
          </w:p>
        </w:tc>
      </w:tr>
      <w:tr w:rsidR="00AB1394" w:rsidRPr="00AB1394" w:rsidTr="009C768E">
        <w:trPr>
          <w:jc w:val="right"/>
        </w:trPr>
        <w:tc>
          <w:tcPr>
            <w:tcW w:w="4966" w:type="dxa"/>
            <w:shd w:val="clear" w:color="auto" w:fill="auto"/>
          </w:tcPr>
          <w:p w:rsidR="00DC3FFC" w:rsidRPr="00AB1394" w:rsidRDefault="00DC3FFC" w:rsidP="009035EA">
            <w:pPr>
              <w:jc w:val="right"/>
              <w:rPr>
                <w:b/>
                <w:bCs/>
                <w:sz w:val="12"/>
                <w:szCs w:val="12"/>
                <w:lang w:val="uz-Cyrl-UZ" w:eastAsia="en-US"/>
              </w:rPr>
            </w:pPr>
          </w:p>
        </w:tc>
      </w:tr>
      <w:tr w:rsidR="00AB1394" w:rsidRPr="00AB1394" w:rsidTr="009C768E">
        <w:trPr>
          <w:jc w:val="right"/>
        </w:trPr>
        <w:tc>
          <w:tcPr>
            <w:tcW w:w="4966" w:type="dxa"/>
            <w:shd w:val="clear" w:color="auto" w:fill="auto"/>
          </w:tcPr>
          <w:p w:rsidR="00DC3FFC" w:rsidRPr="00AB1394" w:rsidRDefault="00FF2AA2" w:rsidP="009035EA">
            <w:pPr>
              <w:jc w:val="right"/>
              <w:rPr>
                <w:b/>
                <w:bCs/>
                <w:sz w:val="22"/>
                <w:szCs w:val="22"/>
                <w:lang w:val="uz-Cyrl-UZ" w:eastAsia="en-US"/>
              </w:rPr>
            </w:pPr>
            <w:r>
              <w:rPr>
                <w:b/>
                <w:bCs/>
                <w:sz w:val="22"/>
                <w:szCs w:val="22"/>
                <w:lang w:val="uz-Cyrl-UZ" w:eastAsia="en-US"/>
              </w:rPr>
              <w:t>Н</w:t>
            </w:r>
            <w:r w:rsidRPr="00AB1394">
              <w:rPr>
                <w:b/>
                <w:bCs/>
                <w:sz w:val="22"/>
                <w:szCs w:val="22"/>
                <w:lang w:val="uz-Cyrl-UZ" w:eastAsia="en-US"/>
              </w:rPr>
              <w:t>.Н.</w:t>
            </w:r>
            <w:r>
              <w:rPr>
                <w:b/>
                <w:bCs/>
                <w:sz w:val="22"/>
                <w:szCs w:val="22"/>
                <w:lang w:val="uz-Cyrl-UZ" w:eastAsia="en-US"/>
              </w:rPr>
              <w:t>Казак</w:t>
            </w:r>
            <w:r w:rsidRPr="00AB1394">
              <w:rPr>
                <w:b/>
                <w:bCs/>
                <w:sz w:val="22"/>
                <w:szCs w:val="22"/>
                <w:lang w:val="uz-Cyrl-UZ" w:eastAsia="en-US"/>
              </w:rPr>
              <w:t>ова</w:t>
            </w:r>
          </w:p>
        </w:tc>
      </w:tr>
      <w:tr w:rsidR="00AB1394" w:rsidRPr="00AB1394" w:rsidTr="009C768E">
        <w:trPr>
          <w:jc w:val="right"/>
        </w:trPr>
        <w:tc>
          <w:tcPr>
            <w:tcW w:w="4966" w:type="dxa"/>
            <w:shd w:val="clear" w:color="auto" w:fill="auto"/>
          </w:tcPr>
          <w:p w:rsidR="00DC3FFC" w:rsidRPr="00AB1394" w:rsidRDefault="00DC3FFC" w:rsidP="009035EA">
            <w:pPr>
              <w:jc w:val="both"/>
              <w:rPr>
                <w:b/>
                <w:bCs/>
                <w:sz w:val="22"/>
                <w:szCs w:val="22"/>
                <w:lang w:val="uz-Cyrl-UZ" w:eastAsia="en-US"/>
              </w:rPr>
            </w:pPr>
            <w:r w:rsidRPr="00AB1394">
              <w:rPr>
                <w:sz w:val="22"/>
                <w:szCs w:val="22"/>
                <w:lang w:val="uz-Cyrl-UZ" w:eastAsia="en-US"/>
              </w:rPr>
              <w:t xml:space="preserve">Ученый секретарь </w:t>
            </w:r>
            <w:r w:rsidR="00833BA7" w:rsidRPr="00AB1394">
              <w:rPr>
                <w:sz w:val="22"/>
                <w:szCs w:val="22"/>
                <w:lang w:val="uz-Cyrl-UZ" w:eastAsia="en-US"/>
              </w:rPr>
              <w:t>н</w:t>
            </w:r>
            <w:r w:rsidRPr="00AB1394">
              <w:rPr>
                <w:sz w:val="22"/>
                <w:szCs w:val="22"/>
                <w:lang w:val="uz-Cyrl-UZ" w:eastAsia="en-US"/>
              </w:rPr>
              <w:t>аучного совета по присуждению учёных степеней, доктор философии (PhD) по медицинским наукам</w:t>
            </w:r>
            <w:r w:rsidR="00BF41F2">
              <w:rPr>
                <w:sz w:val="22"/>
                <w:szCs w:val="22"/>
                <w:lang w:val="uz-Cyrl-UZ" w:eastAsia="en-US"/>
              </w:rPr>
              <w:t>, доцент</w:t>
            </w:r>
          </w:p>
        </w:tc>
      </w:tr>
      <w:tr w:rsidR="00AB1394" w:rsidRPr="00AB1394" w:rsidTr="009C768E">
        <w:trPr>
          <w:jc w:val="right"/>
        </w:trPr>
        <w:tc>
          <w:tcPr>
            <w:tcW w:w="4966" w:type="dxa"/>
            <w:shd w:val="clear" w:color="auto" w:fill="auto"/>
          </w:tcPr>
          <w:p w:rsidR="00DC3FFC" w:rsidRPr="00AB1394" w:rsidRDefault="00DC3FFC" w:rsidP="009035EA">
            <w:pPr>
              <w:jc w:val="right"/>
              <w:rPr>
                <w:b/>
                <w:bCs/>
                <w:sz w:val="12"/>
                <w:szCs w:val="12"/>
                <w:lang w:val="uz-Cyrl-UZ" w:eastAsia="en-US"/>
              </w:rPr>
            </w:pPr>
          </w:p>
        </w:tc>
      </w:tr>
      <w:tr w:rsidR="00AB1394" w:rsidRPr="00AB1394" w:rsidTr="009C768E">
        <w:trPr>
          <w:jc w:val="right"/>
        </w:trPr>
        <w:tc>
          <w:tcPr>
            <w:tcW w:w="4966" w:type="dxa"/>
            <w:shd w:val="clear" w:color="auto" w:fill="auto"/>
          </w:tcPr>
          <w:p w:rsidR="00DC3FFC" w:rsidRPr="00AB1394" w:rsidRDefault="00412865" w:rsidP="009035EA">
            <w:pPr>
              <w:jc w:val="right"/>
              <w:rPr>
                <w:b/>
                <w:bCs/>
                <w:sz w:val="22"/>
                <w:szCs w:val="22"/>
                <w:lang w:val="uz-Cyrl-UZ" w:eastAsia="en-US"/>
              </w:rPr>
            </w:pPr>
            <w:r>
              <w:rPr>
                <w:b/>
                <w:bCs/>
                <w:sz w:val="22"/>
                <w:szCs w:val="22"/>
                <w:lang w:val="uz-Cyrl-UZ" w:eastAsia="en-US"/>
              </w:rPr>
              <w:t>Б.З. Хамдамов</w:t>
            </w:r>
          </w:p>
        </w:tc>
      </w:tr>
      <w:tr w:rsidR="00AB1394" w:rsidRPr="00AB1394" w:rsidTr="009C768E">
        <w:trPr>
          <w:jc w:val="right"/>
        </w:trPr>
        <w:tc>
          <w:tcPr>
            <w:tcW w:w="4966" w:type="dxa"/>
            <w:shd w:val="clear" w:color="auto" w:fill="auto"/>
          </w:tcPr>
          <w:p w:rsidR="00DC3FFC" w:rsidRPr="00AB1394" w:rsidRDefault="00F759F4" w:rsidP="009035EA">
            <w:pPr>
              <w:jc w:val="both"/>
              <w:rPr>
                <w:b/>
                <w:bCs/>
                <w:sz w:val="22"/>
                <w:szCs w:val="22"/>
                <w:lang w:eastAsia="en-US"/>
              </w:rPr>
            </w:pPr>
            <w:r w:rsidRPr="00AB1394">
              <w:rPr>
                <w:sz w:val="22"/>
                <w:szCs w:val="22"/>
                <w:lang w:eastAsia="en-US"/>
              </w:rPr>
              <w:t xml:space="preserve">Председатель </w:t>
            </w:r>
            <w:r w:rsidR="00833BA7" w:rsidRPr="00AB1394">
              <w:rPr>
                <w:sz w:val="22"/>
                <w:szCs w:val="22"/>
                <w:lang w:val="uz-Cyrl-UZ" w:eastAsia="en-US"/>
              </w:rPr>
              <w:t>н</w:t>
            </w:r>
            <w:r w:rsidRPr="00AB1394">
              <w:rPr>
                <w:sz w:val="22"/>
                <w:szCs w:val="22"/>
                <w:lang w:eastAsia="en-US"/>
              </w:rPr>
              <w:t xml:space="preserve">аучного семинара при </w:t>
            </w:r>
            <w:r w:rsidR="00833BA7" w:rsidRPr="00AB1394">
              <w:rPr>
                <w:sz w:val="22"/>
                <w:szCs w:val="22"/>
                <w:lang w:val="uz-Cyrl-UZ" w:eastAsia="en-US"/>
              </w:rPr>
              <w:t>н</w:t>
            </w:r>
            <w:r w:rsidRPr="00AB1394">
              <w:rPr>
                <w:sz w:val="22"/>
                <w:szCs w:val="22"/>
                <w:lang w:eastAsia="en-US"/>
              </w:rPr>
              <w:t>аучном</w:t>
            </w:r>
            <w:r w:rsidR="008B40D1">
              <w:rPr>
                <w:sz w:val="22"/>
                <w:szCs w:val="22"/>
                <w:lang w:eastAsia="en-US"/>
              </w:rPr>
              <w:t xml:space="preserve"> </w:t>
            </w:r>
            <w:r w:rsidRPr="00AB1394">
              <w:rPr>
                <w:sz w:val="22"/>
                <w:szCs w:val="22"/>
                <w:lang w:eastAsia="en-US"/>
              </w:rPr>
              <w:t>совете по присуждению учёных степеней, доктор</w:t>
            </w:r>
            <w:r w:rsidR="008B40D1">
              <w:rPr>
                <w:sz w:val="22"/>
                <w:szCs w:val="22"/>
                <w:lang w:eastAsia="en-US"/>
              </w:rPr>
              <w:t xml:space="preserve"> </w:t>
            </w:r>
            <w:r w:rsidRPr="00AB1394">
              <w:rPr>
                <w:sz w:val="22"/>
                <w:szCs w:val="22"/>
                <w:lang w:eastAsia="en-US"/>
              </w:rPr>
              <w:t>медицинских наук</w:t>
            </w:r>
          </w:p>
        </w:tc>
      </w:tr>
    </w:tbl>
    <w:p w:rsidR="000B6AE6" w:rsidRPr="00AB1394" w:rsidRDefault="00B55E30" w:rsidP="009035EA">
      <w:pPr>
        <w:spacing w:after="240"/>
        <w:jc w:val="center"/>
        <w:rPr>
          <w:b/>
          <w:bCs/>
          <w:sz w:val="28"/>
          <w:szCs w:val="28"/>
          <w:lang w:val="uz-Cyrl-UZ"/>
        </w:rPr>
        <w:sectPr w:rsidR="000B6AE6" w:rsidRPr="00AB1394" w:rsidSect="00AB1394">
          <w:footerReference w:type="even" r:id="rId21"/>
          <w:footerReference w:type="default" r:id="rId22"/>
          <w:footerReference w:type="first" r:id="rId23"/>
          <w:footnotePr>
            <w:numRestart w:val="eachSect"/>
          </w:footnotePr>
          <w:pgSz w:w="11906" w:h="16838" w:code="9"/>
          <w:pgMar w:top="1134" w:right="1134" w:bottom="1134" w:left="1418" w:header="709" w:footer="709" w:gutter="0"/>
          <w:cols w:space="708"/>
          <w:titlePg/>
          <w:docGrid w:linePitch="360"/>
        </w:sectPr>
      </w:pPr>
      <w:r>
        <w:rPr>
          <w:noProof/>
        </w:rPr>
        <mc:AlternateContent>
          <mc:Choice Requires="wps">
            <w:drawing>
              <wp:anchor distT="0" distB="0" distL="114300" distR="114300" simplePos="0" relativeHeight="251651584" behindDoc="0" locked="0" layoutInCell="1" allowOverlap="1">
                <wp:simplePos x="0" y="0"/>
                <wp:positionH relativeFrom="column">
                  <wp:posOffset>-401955</wp:posOffset>
                </wp:positionH>
                <wp:positionV relativeFrom="paragraph">
                  <wp:posOffset>10160</wp:posOffset>
                </wp:positionV>
                <wp:extent cx="1099185" cy="747395"/>
                <wp:effectExtent l="0" t="0" r="5715" b="0"/>
                <wp:wrapNone/>
                <wp:docPr id="29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185" cy="74739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F1D8A9" id="Rectangle 53" o:spid="_x0000_s1026" style="position:absolute;margin-left:-31.65pt;margin-top:.8pt;width:86.55pt;height:5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" strokecolor="white" strokeweight="2pt"/>
            </w:pict>
          </mc:Fallback>
        </mc:AlternateContent>
      </w:r>
    </w:p>
    <w:p w:rsidR="006B1C2B" w:rsidRPr="004A74E9" w:rsidRDefault="006B1C2B" w:rsidP="009035EA">
      <w:pPr>
        <w:spacing w:before="240" w:after="240"/>
        <w:ind w:firstLine="567"/>
        <w:jc w:val="center"/>
        <w:rPr>
          <w:b/>
          <w:bCs/>
          <w:sz w:val="28"/>
          <w:szCs w:val="28"/>
        </w:rPr>
      </w:pPr>
      <w:r w:rsidRPr="004A74E9">
        <w:rPr>
          <w:b/>
          <w:bCs/>
          <w:sz w:val="28"/>
          <w:szCs w:val="28"/>
        </w:rPr>
        <w:lastRenderedPageBreak/>
        <w:t xml:space="preserve">ВВЕДЕНИЕ (аннотация диссертации доктора </w:t>
      </w:r>
      <w:r w:rsidR="00D63FE6" w:rsidRPr="004A74E9">
        <w:rPr>
          <w:b/>
          <w:bCs/>
          <w:sz w:val="28"/>
          <w:szCs w:val="28"/>
        </w:rPr>
        <w:t>наук</w:t>
      </w:r>
      <w:r w:rsidR="008B40D1">
        <w:rPr>
          <w:b/>
          <w:bCs/>
          <w:sz w:val="28"/>
          <w:szCs w:val="28"/>
        </w:rPr>
        <w:t xml:space="preserve"> </w:t>
      </w:r>
      <w:r w:rsidR="00B44368" w:rsidRPr="004A74E9">
        <w:rPr>
          <w:b/>
          <w:bCs/>
          <w:sz w:val="28"/>
          <w:szCs w:val="28"/>
        </w:rPr>
        <w:t>(</w:t>
      </w:r>
      <w:r w:rsidR="00B44368" w:rsidRPr="004A74E9">
        <w:rPr>
          <w:b/>
          <w:bCs/>
          <w:sz w:val="28"/>
          <w:szCs w:val="28"/>
          <w:lang w:val="uz-Cyrl-UZ"/>
        </w:rPr>
        <w:t>D</w:t>
      </w:r>
      <w:r w:rsidR="00B44368" w:rsidRPr="004A74E9">
        <w:rPr>
          <w:b/>
          <w:bCs/>
          <w:sz w:val="28"/>
          <w:szCs w:val="28"/>
          <w:lang w:val="en-US"/>
        </w:rPr>
        <w:t>Sc</w:t>
      </w:r>
      <w:r w:rsidR="00B44368" w:rsidRPr="004A74E9">
        <w:rPr>
          <w:b/>
          <w:bCs/>
          <w:sz w:val="28"/>
          <w:szCs w:val="28"/>
        </w:rPr>
        <w:t>)</w:t>
      </w:r>
      <w:r w:rsidR="00D63FE6" w:rsidRPr="004A74E9">
        <w:rPr>
          <w:b/>
          <w:bCs/>
          <w:sz w:val="28"/>
          <w:szCs w:val="28"/>
        </w:rPr>
        <w:t>)</w:t>
      </w:r>
    </w:p>
    <w:p w:rsidR="004A74E9" w:rsidRPr="00814F47" w:rsidRDefault="006B1C2B" w:rsidP="009035EA">
      <w:pPr>
        <w:ind w:firstLine="567"/>
        <w:jc w:val="both"/>
        <w:rPr>
          <w:spacing w:val="2"/>
          <w:sz w:val="28"/>
          <w:szCs w:val="28"/>
          <w:lang w:val="uz-Cyrl-UZ"/>
        </w:rPr>
      </w:pPr>
      <w:r w:rsidRPr="00814F47">
        <w:rPr>
          <w:b/>
          <w:bCs/>
          <w:sz w:val="28"/>
          <w:szCs w:val="28"/>
        </w:rPr>
        <w:t>Актуальность и востребованность темы диссертации.</w:t>
      </w:r>
      <w:r w:rsidR="008B40D1">
        <w:rPr>
          <w:b/>
          <w:bCs/>
          <w:sz w:val="28"/>
          <w:szCs w:val="28"/>
        </w:rPr>
        <w:t xml:space="preserve"> </w:t>
      </w:r>
      <w:r w:rsidR="004A74E9" w:rsidRPr="00814F47">
        <w:rPr>
          <w:spacing w:val="2"/>
          <w:sz w:val="28"/>
          <w:szCs w:val="28"/>
          <w:lang w:val="uz-Cyrl-UZ"/>
        </w:rPr>
        <w:t>В связи с распространенностью, сложностью диагнос</w:t>
      </w:r>
      <w:r w:rsidR="003B1CDE" w:rsidRPr="00814F47">
        <w:rPr>
          <w:spacing w:val="2"/>
          <w:sz w:val="28"/>
          <w:szCs w:val="28"/>
          <w:lang w:val="uz-Cyrl-UZ"/>
        </w:rPr>
        <w:t>тики и лечения, синдром височно-</w:t>
      </w:r>
      <w:r w:rsidR="004A74E9" w:rsidRPr="00814F47">
        <w:rPr>
          <w:spacing w:val="2"/>
          <w:sz w:val="28"/>
          <w:szCs w:val="28"/>
          <w:lang w:val="uz-Cyrl-UZ"/>
        </w:rPr>
        <w:t>нижнечелюстног</w:t>
      </w:r>
      <w:r w:rsidR="003B1CDE" w:rsidRPr="00814F47">
        <w:rPr>
          <w:spacing w:val="2"/>
          <w:sz w:val="28"/>
          <w:szCs w:val="28"/>
          <w:lang w:val="uz-Cyrl-UZ"/>
        </w:rPr>
        <w:t xml:space="preserve">о сустава занимает особое место </w:t>
      </w:r>
      <w:r w:rsidR="00680B61">
        <w:rPr>
          <w:spacing w:val="2"/>
          <w:sz w:val="28"/>
          <w:szCs w:val="28"/>
          <w:lang w:val="uz-Cyrl-UZ"/>
        </w:rPr>
        <w:t>среди</w:t>
      </w:r>
      <w:r w:rsidR="003B1CDE" w:rsidRPr="00814F47">
        <w:rPr>
          <w:spacing w:val="2"/>
          <w:sz w:val="28"/>
          <w:szCs w:val="28"/>
          <w:lang w:val="uz-Cyrl-UZ"/>
        </w:rPr>
        <w:t xml:space="preserve"> </w:t>
      </w:r>
      <w:r w:rsidR="004A74E9" w:rsidRPr="00814F47">
        <w:rPr>
          <w:spacing w:val="2"/>
          <w:sz w:val="28"/>
          <w:szCs w:val="28"/>
          <w:lang w:val="uz-Cyrl-UZ"/>
        </w:rPr>
        <w:t xml:space="preserve">стоматологических заболеваний. Согласно научным источникам «...эпидемиологические исследования </w:t>
      </w:r>
      <w:r w:rsidR="00E07149">
        <w:rPr>
          <w:spacing w:val="2"/>
          <w:sz w:val="28"/>
          <w:szCs w:val="28"/>
          <w:lang w:val="uz-Cyrl-UZ"/>
        </w:rPr>
        <w:t xml:space="preserve">проведенные </w:t>
      </w:r>
      <w:r w:rsidR="004A74E9" w:rsidRPr="00814F47">
        <w:rPr>
          <w:spacing w:val="2"/>
          <w:sz w:val="28"/>
          <w:szCs w:val="28"/>
          <w:lang w:val="uz-Cyrl-UZ"/>
        </w:rPr>
        <w:t>в течение последних двадца</w:t>
      </w:r>
      <w:r w:rsidR="003B1CDE" w:rsidRPr="00814F47">
        <w:rPr>
          <w:spacing w:val="2"/>
          <w:sz w:val="28"/>
          <w:szCs w:val="28"/>
          <w:lang w:val="uz-Cyrl-UZ"/>
        </w:rPr>
        <w:t>ти лет показ</w:t>
      </w:r>
      <w:r w:rsidR="00E07149">
        <w:rPr>
          <w:spacing w:val="2"/>
          <w:sz w:val="28"/>
          <w:szCs w:val="28"/>
          <w:lang w:val="uz-Cyrl-UZ"/>
        </w:rPr>
        <w:t>ывают</w:t>
      </w:r>
      <w:r w:rsidR="003B1CDE" w:rsidRPr="00814F47">
        <w:rPr>
          <w:spacing w:val="2"/>
          <w:sz w:val="28"/>
          <w:szCs w:val="28"/>
          <w:lang w:val="uz-Cyrl-UZ"/>
        </w:rPr>
        <w:t>, что патология височно-</w:t>
      </w:r>
      <w:r w:rsidR="004A74E9" w:rsidRPr="00814F47">
        <w:rPr>
          <w:spacing w:val="2"/>
          <w:sz w:val="28"/>
          <w:szCs w:val="28"/>
          <w:lang w:val="uz-Cyrl-UZ"/>
        </w:rPr>
        <w:t xml:space="preserve">нижнечелюстного сустава составляет до 20% среди детей и подростков и до </w:t>
      </w:r>
      <w:r w:rsidR="00F847E2" w:rsidRPr="00814F47">
        <w:rPr>
          <w:spacing w:val="2"/>
          <w:sz w:val="28"/>
          <w:szCs w:val="28"/>
          <w:lang w:val="uz-Cyrl-UZ"/>
        </w:rPr>
        <w:t>80% среди взрослого населения…»</w:t>
      </w:r>
      <w:r w:rsidR="00F847E2" w:rsidRPr="00814F47">
        <w:rPr>
          <w:rStyle w:val="af1"/>
          <w:rFonts w:eastAsia="MS Mincho"/>
          <w:color w:val="202124"/>
          <w:sz w:val="28"/>
          <w:szCs w:val="28"/>
        </w:rPr>
        <w:footnoteReference w:id="5"/>
      </w:r>
      <w:r w:rsidR="00F847E2" w:rsidRPr="00814F47">
        <w:rPr>
          <w:rStyle w:val="y2iqfc"/>
          <w:color w:val="202124"/>
          <w:sz w:val="28"/>
          <w:szCs w:val="28"/>
        </w:rPr>
        <w:t>.</w:t>
      </w:r>
      <w:r w:rsidR="00E07149">
        <w:rPr>
          <w:rStyle w:val="y2iqfc"/>
          <w:color w:val="202124"/>
          <w:sz w:val="28"/>
          <w:szCs w:val="28"/>
        </w:rPr>
        <w:t xml:space="preserve"> </w:t>
      </w:r>
      <w:r w:rsidR="004A74E9" w:rsidRPr="00814F47">
        <w:rPr>
          <w:spacing w:val="2"/>
          <w:sz w:val="28"/>
          <w:szCs w:val="28"/>
          <w:lang w:val="uz-Cyrl-UZ"/>
        </w:rPr>
        <w:t>В то же время</w:t>
      </w:r>
      <w:r w:rsidR="0081407C">
        <w:rPr>
          <w:spacing w:val="2"/>
          <w:sz w:val="28"/>
          <w:szCs w:val="28"/>
          <w:lang w:val="uz-Cyrl-UZ"/>
        </w:rPr>
        <w:t>,</w:t>
      </w:r>
      <w:r w:rsidR="004A74E9" w:rsidRPr="00814F47">
        <w:rPr>
          <w:spacing w:val="2"/>
          <w:sz w:val="28"/>
          <w:szCs w:val="28"/>
          <w:lang w:val="uz-Cyrl-UZ"/>
        </w:rPr>
        <w:t xml:space="preserve"> наблюдение «...среди больных с патологией височно-нижнечелюстного сустава преобладают синдромы дисфункции</w:t>
      </w:r>
      <w:r w:rsidR="00F847E2" w:rsidRPr="00814F47">
        <w:rPr>
          <w:spacing w:val="2"/>
          <w:sz w:val="28"/>
          <w:szCs w:val="28"/>
          <w:lang w:val="uz-Cyrl-UZ"/>
        </w:rPr>
        <w:t xml:space="preserve"> суставов от 78,3% до 95,3%...»</w:t>
      </w:r>
      <w:r w:rsidR="00F847E2" w:rsidRPr="00814F47">
        <w:rPr>
          <w:rStyle w:val="af1"/>
          <w:rFonts w:eastAsia="MS Mincho"/>
          <w:color w:val="202124"/>
          <w:sz w:val="28"/>
          <w:szCs w:val="28"/>
        </w:rPr>
        <w:footnoteReference w:id="6"/>
      </w:r>
      <w:r w:rsidR="004A74E9" w:rsidRPr="00814F47">
        <w:rPr>
          <w:spacing w:val="2"/>
          <w:sz w:val="28"/>
          <w:szCs w:val="28"/>
          <w:lang w:val="uz-Cyrl-UZ"/>
        </w:rPr>
        <w:t>, свидетельствует о распространенности патологии. Такое положение объясняется тем, что начальные стадии патологии проходят без явных признаков, нет возможности получить достаточно</w:t>
      </w:r>
      <w:r w:rsidR="0081407C">
        <w:rPr>
          <w:spacing w:val="2"/>
          <w:sz w:val="28"/>
          <w:szCs w:val="28"/>
          <w:lang w:val="uz-Cyrl-UZ"/>
        </w:rPr>
        <w:t>й</w:t>
      </w:r>
      <w:r w:rsidR="004A74E9" w:rsidRPr="00814F47">
        <w:rPr>
          <w:spacing w:val="2"/>
          <w:sz w:val="28"/>
          <w:szCs w:val="28"/>
          <w:lang w:val="uz-Cyrl-UZ"/>
        </w:rPr>
        <w:t xml:space="preserve"> информации об органических изменениях височно-нижнечелюстного сустава как при клиническом, так и при рентгенологическом обследовании, а также </w:t>
      </w:r>
      <w:r w:rsidR="0081407C">
        <w:rPr>
          <w:spacing w:val="2"/>
          <w:sz w:val="28"/>
          <w:szCs w:val="28"/>
          <w:lang w:val="uz-Cyrl-UZ"/>
        </w:rPr>
        <w:t xml:space="preserve">отсутствием единых </w:t>
      </w:r>
      <w:r w:rsidR="004A74E9" w:rsidRPr="00814F47">
        <w:rPr>
          <w:spacing w:val="2"/>
          <w:sz w:val="28"/>
          <w:szCs w:val="28"/>
          <w:lang w:val="uz-Cyrl-UZ"/>
        </w:rPr>
        <w:t>этиопатогенетическ</w:t>
      </w:r>
      <w:r w:rsidR="0081407C">
        <w:rPr>
          <w:spacing w:val="2"/>
          <w:sz w:val="28"/>
          <w:szCs w:val="28"/>
          <w:lang w:val="uz-Cyrl-UZ"/>
        </w:rPr>
        <w:t>их взглядов</w:t>
      </w:r>
      <w:r w:rsidR="00A83EF0">
        <w:rPr>
          <w:spacing w:val="2"/>
          <w:sz w:val="28"/>
          <w:szCs w:val="28"/>
          <w:lang w:val="uz-Cyrl-UZ"/>
        </w:rPr>
        <w:t xml:space="preserve"> ср</w:t>
      </w:r>
      <w:r w:rsidR="0081407C">
        <w:rPr>
          <w:spacing w:val="2"/>
          <w:sz w:val="28"/>
          <w:szCs w:val="28"/>
          <w:lang w:val="uz-Cyrl-UZ"/>
        </w:rPr>
        <w:t>еди специалистов.</w:t>
      </w:r>
      <w:r w:rsidR="004A74E9" w:rsidRPr="00814F47">
        <w:rPr>
          <w:spacing w:val="2"/>
          <w:sz w:val="28"/>
          <w:szCs w:val="28"/>
          <w:lang w:val="uz-Cyrl-UZ"/>
        </w:rPr>
        <w:t xml:space="preserve"> Это свидетельствует о необходимости совершенствования методов лечения и профилактики проблемы.</w:t>
      </w:r>
    </w:p>
    <w:p w:rsidR="004A74E9" w:rsidRPr="00814F47" w:rsidRDefault="004A74E9" w:rsidP="009035EA">
      <w:pPr>
        <w:ind w:firstLine="567"/>
        <w:jc w:val="both"/>
        <w:rPr>
          <w:spacing w:val="2"/>
          <w:sz w:val="28"/>
          <w:szCs w:val="28"/>
          <w:lang w:val="uz-Cyrl-UZ"/>
        </w:rPr>
      </w:pPr>
      <w:r w:rsidRPr="00814F47">
        <w:rPr>
          <w:spacing w:val="2"/>
          <w:sz w:val="28"/>
          <w:szCs w:val="28"/>
          <w:lang w:val="uz-Cyrl-UZ"/>
        </w:rPr>
        <w:t xml:space="preserve">В </w:t>
      </w:r>
      <w:r w:rsidR="0049503D">
        <w:rPr>
          <w:spacing w:val="2"/>
          <w:sz w:val="28"/>
          <w:szCs w:val="28"/>
          <w:lang w:val="uz-Cyrl-UZ"/>
        </w:rPr>
        <w:t>мировом</w:t>
      </w:r>
      <w:r w:rsidRPr="00814F47">
        <w:rPr>
          <w:spacing w:val="2"/>
          <w:sz w:val="28"/>
          <w:szCs w:val="28"/>
          <w:lang w:val="uz-Cyrl-UZ"/>
        </w:rPr>
        <w:t xml:space="preserve"> масштабе особое внимание уделяется научным исследованиям, направлен</w:t>
      </w:r>
      <w:r w:rsidR="0049503D">
        <w:rPr>
          <w:spacing w:val="2"/>
          <w:sz w:val="28"/>
          <w:szCs w:val="28"/>
          <w:lang w:val="uz-Cyrl-UZ"/>
        </w:rPr>
        <w:t>н</w:t>
      </w:r>
      <w:r w:rsidRPr="00814F47">
        <w:rPr>
          <w:spacing w:val="2"/>
          <w:sz w:val="28"/>
          <w:szCs w:val="28"/>
          <w:lang w:val="uz-Cyrl-UZ"/>
        </w:rPr>
        <w:t>ы</w:t>
      </w:r>
      <w:r w:rsidR="0049503D">
        <w:rPr>
          <w:spacing w:val="2"/>
          <w:sz w:val="28"/>
          <w:szCs w:val="28"/>
          <w:lang w:val="uz-Cyrl-UZ"/>
        </w:rPr>
        <w:t>х</w:t>
      </w:r>
      <w:r w:rsidRPr="00814F47">
        <w:rPr>
          <w:spacing w:val="2"/>
          <w:sz w:val="28"/>
          <w:szCs w:val="28"/>
          <w:lang w:val="uz-Cyrl-UZ"/>
        </w:rPr>
        <w:t xml:space="preserve"> на совершенствование лечения болевых синдромов височно-нижнечелюстных суставов, сопровождающихся дефектами зубного ряда. В современной стоматологии особое внимание уделяется выявлению клинико-функциональных особенностей специфического течения болевых синдромов височно-нижнечелюстного сустава при дефектах зубного ряда; оценке роли ортопедических и физиотерапевтических мероприятий в процессе комплексного лечения;</w:t>
      </w:r>
      <w:r w:rsidR="003E6D8F">
        <w:rPr>
          <w:spacing w:val="2"/>
          <w:sz w:val="28"/>
          <w:szCs w:val="28"/>
          <w:lang w:val="uz-Cyrl-UZ"/>
        </w:rPr>
        <w:t xml:space="preserve"> </w:t>
      </w:r>
      <w:r w:rsidRPr="00814F47">
        <w:rPr>
          <w:spacing w:val="2"/>
          <w:sz w:val="28"/>
          <w:szCs w:val="28"/>
          <w:lang w:val="uz-Cyrl-UZ"/>
        </w:rPr>
        <w:t>разработке комплексного пошагового плана лечения с учетом соматического состояния пациента; этиопатогенетически обоснованным методам лечения и профилактик</w:t>
      </w:r>
      <w:r w:rsidR="003E6D8F">
        <w:rPr>
          <w:spacing w:val="2"/>
          <w:sz w:val="28"/>
          <w:szCs w:val="28"/>
          <w:lang w:val="uz-Cyrl-UZ"/>
        </w:rPr>
        <w:t>и</w:t>
      </w:r>
      <w:r w:rsidRPr="00814F47">
        <w:rPr>
          <w:spacing w:val="2"/>
          <w:sz w:val="28"/>
          <w:szCs w:val="28"/>
          <w:lang w:val="uz-Cyrl-UZ"/>
        </w:rPr>
        <w:t xml:space="preserve"> синдрома дисфункции височно-нижнечелюстного сустава; совершенствованию разработок методов оценки эффективности лечения.</w:t>
      </w:r>
    </w:p>
    <w:p w:rsidR="009B44BC" w:rsidRDefault="004A74E9" w:rsidP="009035EA">
      <w:pPr>
        <w:ind w:firstLine="567"/>
        <w:jc w:val="both"/>
        <w:rPr>
          <w:spacing w:val="2"/>
          <w:sz w:val="28"/>
          <w:szCs w:val="28"/>
          <w:lang w:val="uz-Cyrl-UZ"/>
        </w:rPr>
      </w:pPr>
      <w:r w:rsidRPr="00814F47">
        <w:rPr>
          <w:spacing w:val="2"/>
          <w:sz w:val="28"/>
          <w:szCs w:val="28"/>
          <w:lang w:val="uz-Cyrl-UZ"/>
        </w:rPr>
        <w:t xml:space="preserve">В нашей стране реализуются целенаправленные и практические меры по реформированию системы здравоохранения и </w:t>
      </w:r>
      <w:r w:rsidR="006A299C" w:rsidRPr="006A299C">
        <w:rPr>
          <w:spacing w:val="2"/>
          <w:sz w:val="28"/>
          <w:szCs w:val="28"/>
          <w:lang w:val="uz-Cyrl-UZ"/>
        </w:rPr>
        <w:t>приравниванию</w:t>
      </w:r>
      <w:r w:rsidRPr="00814F47">
        <w:rPr>
          <w:spacing w:val="2"/>
          <w:sz w:val="28"/>
          <w:szCs w:val="28"/>
          <w:lang w:val="uz-Cyrl-UZ"/>
        </w:rPr>
        <w:t xml:space="preserve"> ее в соответстви</w:t>
      </w:r>
      <w:r w:rsidR="006A299C">
        <w:rPr>
          <w:spacing w:val="2"/>
          <w:sz w:val="28"/>
          <w:szCs w:val="28"/>
          <w:lang w:val="uz-Cyrl-UZ"/>
        </w:rPr>
        <w:t>и</w:t>
      </w:r>
      <w:r w:rsidRPr="00814F47">
        <w:rPr>
          <w:spacing w:val="2"/>
          <w:sz w:val="28"/>
          <w:szCs w:val="28"/>
          <w:lang w:val="uz-Cyrl-UZ"/>
        </w:rPr>
        <w:t xml:space="preserve"> с мировыми требованиями, осуществляются мероприятия по профилактике болевых синдромов височно-нижнечелюстного сустава, разработке эффективных методов ранней диагностики и комплексного лечения. В связи с этим определены такие задачи, как «...повышение эффективности, качества и популярности медицинской помощи, а также формирование системы медицинской стандартизации, внедрение высокотехнологичных методов диагностики и лечения..</w:t>
      </w:r>
      <w:r w:rsidR="00F847E2" w:rsidRPr="00814F47">
        <w:rPr>
          <w:spacing w:val="2"/>
          <w:sz w:val="28"/>
          <w:szCs w:val="28"/>
          <w:lang w:val="uz-Cyrl-UZ"/>
        </w:rPr>
        <w:t>.»</w:t>
      </w:r>
      <w:r w:rsidR="00F847E2" w:rsidRPr="00814F47">
        <w:rPr>
          <w:rStyle w:val="af1"/>
          <w:rFonts w:eastAsia="MS Mincho"/>
          <w:color w:val="202124"/>
          <w:sz w:val="28"/>
          <w:szCs w:val="28"/>
        </w:rPr>
        <w:footnoteReference w:id="7"/>
      </w:r>
      <w:r w:rsidRPr="00814F47">
        <w:rPr>
          <w:spacing w:val="2"/>
          <w:sz w:val="28"/>
          <w:szCs w:val="28"/>
          <w:lang w:val="uz-Cyrl-UZ"/>
        </w:rPr>
        <w:t>. Эти задачи рассматриваются как одни</w:t>
      </w:r>
      <w:r w:rsidR="006A299C">
        <w:rPr>
          <w:spacing w:val="2"/>
          <w:sz w:val="28"/>
          <w:szCs w:val="28"/>
          <w:lang w:val="uz-Cyrl-UZ"/>
        </w:rPr>
        <w:t>м</w:t>
      </w:r>
      <w:r w:rsidRPr="00814F47">
        <w:rPr>
          <w:spacing w:val="2"/>
          <w:sz w:val="28"/>
          <w:szCs w:val="28"/>
          <w:lang w:val="uz-Cyrl-UZ"/>
        </w:rPr>
        <w:t xml:space="preserve"> из </w:t>
      </w:r>
      <w:r w:rsidRPr="00814F47">
        <w:rPr>
          <w:spacing w:val="2"/>
          <w:sz w:val="28"/>
          <w:szCs w:val="28"/>
          <w:lang w:val="uz-Cyrl-UZ"/>
        </w:rPr>
        <w:lastRenderedPageBreak/>
        <w:t xml:space="preserve">актуальных научных направлений совершенствования лечения болевых синдромов височно-нижнечелюстных суставов, связанных с дефектами зубного ряда. </w:t>
      </w:r>
    </w:p>
    <w:p w:rsidR="004A74E9" w:rsidRPr="00814F47" w:rsidRDefault="00077402" w:rsidP="009035EA">
      <w:pPr>
        <w:ind w:firstLine="567"/>
        <w:jc w:val="both"/>
        <w:rPr>
          <w:spacing w:val="2"/>
          <w:sz w:val="28"/>
          <w:szCs w:val="28"/>
          <w:lang w:val="uz-Cyrl-UZ"/>
        </w:rPr>
      </w:pPr>
      <w:r w:rsidRPr="00077402">
        <w:rPr>
          <w:rFonts w:eastAsia="Calibri"/>
          <w:sz w:val="28"/>
          <w:szCs w:val="28"/>
        </w:rPr>
        <w:t xml:space="preserve">Данное диссертационное исследование в определенной степени служит выполнению задач, утвержденных Указами Президента Республики Узбекистан от 12 ноября 2020 года УП-6110 «О мерах по внедрению принципиально новых механизмов в деятельность учреждений первичной медико-санитарной помощи и дальнейшему повышению эффективности проводимых в системе здравоохранения реформ», от 12 ноября 2020 года, УП-60 «О стратегии развития Нового Узбекистана на 2022 </w:t>
      </w:r>
      <w:r w:rsidR="00B33F8C">
        <w:rPr>
          <w:rFonts w:eastAsia="Calibri"/>
          <w:sz w:val="28"/>
          <w:szCs w:val="28"/>
        </w:rPr>
        <w:t>–</w:t>
      </w:r>
      <w:r w:rsidRPr="00077402">
        <w:rPr>
          <w:rFonts w:eastAsia="Calibri"/>
          <w:sz w:val="28"/>
          <w:szCs w:val="28"/>
        </w:rPr>
        <w:t xml:space="preserve"> 2026 годы», в постановлениях ПП-4887 от </w:t>
      </w:r>
      <w:r w:rsidR="00ED7471">
        <w:rPr>
          <w:rFonts w:eastAsia="Calibri"/>
          <w:sz w:val="28"/>
          <w:szCs w:val="28"/>
        </w:rPr>
        <w:br/>
      </w:r>
      <w:r w:rsidRPr="00077402">
        <w:rPr>
          <w:rFonts w:eastAsia="Calibri"/>
          <w:sz w:val="28"/>
          <w:szCs w:val="28"/>
        </w:rPr>
        <w:t>10 ноября 2020 года, «О дополнительных мерах по обеспечению здорового питания населения» от 12 ноября 2020 года, ПП-4891 «О дополнительных мерах по обеспечению общественного здоровья путем дальнейшего повышения эффективности работ по медицинской профилактике» а также других нормативно-правовых документов, принятых в данной сфере.</w:t>
      </w:r>
    </w:p>
    <w:p w:rsidR="00B21990" w:rsidRPr="00814F47" w:rsidRDefault="00B21990" w:rsidP="009035EA">
      <w:pPr>
        <w:shd w:val="clear" w:color="auto" w:fill="FFFFFF"/>
        <w:autoSpaceDE w:val="0"/>
        <w:autoSpaceDN w:val="0"/>
        <w:adjustRightInd w:val="0"/>
        <w:ind w:firstLine="567"/>
        <w:jc w:val="both"/>
        <w:rPr>
          <w:spacing w:val="-4"/>
          <w:sz w:val="28"/>
          <w:szCs w:val="28"/>
        </w:rPr>
      </w:pPr>
      <w:r w:rsidRPr="00814F47">
        <w:rPr>
          <w:b/>
          <w:bCs/>
          <w:sz w:val="28"/>
          <w:szCs w:val="28"/>
          <w:shd w:val="clear" w:color="auto" w:fill="FFFFFF"/>
        </w:rPr>
        <w:t>Соответствие исследования приоритетным направлениям развития науки и технологий в республике.</w:t>
      </w:r>
      <w:r w:rsidR="0001347E">
        <w:rPr>
          <w:b/>
          <w:bCs/>
          <w:sz w:val="28"/>
          <w:szCs w:val="28"/>
          <w:shd w:val="clear" w:color="auto" w:fill="FFFFFF"/>
        </w:rPr>
        <w:t xml:space="preserve"> </w:t>
      </w:r>
      <w:r w:rsidRPr="00814F47">
        <w:rPr>
          <w:spacing w:val="-4"/>
          <w:sz w:val="28"/>
          <w:szCs w:val="28"/>
        </w:rPr>
        <w:t>Диссертациoннoе исследoвание выполнено в соответствии с приоритетным</w:t>
      </w:r>
      <w:r w:rsidR="0001347E">
        <w:rPr>
          <w:spacing w:val="-4"/>
          <w:sz w:val="28"/>
          <w:szCs w:val="28"/>
        </w:rPr>
        <w:t>и</w:t>
      </w:r>
      <w:r w:rsidRPr="00814F47">
        <w:rPr>
          <w:spacing w:val="-4"/>
          <w:sz w:val="28"/>
          <w:szCs w:val="28"/>
        </w:rPr>
        <w:t xml:space="preserve"> направлени</w:t>
      </w:r>
      <w:r w:rsidR="0001347E">
        <w:rPr>
          <w:spacing w:val="-4"/>
          <w:sz w:val="28"/>
          <w:szCs w:val="28"/>
        </w:rPr>
        <w:t>ями</w:t>
      </w:r>
      <w:r w:rsidRPr="00814F47">
        <w:rPr>
          <w:spacing w:val="-4"/>
          <w:sz w:val="28"/>
          <w:szCs w:val="28"/>
        </w:rPr>
        <w:t xml:space="preserve"> развития науки и технологий </w:t>
      </w:r>
      <w:r w:rsidR="0001347E">
        <w:rPr>
          <w:spacing w:val="-4"/>
          <w:sz w:val="28"/>
          <w:szCs w:val="28"/>
        </w:rPr>
        <w:t>Р</w:t>
      </w:r>
      <w:r w:rsidRPr="00814F47">
        <w:rPr>
          <w:spacing w:val="-4"/>
          <w:sz w:val="28"/>
          <w:szCs w:val="28"/>
        </w:rPr>
        <w:t xml:space="preserve">еспублики </w:t>
      </w:r>
      <w:r w:rsidR="0001347E">
        <w:rPr>
          <w:spacing w:val="-4"/>
          <w:sz w:val="28"/>
          <w:szCs w:val="28"/>
        </w:rPr>
        <w:t xml:space="preserve">Узбекистан </w:t>
      </w:r>
      <w:r w:rsidRPr="00814F47">
        <w:rPr>
          <w:spacing w:val="-4"/>
          <w:sz w:val="28"/>
          <w:szCs w:val="28"/>
        </w:rPr>
        <w:t>VI «Медицина и фармакoлoгия».</w:t>
      </w:r>
    </w:p>
    <w:p w:rsidR="00DC633D" w:rsidRDefault="00DC633D" w:rsidP="009035EA">
      <w:pPr>
        <w:ind w:firstLine="567"/>
        <w:jc w:val="both"/>
        <w:rPr>
          <w:rFonts w:eastAsia="MS Mincho"/>
          <w:sz w:val="28"/>
          <w:szCs w:val="28"/>
          <w:lang w:val="uz-Cyrl-UZ"/>
        </w:rPr>
      </w:pPr>
      <w:r>
        <w:rPr>
          <w:b/>
          <w:bCs/>
          <w:sz w:val="28"/>
          <w:szCs w:val="28"/>
        </w:rPr>
        <w:t>Обзор зарубежных научных исследований по теме диссертации</w:t>
      </w:r>
      <w:r w:rsidR="003A6549">
        <w:rPr>
          <w:b/>
          <w:bCs/>
          <w:sz w:val="28"/>
          <w:szCs w:val="28"/>
        </w:rPr>
        <w:t>.</w:t>
      </w:r>
      <w:r w:rsidR="003A6549" w:rsidRPr="00814F47">
        <w:rPr>
          <w:rStyle w:val="af1"/>
          <w:rFonts w:eastAsia="MS Mincho"/>
          <w:color w:val="202124"/>
          <w:sz w:val="28"/>
          <w:szCs w:val="28"/>
        </w:rPr>
        <w:footnoteReference w:id="8"/>
      </w:r>
      <w:r w:rsidR="003A6549">
        <w:rPr>
          <w:b/>
          <w:bCs/>
          <w:sz w:val="28"/>
          <w:szCs w:val="28"/>
        </w:rPr>
        <w:t xml:space="preserve"> </w:t>
      </w:r>
      <w:r w:rsidRPr="00DC633D">
        <w:rPr>
          <w:bCs/>
          <w:sz w:val="28"/>
          <w:szCs w:val="28"/>
        </w:rPr>
        <w:t xml:space="preserve">Исследования, направленные на совершенствование методов диагностики и лечения больных с патологией височно-нижнечелюстного сустава, проводятся </w:t>
      </w:r>
      <w:r>
        <w:rPr>
          <w:bCs/>
          <w:sz w:val="28"/>
          <w:szCs w:val="28"/>
        </w:rPr>
        <w:t xml:space="preserve">такими </w:t>
      </w:r>
      <w:r w:rsidRPr="00DC633D">
        <w:rPr>
          <w:bCs/>
          <w:sz w:val="28"/>
          <w:szCs w:val="28"/>
        </w:rPr>
        <w:t xml:space="preserve">ведущими мировыми научными центрами и высшими учебными заведениями, </w:t>
      </w:r>
      <w:r>
        <w:rPr>
          <w:bCs/>
          <w:sz w:val="28"/>
          <w:szCs w:val="28"/>
        </w:rPr>
        <w:t xml:space="preserve">как, </w:t>
      </w:r>
      <w:r w:rsidRPr="00535CF8">
        <w:rPr>
          <w:rFonts w:eastAsia="MS Mincho"/>
          <w:sz w:val="28"/>
          <w:szCs w:val="28"/>
          <w:lang w:val="uz-Cyrl-UZ"/>
        </w:rPr>
        <w:t xml:space="preserve">American Academy of </w:t>
      </w:r>
      <w:r w:rsidRPr="00535CF8">
        <w:rPr>
          <w:rFonts w:eastAsia="MS Mincho"/>
          <w:sz w:val="28"/>
          <w:szCs w:val="28"/>
          <w:lang w:val="uz-Latn-UZ"/>
        </w:rPr>
        <w:t>Ortophedic</w:t>
      </w:r>
      <w:r w:rsidRPr="00535CF8">
        <w:rPr>
          <w:rFonts w:eastAsia="MS Mincho"/>
          <w:sz w:val="28"/>
          <w:szCs w:val="28"/>
          <w:lang w:val="uz-Cyrl-UZ"/>
        </w:rPr>
        <w:t xml:space="preserve"> Dentistry</w:t>
      </w:r>
      <w:r>
        <w:rPr>
          <w:rFonts w:eastAsia="MS Mincho"/>
          <w:sz w:val="28"/>
          <w:szCs w:val="28"/>
          <w:lang w:val="uz-Cyrl-UZ"/>
        </w:rPr>
        <w:t xml:space="preserve"> </w:t>
      </w:r>
      <w:r w:rsidRPr="00535CF8">
        <w:rPr>
          <w:sz w:val="28"/>
          <w:szCs w:val="28"/>
          <w:shd w:val="clear" w:color="auto" w:fill="FFFFFF"/>
          <w:lang w:val="uz-Latn-UZ"/>
        </w:rPr>
        <w:t>Surgeons</w:t>
      </w:r>
      <w:r>
        <w:rPr>
          <w:sz w:val="28"/>
          <w:szCs w:val="28"/>
          <w:shd w:val="clear" w:color="auto" w:fill="FFFFFF"/>
        </w:rPr>
        <w:t xml:space="preserve"> </w:t>
      </w:r>
      <w:r w:rsidRPr="00535CF8">
        <w:rPr>
          <w:rFonts w:eastAsia="MS Mincho"/>
          <w:sz w:val="28"/>
          <w:szCs w:val="28"/>
          <w:lang w:val="uz-Cyrl-UZ"/>
        </w:rPr>
        <w:t>(</w:t>
      </w:r>
      <w:r w:rsidR="00532DF8">
        <w:rPr>
          <w:rFonts w:eastAsia="MS Mincho"/>
          <w:sz w:val="28"/>
          <w:szCs w:val="28"/>
          <w:lang w:val="uz-Cyrl-UZ"/>
        </w:rPr>
        <w:t>США</w:t>
      </w:r>
      <w:r w:rsidRPr="00535CF8">
        <w:rPr>
          <w:rFonts w:eastAsia="MS Mincho"/>
          <w:sz w:val="28"/>
          <w:szCs w:val="28"/>
          <w:lang w:val="uz-Cyrl-UZ"/>
        </w:rPr>
        <w:t>)</w:t>
      </w:r>
      <w:r>
        <w:rPr>
          <w:rFonts w:eastAsia="MS Mincho"/>
          <w:sz w:val="28"/>
          <w:szCs w:val="28"/>
          <w:lang w:val="uz-Cyrl-UZ"/>
        </w:rPr>
        <w:t>,</w:t>
      </w:r>
      <w:r w:rsidRPr="00535CF8">
        <w:rPr>
          <w:rFonts w:eastAsia="MS Mincho"/>
          <w:sz w:val="28"/>
          <w:szCs w:val="28"/>
          <w:lang w:val="uz-Cyrl-UZ"/>
        </w:rPr>
        <w:t xml:space="preserve"> Tokyo Medical and </w:t>
      </w:r>
      <w:r>
        <w:rPr>
          <w:rFonts w:eastAsia="MS Mincho"/>
          <w:sz w:val="28"/>
          <w:szCs w:val="28"/>
          <w:lang w:val="uz-Cyrl-UZ"/>
        </w:rPr>
        <w:t>Dental University</w:t>
      </w:r>
      <w:r w:rsidRPr="00B00A13">
        <w:rPr>
          <w:rFonts w:eastAsia="MS Mincho"/>
          <w:sz w:val="28"/>
          <w:szCs w:val="28"/>
          <w:lang w:val="uz-Cyrl-UZ"/>
        </w:rPr>
        <w:t xml:space="preserve"> (Япония)</w:t>
      </w:r>
      <w:r>
        <w:rPr>
          <w:rFonts w:eastAsia="MS Mincho"/>
          <w:sz w:val="28"/>
          <w:szCs w:val="28"/>
          <w:lang w:val="uz-Cyrl-UZ"/>
        </w:rPr>
        <w:t xml:space="preserve">, </w:t>
      </w:r>
      <w:r w:rsidRPr="00B00A13">
        <w:rPr>
          <w:rFonts w:eastAsia="MS Mincho"/>
          <w:sz w:val="28"/>
          <w:szCs w:val="28"/>
          <w:lang w:val="uz-Cyrl-UZ"/>
        </w:rPr>
        <w:t>State University of New York</w:t>
      </w:r>
      <w:r>
        <w:rPr>
          <w:rFonts w:eastAsia="MS Mincho"/>
          <w:sz w:val="28"/>
          <w:szCs w:val="28"/>
          <w:lang w:val="uz-Cyrl-UZ"/>
        </w:rPr>
        <w:t xml:space="preserve"> </w:t>
      </w:r>
      <w:r w:rsidRPr="00B00A13">
        <w:rPr>
          <w:rFonts w:eastAsia="MS Mincho"/>
          <w:sz w:val="28"/>
          <w:szCs w:val="28"/>
          <w:lang w:val="uz-Cyrl-UZ"/>
        </w:rPr>
        <w:t>(</w:t>
      </w:r>
      <w:r w:rsidR="00532DF8">
        <w:rPr>
          <w:rFonts w:eastAsia="MS Mincho"/>
          <w:sz w:val="28"/>
          <w:szCs w:val="28"/>
          <w:lang w:val="uz-Cyrl-UZ"/>
        </w:rPr>
        <w:t>США</w:t>
      </w:r>
      <w:r w:rsidRPr="00B00A13">
        <w:rPr>
          <w:rFonts w:eastAsia="MS Mincho"/>
          <w:sz w:val="28"/>
          <w:szCs w:val="28"/>
          <w:lang w:val="uz-Cyrl-UZ"/>
        </w:rPr>
        <w:t>)</w:t>
      </w:r>
      <w:r>
        <w:rPr>
          <w:rFonts w:eastAsia="MS Mincho"/>
          <w:sz w:val="28"/>
          <w:szCs w:val="28"/>
          <w:lang w:val="uz-Cyrl-UZ"/>
        </w:rPr>
        <w:t xml:space="preserve">, </w:t>
      </w:r>
      <w:r w:rsidRPr="00B00A13">
        <w:rPr>
          <w:rFonts w:eastAsia="MS Mincho"/>
          <w:sz w:val="28"/>
          <w:szCs w:val="28"/>
          <w:lang w:val="uz-Cyrl-UZ"/>
        </w:rPr>
        <w:t>Queen Mary University of London</w:t>
      </w:r>
      <w:r>
        <w:rPr>
          <w:rFonts w:eastAsia="MS Mincho"/>
          <w:sz w:val="28"/>
          <w:szCs w:val="28"/>
          <w:lang w:val="uz-Cyrl-UZ"/>
        </w:rPr>
        <w:t xml:space="preserve"> (</w:t>
      </w:r>
      <w:r w:rsidR="00C81632" w:rsidRPr="00C81632">
        <w:rPr>
          <w:rFonts w:eastAsia="MS Mincho"/>
          <w:sz w:val="28"/>
          <w:szCs w:val="28"/>
          <w:lang w:val="uz-Cyrl-UZ"/>
        </w:rPr>
        <w:t>Великобритания</w:t>
      </w:r>
      <w:r>
        <w:rPr>
          <w:rFonts w:eastAsia="MS Mincho"/>
          <w:sz w:val="28"/>
          <w:szCs w:val="28"/>
          <w:lang w:val="uz-Cyrl-UZ"/>
        </w:rPr>
        <w:t xml:space="preserve">), </w:t>
      </w:r>
      <w:r w:rsidRPr="00B00A13">
        <w:rPr>
          <w:rFonts w:eastAsia="MS Mincho"/>
          <w:sz w:val="28"/>
          <w:szCs w:val="28"/>
          <w:lang w:val="uz-Cyrl-UZ"/>
        </w:rPr>
        <w:t>The university of Sydney</w:t>
      </w:r>
      <w:r>
        <w:rPr>
          <w:rFonts w:eastAsia="MS Mincho"/>
          <w:sz w:val="28"/>
          <w:szCs w:val="28"/>
          <w:lang w:val="uz-Cyrl-UZ"/>
        </w:rPr>
        <w:t xml:space="preserve"> (Австралия), </w:t>
      </w:r>
      <w:r w:rsidRPr="00B00A13">
        <w:rPr>
          <w:rFonts w:eastAsia="MS Mincho"/>
          <w:sz w:val="28"/>
          <w:szCs w:val="28"/>
          <w:lang w:val="uz-Cyrl-UZ"/>
        </w:rPr>
        <w:t>Eastman dental institute (</w:t>
      </w:r>
      <w:r w:rsidR="00C81632" w:rsidRPr="00C81632">
        <w:rPr>
          <w:rFonts w:eastAsia="MS Mincho"/>
          <w:sz w:val="28"/>
          <w:szCs w:val="28"/>
          <w:lang w:val="uz-Cyrl-UZ"/>
        </w:rPr>
        <w:t>Великобритания</w:t>
      </w:r>
      <w:r w:rsidRPr="00B00A13">
        <w:rPr>
          <w:rFonts w:eastAsia="MS Mincho"/>
          <w:sz w:val="28"/>
          <w:szCs w:val="28"/>
          <w:lang w:val="uz-Cyrl-UZ"/>
        </w:rPr>
        <w:t>)</w:t>
      </w:r>
      <w:r>
        <w:rPr>
          <w:rFonts w:eastAsia="MS Mincho"/>
          <w:sz w:val="28"/>
          <w:szCs w:val="28"/>
          <w:lang w:val="uz-Cyrl-UZ"/>
        </w:rPr>
        <w:t xml:space="preserve">, </w:t>
      </w:r>
      <w:r w:rsidRPr="00B00A13">
        <w:rPr>
          <w:rFonts w:eastAsia="MS Mincho"/>
          <w:sz w:val="28"/>
          <w:szCs w:val="28"/>
          <w:lang w:val="uz-Cyrl-UZ"/>
        </w:rPr>
        <w:t>University of Glasgow</w:t>
      </w:r>
      <w:r>
        <w:rPr>
          <w:rFonts w:eastAsia="MS Mincho"/>
          <w:sz w:val="28"/>
          <w:szCs w:val="28"/>
          <w:lang w:val="uz-Cyrl-UZ"/>
        </w:rPr>
        <w:t xml:space="preserve"> (Шотландия), </w:t>
      </w:r>
      <w:r w:rsidRPr="001516ED">
        <w:rPr>
          <w:rFonts w:eastAsia="MS Mincho"/>
          <w:sz w:val="28"/>
          <w:szCs w:val="28"/>
          <w:lang w:val="uz-Cyrl-UZ"/>
        </w:rPr>
        <w:t>Department</w:t>
      </w:r>
      <w:r w:rsidRPr="00B00A13">
        <w:rPr>
          <w:rFonts w:eastAsia="MS Mincho"/>
          <w:sz w:val="28"/>
          <w:szCs w:val="28"/>
          <w:lang w:val="uz-Cyrl-UZ"/>
        </w:rPr>
        <w:t xml:space="preserve"> of </w:t>
      </w:r>
      <w:r w:rsidRPr="00D51509">
        <w:rPr>
          <w:rFonts w:eastAsia="MS Mincho"/>
          <w:sz w:val="28"/>
          <w:szCs w:val="28"/>
          <w:lang w:val="uz-Cyrl-UZ"/>
        </w:rPr>
        <w:t>gnathology</w:t>
      </w:r>
      <w:r w:rsidRPr="00B00A13">
        <w:rPr>
          <w:rFonts w:eastAsia="MS Mincho"/>
          <w:sz w:val="28"/>
          <w:szCs w:val="28"/>
          <w:lang w:val="uz-Cyrl-UZ"/>
        </w:rPr>
        <w:t>, Sharad Pawar Dental College an</w:t>
      </w:r>
      <w:r>
        <w:rPr>
          <w:rFonts w:eastAsia="MS Mincho"/>
          <w:sz w:val="28"/>
          <w:szCs w:val="28"/>
          <w:lang w:val="uz-Cyrl-UZ"/>
        </w:rPr>
        <w:t>d Hospital, Wardha, Maharashtra (</w:t>
      </w:r>
      <w:r w:rsidR="00C81632">
        <w:rPr>
          <w:rFonts w:eastAsia="MS Mincho"/>
          <w:sz w:val="28"/>
          <w:szCs w:val="28"/>
          <w:lang w:val="uz-Cyrl-UZ"/>
        </w:rPr>
        <w:t>Индия</w:t>
      </w:r>
      <w:r>
        <w:rPr>
          <w:rFonts w:eastAsia="MS Mincho"/>
          <w:sz w:val="28"/>
          <w:szCs w:val="28"/>
          <w:lang w:val="uz-Cyrl-UZ"/>
        </w:rPr>
        <w:t xml:space="preserve">), </w:t>
      </w:r>
      <w:r w:rsidRPr="00B00A13">
        <w:rPr>
          <w:rFonts w:eastAsia="MS Mincho"/>
          <w:sz w:val="28"/>
          <w:szCs w:val="28"/>
          <w:lang w:val="uz-Cyrl-UZ"/>
        </w:rPr>
        <w:t>Johns Hopkins University School of Medicine (</w:t>
      </w:r>
      <w:r w:rsidR="00C81632">
        <w:rPr>
          <w:rFonts w:eastAsia="MS Mincho"/>
          <w:sz w:val="28"/>
          <w:szCs w:val="28"/>
          <w:lang w:val="uz-Cyrl-UZ"/>
        </w:rPr>
        <w:t>США</w:t>
      </w:r>
      <w:r w:rsidRPr="00B00A13">
        <w:rPr>
          <w:rFonts w:eastAsia="MS Mincho"/>
          <w:sz w:val="28"/>
          <w:szCs w:val="28"/>
          <w:lang w:val="uz-Cyrl-UZ"/>
        </w:rPr>
        <w:t>)</w:t>
      </w:r>
      <w:r>
        <w:rPr>
          <w:rFonts w:eastAsia="MS Mincho"/>
          <w:sz w:val="28"/>
          <w:szCs w:val="28"/>
          <w:lang w:val="uz-Cyrl-UZ"/>
        </w:rPr>
        <w:t xml:space="preserve">, </w:t>
      </w:r>
      <w:r w:rsidRPr="00B00A13">
        <w:rPr>
          <w:rFonts w:eastAsia="MS Mincho"/>
          <w:sz w:val="28"/>
          <w:szCs w:val="28"/>
          <w:lang w:val="uz-Cyrl-UZ"/>
        </w:rPr>
        <w:t>Stanford University Medical Center (</w:t>
      </w:r>
      <w:r w:rsidR="00C81632">
        <w:rPr>
          <w:rFonts w:eastAsia="MS Mincho"/>
          <w:sz w:val="28"/>
          <w:szCs w:val="28"/>
          <w:lang w:val="uz-Cyrl-UZ"/>
        </w:rPr>
        <w:t>США</w:t>
      </w:r>
      <w:r w:rsidRPr="00B00A13">
        <w:rPr>
          <w:rFonts w:eastAsia="MS Mincho"/>
          <w:sz w:val="28"/>
          <w:szCs w:val="28"/>
          <w:lang w:val="uz-Cyrl-UZ"/>
        </w:rPr>
        <w:t>)</w:t>
      </w:r>
      <w:r>
        <w:rPr>
          <w:rFonts w:eastAsia="MS Mincho"/>
          <w:sz w:val="28"/>
          <w:szCs w:val="28"/>
          <w:lang w:val="uz-Cyrl-UZ"/>
        </w:rPr>
        <w:t xml:space="preserve">, </w:t>
      </w:r>
      <w:r w:rsidRPr="00B00A13">
        <w:rPr>
          <w:rFonts w:eastAsia="MS Mincho"/>
          <w:sz w:val="28"/>
          <w:szCs w:val="28"/>
          <w:lang w:val="uz-Cyrl-UZ"/>
        </w:rPr>
        <w:t>University of Manitoba</w:t>
      </w:r>
      <w:r>
        <w:rPr>
          <w:rFonts w:eastAsia="MS Mincho"/>
          <w:sz w:val="28"/>
          <w:szCs w:val="28"/>
          <w:lang w:val="uz-Cyrl-UZ"/>
        </w:rPr>
        <w:t xml:space="preserve"> (Канада), </w:t>
      </w:r>
      <w:r w:rsidRPr="00B00A13">
        <w:rPr>
          <w:rFonts w:eastAsia="MS Mincho"/>
          <w:sz w:val="28"/>
          <w:szCs w:val="28"/>
          <w:lang w:val="uz-Cyrl-UZ"/>
        </w:rPr>
        <w:t>University of Birmingham</w:t>
      </w:r>
      <w:r>
        <w:rPr>
          <w:rFonts w:eastAsia="MS Mincho"/>
          <w:sz w:val="28"/>
          <w:szCs w:val="28"/>
          <w:lang w:val="uz-Cyrl-UZ"/>
        </w:rPr>
        <w:t xml:space="preserve"> </w:t>
      </w:r>
      <w:r w:rsidRPr="00B00A13">
        <w:rPr>
          <w:rFonts w:eastAsia="MS Mincho"/>
          <w:sz w:val="28"/>
          <w:szCs w:val="28"/>
          <w:lang w:val="uz-Cyrl-UZ"/>
        </w:rPr>
        <w:t>(</w:t>
      </w:r>
      <w:r w:rsidR="00C81632" w:rsidRPr="00C81632">
        <w:rPr>
          <w:rFonts w:eastAsia="MS Mincho"/>
          <w:sz w:val="28"/>
          <w:szCs w:val="28"/>
          <w:lang w:val="uz-Cyrl-UZ"/>
        </w:rPr>
        <w:t>Великобритания</w:t>
      </w:r>
      <w:r w:rsidRPr="00B00A13">
        <w:rPr>
          <w:rFonts w:eastAsia="MS Mincho"/>
          <w:sz w:val="28"/>
          <w:szCs w:val="28"/>
          <w:lang w:val="uz-Cyrl-UZ"/>
        </w:rPr>
        <w:t>)</w:t>
      </w:r>
      <w:r>
        <w:rPr>
          <w:rFonts w:eastAsia="MS Mincho"/>
          <w:sz w:val="28"/>
          <w:szCs w:val="28"/>
          <w:lang w:val="uz-Cyrl-UZ"/>
        </w:rPr>
        <w:t xml:space="preserve">, </w:t>
      </w:r>
      <w:r w:rsidRPr="00B00A13">
        <w:rPr>
          <w:rFonts w:eastAsia="MS Mincho"/>
          <w:sz w:val="28"/>
          <w:szCs w:val="28"/>
          <w:lang w:val="uz-Cyrl-UZ"/>
        </w:rPr>
        <w:t>The University of Pune (</w:t>
      </w:r>
      <w:r w:rsidR="00C81632">
        <w:rPr>
          <w:rFonts w:eastAsia="MS Mincho"/>
          <w:sz w:val="28"/>
          <w:szCs w:val="28"/>
          <w:lang w:val="uz-Cyrl-UZ"/>
        </w:rPr>
        <w:t>Индия</w:t>
      </w:r>
      <w:r w:rsidRPr="00B00A13">
        <w:rPr>
          <w:rFonts w:eastAsia="MS Mincho"/>
          <w:sz w:val="28"/>
          <w:szCs w:val="28"/>
          <w:lang w:val="uz-Cyrl-UZ"/>
        </w:rPr>
        <w:t>)</w:t>
      </w:r>
      <w:r>
        <w:rPr>
          <w:rFonts w:eastAsia="MS Mincho"/>
          <w:sz w:val="28"/>
          <w:szCs w:val="28"/>
          <w:lang w:val="uz-Cyrl-UZ"/>
        </w:rPr>
        <w:t>, Санкт-Петербургский государственный медицинский университет имени Павлова (</w:t>
      </w:r>
      <w:r w:rsidR="00C81632" w:rsidRPr="00C81632">
        <w:rPr>
          <w:rFonts w:eastAsia="MS Mincho"/>
          <w:sz w:val="28"/>
          <w:szCs w:val="28"/>
          <w:lang w:val="uz-Cyrl-UZ"/>
        </w:rPr>
        <w:t>Российская Федерация</w:t>
      </w:r>
      <w:r>
        <w:rPr>
          <w:rFonts w:eastAsia="MS Mincho"/>
          <w:sz w:val="28"/>
          <w:szCs w:val="28"/>
          <w:lang w:val="uz-Cyrl-UZ"/>
        </w:rPr>
        <w:t>), Казахстанский государственный медицинский университет имени Асфендиярова (Казахстан), Учебно – научно – практический центр Гнатологии при Центре</w:t>
      </w:r>
      <w:r w:rsidRPr="00DC633D">
        <w:rPr>
          <w:rFonts w:eastAsia="MS Mincho"/>
          <w:sz w:val="28"/>
          <w:szCs w:val="28"/>
          <w:lang w:val="uz-Cyrl-UZ"/>
        </w:rPr>
        <w:t xml:space="preserve"> повышения профессиональной квалификации медицинских работников </w:t>
      </w:r>
      <w:r>
        <w:rPr>
          <w:rFonts w:eastAsia="MS Mincho"/>
          <w:sz w:val="28"/>
          <w:szCs w:val="28"/>
          <w:lang w:val="uz-Cyrl-UZ"/>
        </w:rPr>
        <w:t>и Ташкентский государственный стома</w:t>
      </w:r>
      <w:r w:rsidR="008C0302">
        <w:rPr>
          <w:rFonts w:eastAsia="MS Mincho"/>
          <w:sz w:val="28"/>
          <w:szCs w:val="28"/>
          <w:lang w:val="uz-Cyrl-UZ"/>
        </w:rPr>
        <w:t>тологический институт (Узбекиста</w:t>
      </w:r>
      <w:r>
        <w:rPr>
          <w:rFonts w:eastAsia="MS Mincho"/>
          <w:sz w:val="28"/>
          <w:szCs w:val="28"/>
          <w:lang w:val="uz-Cyrl-UZ"/>
        </w:rPr>
        <w:t>н).</w:t>
      </w:r>
    </w:p>
    <w:p w:rsidR="003D6C28" w:rsidRDefault="003D6C28" w:rsidP="009035EA">
      <w:pPr>
        <w:ind w:firstLine="567"/>
        <w:jc w:val="both"/>
        <w:rPr>
          <w:bCs/>
          <w:sz w:val="28"/>
          <w:szCs w:val="28"/>
        </w:rPr>
      </w:pPr>
      <w:r w:rsidRPr="003D6C28">
        <w:rPr>
          <w:bCs/>
          <w:sz w:val="28"/>
          <w:szCs w:val="28"/>
        </w:rPr>
        <w:t xml:space="preserve">В исследованиях по совершенствованию методов лечения синдромов дисфункции височно-нижнечелюстного сустава получен ряд научных </w:t>
      </w:r>
      <w:r w:rsidRPr="003D6C28">
        <w:rPr>
          <w:bCs/>
          <w:sz w:val="28"/>
          <w:szCs w:val="28"/>
        </w:rPr>
        <w:lastRenderedPageBreak/>
        <w:t>результатов</w:t>
      </w:r>
      <w:r w:rsidR="003157B7">
        <w:rPr>
          <w:bCs/>
          <w:sz w:val="28"/>
          <w:szCs w:val="28"/>
        </w:rPr>
        <w:t xml:space="preserve"> </w:t>
      </w:r>
      <w:r w:rsidR="003A6B5A">
        <w:rPr>
          <w:bCs/>
          <w:sz w:val="28"/>
          <w:szCs w:val="28"/>
        </w:rPr>
        <w:t>указывающи</w:t>
      </w:r>
      <w:r w:rsidR="003157B7">
        <w:rPr>
          <w:bCs/>
          <w:sz w:val="28"/>
          <w:szCs w:val="28"/>
        </w:rPr>
        <w:t>х</w:t>
      </w:r>
      <w:r w:rsidR="003A6B5A">
        <w:rPr>
          <w:bCs/>
          <w:sz w:val="28"/>
          <w:szCs w:val="28"/>
        </w:rPr>
        <w:t xml:space="preserve"> на отрицательные показатели, такие как, и</w:t>
      </w:r>
      <w:r w:rsidR="003A6B5A" w:rsidRPr="003D6C28">
        <w:rPr>
          <w:bCs/>
          <w:sz w:val="28"/>
          <w:szCs w:val="28"/>
        </w:rPr>
        <w:t>зменени</w:t>
      </w:r>
      <w:r w:rsidR="003A6B5A">
        <w:rPr>
          <w:bCs/>
          <w:sz w:val="28"/>
          <w:szCs w:val="28"/>
        </w:rPr>
        <w:t>е</w:t>
      </w:r>
      <w:r w:rsidR="003A6B5A" w:rsidRPr="003D6C28">
        <w:rPr>
          <w:bCs/>
          <w:sz w:val="28"/>
          <w:szCs w:val="28"/>
        </w:rPr>
        <w:t xml:space="preserve"> суставных структур височно-нижнечелюстного сустава </w:t>
      </w:r>
      <w:r w:rsidR="00726A5C" w:rsidRPr="003D6C28">
        <w:rPr>
          <w:bCs/>
          <w:sz w:val="28"/>
          <w:szCs w:val="28"/>
        </w:rPr>
        <w:t xml:space="preserve">в связи с </w:t>
      </w:r>
      <w:r w:rsidR="007A7925">
        <w:rPr>
          <w:bCs/>
          <w:sz w:val="28"/>
          <w:szCs w:val="28"/>
        </w:rPr>
        <w:t xml:space="preserve">растущим </w:t>
      </w:r>
      <w:r w:rsidR="00726A5C">
        <w:rPr>
          <w:bCs/>
          <w:sz w:val="28"/>
          <w:szCs w:val="28"/>
        </w:rPr>
        <w:t>воздействием</w:t>
      </w:r>
      <w:r w:rsidR="00726A5C" w:rsidRPr="003D6C28">
        <w:rPr>
          <w:bCs/>
          <w:sz w:val="28"/>
          <w:szCs w:val="28"/>
        </w:rPr>
        <w:t xml:space="preserve"> на опорно-двигательный аппарат</w:t>
      </w:r>
      <w:r w:rsidR="00726A5C">
        <w:rPr>
          <w:bCs/>
          <w:sz w:val="28"/>
          <w:szCs w:val="28"/>
        </w:rPr>
        <w:t xml:space="preserve"> </w:t>
      </w:r>
      <w:r w:rsidR="007A7925" w:rsidRPr="003D6C28">
        <w:rPr>
          <w:bCs/>
          <w:sz w:val="28"/>
          <w:szCs w:val="28"/>
        </w:rPr>
        <w:t>увеличивающе</w:t>
      </w:r>
      <w:r w:rsidR="003A6B5A">
        <w:rPr>
          <w:bCs/>
          <w:sz w:val="28"/>
          <w:szCs w:val="28"/>
        </w:rPr>
        <w:t>гося</w:t>
      </w:r>
      <w:r w:rsidR="007A7925" w:rsidRPr="003D6C28">
        <w:rPr>
          <w:bCs/>
          <w:sz w:val="28"/>
          <w:szCs w:val="28"/>
        </w:rPr>
        <w:t xml:space="preserve"> с </w:t>
      </w:r>
      <w:r w:rsidR="000E20DD">
        <w:rPr>
          <w:bCs/>
          <w:sz w:val="28"/>
          <w:szCs w:val="28"/>
        </w:rPr>
        <w:br/>
      </w:r>
      <w:r w:rsidR="007A7925" w:rsidRPr="003D6C28">
        <w:rPr>
          <w:bCs/>
          <w:sz w:val="28"/>
          <w:szCs w:val="28"/>
        </w:rPr>
        <w:t>возрастом</w:t>
      </w:r>
      <w:r w:rsidRPr="003D6C28">
        <w:rPr>
          <w:bCs/>
          <w:sz w:val="28"/>
          <w:szCs w:val="28"/>
        </w:rPr>
        <w:t xml:space="preserve">, </w:t>
      </w:r>
      <w:r w:rsidR="003A6B5A">
        <w:rPr>
          <w:bCs/>
          <w:sz w:val="28"/>
          <w:szCs w:val="28"/>
        </w:rPr>
        <w:t xml:space="preserve">дефекта зубного ряда, аномалии прикуса, различные травмы, психические изменения </w:t>
      </w:r>
      <w:r w:rsidR="003A6B5A" w:rsidRPr="003A6B5A">
        <w:rPr>
          <w:color w:val="000000"/>
          <w:sz w:val="28"/>
          <w:szCs w:val="28"/>
          <w:lang w:val="uz-Cyrl-UZ"/>
        </w:rPr>
        <w:t>(</w:t>
      </w:r>
      <w:r w:rsidR="003A6B5A" w:rsidRPr="003A6B5A">
        <w:rPr>
          <w:rFonts w:eastAsia="MS Mincho"/>
          <w:sz w:val="28"/>
          <w:szCs w:val="28"/>
          <w:lang w:val="uz-Cyrl-UZ"/>
        </w:rPr>
        <w:t xml:space="preserve">American Academy of </w:t>
      </w:r>
      <w:r w:rsidR="003A6B5A" w:rsidRPr="003A6B5A">
        <w:rPr>
          <w:rFonts w:eastAsia="MS Mincho"/>
          <w:sz w:val="28"/>
          <w:szCs w:val="28"/>
          <w:lang w:val="uz-Latn-UZ"/>
        </w:rPr>
        <w:t>Ortophedic</w:t>
      </w:r>
      <w:r w:rsidR="003A6B5A" w:rsidRPr="003A6B5A">
        <w:rPr>
          <w:rFonts w:eastAsia="MS Mincho"/>
          <w:sz w:val="28"/>
          <w:szCs w:val="28"/>
          <w:lang w:val="uz-Cyrl-UZ"/>
        </w:rPr>
        <w:t xml:space="preserve"> Dentistry </w:t>
      </w:r>
      <w:r w:rsidR="003A6B5A" w:rsidRPr="003A6B5A">
        <w:rPr>
          <w:sz w:val="28"/>
          <w:szCs w:val="28"/>
          <w:shd w:val="clear" w:color="auto" w:fill="FFFFFF"/>
          <w:lang w:val="uz-Latn-UZ"/>
        </w:rPr>
        <w:t>Surgeons</w:t>
      </w:r>
      <w:r w:rsidR="003A6B5A" w:rsidRPr="003A6B5A">
        <w:rPr>
          <w:sz w:val="28"/>
          <w:szCs w:val="28"/>
          <w:shd w:val="clear" w:color="auto" w:fill="FFFFFF"/>
          <w:lang w:val="uz-Cyrl-UZ"/>
        </w:rPr>
        <w:t>,</w:t>
      </w:r>
      <w:r w:rsidR="003A6B5A" w:rsidRPr="003A6B5A">
        <w:rPr>
          <w:rFonts w:eastAsia="MS Mincho"/>
          <w:sz w:val="28"/>
          <w:szCs w:val="28"/>
          <w:lang w:val="uz-Cyrl-UZ"/>
        </w:rPr>
        <w:t xml:space="preserve"> </w:t>
      </w:r>
      <w:r w:rsidR="003A6B5A">
        <w:rPr>
          <w:rFonts w:eastAsia="MS Mincho"/>
          <w:sz w:val="28"/>
          <w:szCs w:val="28"/>
          <w:lang w:val="uz-Cyrl-UZ"/>
        </w:rPr>
        <w:t>США</w:t>
      </w:r>
      <w:r w:rsidR="003A6B5A" w:rsidRPr="003A6B5A">
        <w:rPr>
          <w:rFonts w:eastAsia="MS Mincho"/>
          <w:sz w:val="28"/>
          <w:szCs w:val="28"/>
          <w:lang w:val="uz-Cyrl-UZ"/>
        </w:rPr>
        <w:t>)</w:t>
      </w:r>
      <w:r w:rsidR="003A6B5A" w:rsidRPr="003A6B5A">
        <w:rPr>
          <w:bCs/>
          <w:sz w:val="28"/>
          <w:szCs w:val="28"/>
        </w:rPr>
        <w:t>.</w:t>
      </w:r>
      <w:r w:rsidR="003A6B5A">
        <w:rPr>
          <w:bCs/>
          <w:sz w:val="28"/>
          <w:szCs w:val="28"/>
        </w:rPr>
        <w:t xml:space="preserve"> </w:t>
      </w:r>
      <w:r w:rsidR="003A6B5A" w:rsidRPr="003A6B5A">
        <w:rPr>
          <w:bCs/>
          <w:sz w:val="28"/>
          <w:szCs w:val="28"/>
        </w:rPr>
        <w:t>Другие источники предполагают, что при мелких, средних и крупных дефектах зубных рядов и у людей с тяжелым пародонтитом в большинстве случаев наблюда</w:t>
      </w:r>
      <w:r w:rsidR="00526683">
        <w:rPr>
          <w:bCs/>
          <w:sz w:val="28"/>
          <w:szCs w:val="28"/>
        </w:rPr>
        <w:t>ю</w:t>
      </w:r>
      <w:r w:rsidR="003A6B5A" w:rsidRPr="003A6B5A">
        <w:rPr>
          <w:bCs/>
          <w:sz w:val="28"/>
          <w:szCs w:val="28"/>
        </w:rPr>
        <w:t xml:space="preserve">тся патологическое извивание сонных артерий и наличие атеросклеротических отложений, а также наличие функциональных и органических изменений в </w:t>
      </w:r>
      <w:r w:rsidR="003A6B5A" w:rsidRPr="003D6C28">
        <w:rPr>
          <w:bCs/>
          <w:sz w:val="28"/>
          <w:szCs w:val="28"/>
        </w:rPr>
        <w:t>височно-нижнечелюстно</w:t>
      </w:r>
      <w:r w:rsidR="003A6B5A">
        <w:rPr>
          <w:bCs/>
          <w:sz w:val="28"/>
          <w:szCs w:val="28"/>
        </w:rPr>
        <w:t>м</w:t>
      </w:r>
      <w:r w:rsidR="003A6B5A" w:rsidRPr="003D6C28">
        <w:rPr>
          <w:bCs/>
          <w:sz w:val="28"/>
          <w:szCs w:val="28"/>
        </w:rPr>
        <w:t xml:space="preserve"> сустав</w:t>
      </w:r>
      <w:r w:rsidR="003A6B5A">
        <w:rPr>
          <w:bCs/>
          <w:sz w:val="28"/>
          <w:szCs w:val="28"/>
        </w:rPr>
        <w:t>е</w:t>
      </w:r>
      <w:r w:rsidR="00526683">
        <w:rPr>
          <w:bCs/>
          <w:sz w:val="28"/>
          <w:szCs w:val="28"/>
        </w:rPr>
        <w:t xml:space="preserve"> </w:t>
      </w:r>
      <w:r w:rsidR="00526683">
        <w:rPr>
          <w:color w:val="000000"/>
          <w:sz w:val="28"/>
          <w:szCs w:val="28"/>
          <w:lang w:val="uz-Cyrl-UZ"/>
        </w:rPr>
        <w:t>(</w:t>
      </w:r>
      <w:r w:rsidR="00526683" w:rsidRPr="00B00A13">
        <w:rPr>
          <w:rFonts w:eastAsia="MS Mincho"/>
          <w:sz w:val="28"/>
          <w:szCs w:val="28"/>
          <w:lang w:val="uz-Cyrl-UZ"/>
        </w:rPr>
        <w:t>Johns Hopkins University Sc</w:t>
      </w:r>
      <w:r w:rsidR="00526683">
        <w:rPr>
          <w:rFonts w:eastAsia="MS Mincho"/>
          <w:sz w:val="28"/>
          <w:szCs w:val="28"/>
          <w:lang w:val="uz-Cyrl-UZ"/>
        </w:rPr>
        <w:t>hool of Medicine США</w:t>
      </w:r>
      <w:r w:rsidR="00526683" w:rsidRPr="00B00A13">
        <w:rPr>
          <w:rFonts w:eastAsia="MS Mincho"/>
          <w:sz w:val="28"/>
          <w:szCs w:val="28"/>
          <w:lang w:val="uz-Cyrl-UZ"/>
        </w:rPr>
        <w:t>)</w:t>
      </w:r>
      <w:r w:rsidR="003A6B5A">
        <w:rPr>
          <w:bCs/>
          <w:sz w:val="28"/>
          <w:szCs w:val="28"/>
        </w:rPr>
        <w:t>.</w:t>
      </w:r>
      <w:r w:rsidR="00F10086">
        <w:rPr>
          <w:bCs/>
          <w:sz w:val="28"/>
          <w:szCs w:val="28"/>
        </w:rPr>
        <w:t xml:space="preserve"> </w:t>
      </w:r>
      <w:r w:rsidR="00F10086" w:rsidRPr="00F10086">
        <w:rPr>
          <w:bCs/>
          <w:sz w:val="28"/>
          <w:szCs w:val="28"/>
        </w:rPr>
        <w:t xml:space="preserve">У 70-80% взрослых пациентов с функциональными нарушениями височно-нижнечелюстного сустава </w:t>
      </w:r>
      <w:r w:rsidR="000E20DD">
        <w:rPr>
          <w:bCs/>
          <w:sz w:val="28"/>
          <w:szCs w:val="28"/>
        </w:rPr>
        <w:br/>
      </w:r>
      <w:r w:rsidR="00F10086" w:rsidRPr="00F10086">
        <w:rPr>
          <w:bCs/>
          <w:sz w:val="28"/>
          <w:szCs w:val="28"/>
        </w:rPr>
        <w:t>выявляют разли</w:t>
      </w:r>
      <w:r w:rsidR="00F10086">
        <w:rPr>
          <w:bCs/>
          <w:sz w:val="28"/>
          <w:szCs w:val="28"/>
        </w:rPr>
        <w:t xml:space="preserve">чные патологии жевательных </w:t>
      </w:r>
      <w:r w:rsidR="00F10086" w:rsidRPr="00F10086">
        <w:rPr>
          <w:bCs/>
          <w:sz w:val="28"/>
          <w:szCs w:val="28"/>
        </w:rPr>
        <w:t>мышц</w:t>
      </w:r>
      <w:r w:rsidR="00F10086" w:rsidRPr="00F10086">
        <w:rPr>
          <w:sz w:val="28"/>
          <w:szCs w:val="28"/>
          <w:lang w:val="uz-Cyrl-UZ"/>
        </w:rPr>
        <w:t xml:space="preserve"> (</w:t>
      </w:r>
      <w:r w:rsidR="00F10086" w:rsidRPr="00F10086">
        <w:rPr>
          <w:rFonts w:eastAsia="MS Mincho"/>
          <w:sz w:val="28"/>
          <w:szCs w:val="28"/>
          <w:lang w:val="uz-Cyrl-UZ"/>
        </w:rPr>
        <w:t xml:space="preserve">Sharad Pawar Dental </w:t>
      </w:r>
      <w:r w:rsidR="000E20DD">
        <w:rPr>
          <w:rFonts w:eastAsia="MS Mincho"/>
          <w:sz w:val="28"/>
          <w:szCs w:val="28"/>
          <w:lang w:val="uz-Cyrl-UZ"/>
        </w:rPr>
        <w:br/>
      </w:r>
      <w:r w:rsidR="00F10086" w:rsidRPr="00F10086">
        <w:rPr>
          <w:rFonts w:eastAsia="MS Mincho"/>
          <w:sz w:val="28"/>
          <w:szCs w:val="28"/>
          <w:lang w:val="uz-Cyrl-UZ"/>
        </w:rPr>
        <w:t>College and Hospital</w:t>
      </w:r>
      <w:r w:rsidR="00F10086">
        <w:rPr>
          <w:rFonts w:eastAsia="MS Mincho"/>
          <w:sz w:val="28"/>
          <w:szCs w:val="28"/>
          <w:lang w:val="uz-Cyrl-UZ"/>
        </w:rPr>
        <w:t>, Индия</w:t>
      </w:r>
      <w:r w:rsidR="00F10086" w:rsidRPr="00F10086">
        <w:rPr>
          <w:rFonts w:eastAsia="MS Mincho"/>
          <w:sz w:val="28"/>
          <w:szCs w:val="28"/>
          <w:lang w:val="uz-Cyrl-UZ"/>
        </w:rPr>
        <w:t>)</w:t>
      </w:r>
      <w:r w:rsidR="00F10086">
        <w:rPr>
          <w:rFonts w:eastAsia="MS Mincho"/>
          <w:sz w:val="28"/>
          <w:szCs w:val="28"/>
          <w:lang w:val="uz-Cyrl-UZ"/>
        </w:rPr>
        <w:t>.</w:t>
      </w:r>
      <w:r w:rsidR="0009275E">
        <w:rPr>
          <w:rFonts w:eastAsia="MS Mincho"/>
          <w:sz w:val="28"/>
          <w:szCs w:val="28"/>
          <w:lang w:val="uz-Cyrl-UZ"/>
        </w:rPr>
        <w:t xml:space="preserve"> </w:t>
      </w:r>
      <w:r w:rsidR="0009275E" w:rsidRPr="0009275E">
        <w:rPr>
          <w:rFonts w:eastAsia="MS Mincho"/>
          <w:sz w:val="28"/>
          <w:szCs w:val="28"/>
          <w:lang w:val="uz-Cyrl-UZ"/>
        </w:rPr>
        <w:t xml:space="preserve">Среди сторонников миогенной концепции </w:t>
      </w:r>
      <w:r w:rsidR="000E20DD">
        <w:rPr>
          <w:rFonts w:eastAsia="MS Mincho"/>
          <w:sz w:val="28"/>
          <w:szCs w:val="28"/>
          <w:lang w:val="uz-Cyrl-UZ"/>
        </w:rPr>
        <w:br/>
      </w:r>
      <w:r w:rsidR="0009275E" w:rsidRPr="0009275E">
        <w:rPr>
          <w:rFonts w:eastAsia="MS Mincho"/>
          <w:sz w:val="28"/>
          <w:szCs w:val="28"/>
          <w:lang w:val="uz-Cyrl-UZ"/>
        </w:rPr>
        <w:t xml:space="preserve">развития дисфункции </w:t>
      </w:r>
      <w:r w:rsidR="0009275E">
        <w:rPr>
          <w:rFonts w:eastAsia="MS Mincho"/>
          <w:sz w:val="28"/>
          <w:szCs w:val="28"/>
          <w:lang w:val="uz-Cyrl-UZ"/>
        </w:rPr>
        <w:t xml:space="preserve">височно-нижнечелюстного сустава </w:t>
      </w:r>
      <w:r w:rsidR="0009275E" w:rsidRPr="0009275E">
        <w:rPr>
          <w:rFonts w:eastAsia="MS Mincho"/>
          <w:sz w:val="28"/>
          <w:szCs w:val="28"/>
          <w:lang w:val="uz-Cyrl-UZ"/>
        </w:rPr>
        <w:t xml:space="preserve">нет единого мнения </w:t>
      </w:r>
      <w:r w:rsidR="005740C7">
        <w:rPr>
          <w:rFonts w:eastAsia="MS Mincho"/>
          <w:sz w:val="28"/>
          <w:szCs w:val="28"/>
          <w:lang w:val="uz-Cyrl-UZ"/>
        </w:rPr>
        <w:br/>
      </w:r>
      <w:r w:rsidR="0009275E" w:rsidRPr="0009275E">
        <w:rPr>
          <w:rFonts w:eastAsia="MS Mincho"/>
          <w:sz w:val="28"/>
          <w:szCs w:val="28"/>
          <w:lang w:val="uz-Cyrl-UZ"/>
        </w:rPr>
        <w:t>об этиологии парафункциональных нарушений, тем не менее, на основании травматической окклюзии</w:t>
      </w:r>
      <w:r w:rsidR="0009275E">
        <w:rPr>
          <w:rFonts w:eastAsia="MS Mincho"/>
          <w:sz w:val="28"/>
          <w:szCs w:val="28"/>
          <w:lang w:val="uz-Cyrl-UZ"/>
        </w:rPr>
        <w:t xml:space="preserve"> </w:t>
      </w:r>
      <w:r w:rsidR="0009275E">
        <w:rPr>
          <w:sz w:val="28"/>
          <w:szCs w:val="28"/>
          <w:lang w:val="uz-Cyrl-UZ"/>
        </w:rPr>
        <w:t>(</w:t>
      </w:r>
      <w:r w:rsidR="0009275E">
        <w:rPr>
          <w:rFonts w:eastAsia="MS Mincho"/>
          <w:sz w:val="28"/>
          <w:szCs w:val="28"/>
          <w:lang w:val="uz-Cyrl-UZ"/>
        </w:rPr>
        <w:t>The University of Pune, Индия</w:t>
      </w:r>
      <w:r w:rsidR="0009275E" w:rsidRPr="00B00A13">
        <w:rPr>
          <w:rFonts w:eastAsia="MS Mincho"/>
          <w:sz w:val="28"/>
          <w:szCs w:val="28"/>
          <w:lang w:val="uz-Cyrl-UZ"/>
        </w:rPr>
        <w:t>)</w:t>
      </w:r>
      <w:r w:rsidR="0009275E" w:rsidRPr="0009275E">
        <w:rPr>
          <w:rFonts w:eastAsia="MS Mincho"/>
          <w:sz w:val="28"/>
          <w:szCs w:val="28"/>
          <w:lang w:val="uz-Cyrl-UZ"/>
        </w:rPr>
        <w:t>, усугубленной гипертонусом жевательных мышц</w:t>
      </w:r>
      <w:r w:rsidR="0009275E">
        <w:rPr>
          <w:rFonts w:eastAsia="MS Mincho"/>
          <w:sz w:val="28"/>
          <w:szCs w:val="28"/>
          <w:lang w:val="uz-Cyrl-UZ"/>
        </w:rPr>
        <w:t xml:space="preserve"> </w:t>
      </w:r>
      <w:r w:rsidR="0009275E">
        <w:rPr>
          <w:sz w:val="28"/>
          <w:szCs w:val="28"/>
          <w:lang w:val="uz-Cyrl-UZ"/>
        </w:rPr>
        <w:t>(</w:t>
      </w:r>
      <w:r w:rsidR="0009275E" w:rsidRPr="00535CF8">
        <w:rPr>
          <w:rFonts w:eastAsia="MS Mincho"/>
          <w:sz w:val="28"/>
          <w:szCs w:val="28"/>
          <w:lang w:val="uz-Cyrl-UZ"/>
        </w:rPr>
        <w:t xml:space="preserve">Tokyo Medical and </w:t>
      </w:r>
      <w:r w:rsidR="0009275E">
        <w:rPr>
          <w:rFonts w:eastAsia="MS Mincho"/>
          <w:sz w:val="28"/>
          <w:szCs w:val="28"/>
          <w:lang w:val="uz-Cyrl-UZ"/>
        </w:rPr>
        <w:t xml:space="preserve">Dental University, </w:t>
      </w:r>
      <w:r w:rsidR="005740C7">
        <w:rPr>
          <w:rFonts w:eastAsia="MS Mincho"/>
          <w:sz w:val="28"/>
          <w:szCs w:val="28"/>
          <w:lang w:val="uz-Cyrl-UZ"/>
        </w:rPr>
        <w:br/>
      </w:r>
      <w:r w:rsidR="0009275E" w:rsidRPr="00B00A13">
        <w:rPr>
          <w:rFonts w:eastAsia="MS Mincho"/>
          <w:sz w:val="28"/>
          <w:szCs w:val="28"/>
          <w:lang w:val="uz-Cyrl-UZ"/>
        </w:rPr>
        <w:t>Япония)</w:t>
      </w:r>
      <w:r w:rsidR="0009275E" w:rsidRPr="0009275E">
        <w:rPr>
          <w:rFonts w:eastAsia="MS Mincho"/>
          <w:sz w:val="28"/>
          <w:szCs w:val="28"/>
          <w:lang w:val="uz-Cyrl-UZ"/>
        </w:rPr>
        <w:t>, в качестве причины приводятся изменения высоты жевания</w:t>
      </w:r>
      <w:r w:rsidR="0009275E">
        <w:rPr>
          <w:rFonts w:eastAsia="MS Mincho"/>
          <w:sz w:val="28"/>
          <w:szCs w:val="28"/>
          <w:lang w:val="uz-Cyrl-UZ"/>
        </w:rPr>
        <w:t>.</w:t>
      </w:r>
      <w:r w:rsidR="00BD2414">
        <w:rPr>
          <w:rFonts w:eastAsia="MS Mincho"/>
          <w:sz w:val="28"/>
          <w:szCs w:val="28"/>
          <w:lang w:val="uz-Cyrl-UZ"/>
        </w:rPr>
        <w:t xml:space="preserve"> </w:t>
      </w:r>
      <w:r w:rsidR="00BD2414" w:rsidRPr="00BD2414">
        <w:rPr>
          <w:rFonts w:eastAsia="MS Mincho"/>
          <w:sz w:val="28"/>
          <w:szCs w:val="28"/>
          <w:lang w:val="uz-Cyrl-UZ"/>
        </w:rPr>
        <w:t xml:space="preserve">Они </w:t>
      </w:r>
      <w:r w:rsidR="00BD2414">
        <w:rPr>
          <w:rFonts w:eastAsia="MS Mincho"/>
          <w:sz w:val="28"/>
          <w:szCs w:val="28"/>
          <w:lang w:val="uz-Cyrl-UZ"/>
        </w:rPr>
        <w:t>подчеркивают</w:t>
      </w:r>
      <w:r w:rsidR="00BD2414" w:rsidRPr="00BD2414">
        <w:rPr>
          <w:rFonts w:eastAsia="MS Mincho"/>
          <w:sz w:val="28"/>
          <w:szCs w:val="28"/>
          <w:lang w:val="uz-Cyrl-UZ"/>
        </w:rPr>
        <w:t xml:space="preserve">, что изменения в смещении рядов нижней челюсти к верхним рядам зубов не являются единственным фактором в происхождении </w:t>
      </w:r>
      <w:r w:rsidR="005740C7">
        <w:rPr>
          <w:rFonts w:eastAsia="MS Mincho"/>
          <w:sz w:val="28"/>
          <w:szCs w:val="28"/>
          <w:lang w:val="uz-Cyrl-UZ"/>
        </w:rPr>
        <w:br/>
      </w:r>
      <w:r w:rsidR="00BD2414" w:rsidRPr="00BD2414">
        <w:rPr>
          <w:rFonts w:eastAsia="MS Mincho"/>
          <w:sz w:val="28"/>
          <w:szCs w:val="28"/>
          <w:lang w:val="uz-Cyrl-UZ"/>
        </w:rPr>
        <w:t xml:space="preserve">нарушения деятельности </w:t>
      </w:r>
      <w:r w:rsidR="00BD2414">
        <w:rPr>
          <w:rFonts w:eastAsia="MS Mincho"/>
          <w:sz w:val="28"/>
          <w:szCs w:val="28"/>
          <w:lang w:val="uz-Cyrl-UZ"/>
        </w:rPr>
        <w:t>височно-нижне</w:t>
      </w:r>
      <w:r w:rsidR="00BD2414" w:rsidRPr="00BD2414">
        <w:rPr>
          <w:rFonts w:eastAsia="MS Mincho"/>
          <w:sz w:val="28"/>
          <w:szCs w:val="28"/>
          <w:lang w:val="uz-Cyrl-UZ"/>
        </w:rPr>
        <w:t>челюстно</w:t>
      </w:r>
      <w:r w:rsidR="00BD2414">
        <w:rPr>
          <w:rFonts w:eastAsia="MS Mincho"/>
          <w:sz w:val="28"/>
          <w:szCs w:val="28"/>
          <w:lang w:val="uz-Cyrl-UZ"/>
        </w:rPr>
        <w:t>го сустава</w:t>
      </w:r>
      <w:r w:rsidR="00BD2414" w:rsidRPr="00BD2414">
        <w:rPr>
          <w:rFonts w:eastAsia="MS Mincho"/>
          <w:sz w:val="28"/>
          <w:szCs w:val="28"/>
          <w:lang w:val="uz-Cyrl-UZ"/>
        </w:rPr>
        <w:t xml:space="preserve">, </w:t>
      </w:r>
      <w:r w:rsidR="00BD2414">
        <w:rPr>
          <w:rFonts w:eastAsia="MS Mincho"/>
          <w:sz w:val="28"/>
          <w:szCs w:val="28"/>
          <w:lang w:val="uz-Cyrl-UZ"/>
        </w:rPr>
        <w:t xml:space="preserve">по мнению </w:t>
      </w:r>
      <w:r w:rsidR="00BD2414" w:rsidRPr="00BD2414">
        <w:rPr>
          <w:rFonts w:eastAsia="MS Mincho"/>
          <w:sz w:val="28"/>
          <w:szCs w:val="28"/>
          <w:lang w:val="uz-Cyrl-UZ"/>
        </w:rPr>
        <w:t>сторонник</w:t>
      </w:r>
      <w:r w:rsidR="00BD2414">
        <w:rPr>
          <w:rFonts w:eastAsia="MS Mincho"/>
          <w:sz w:val="28"/>
          <w:szCs w:val="28"/>
          <w:lang w:val="uz-Cyrl-UZ"/>
        </w:rPr>
        <w:t>ов</w:t>
      </w:r>
      <w:r w:rsidR="00BD2414" w:rsidRPr="00BD2414">
        <w:rPr>
          <w:rFonts w:eastAsia="MS Mincho"/>
          <w:sz w:val="28"/>
          <w:szCs w:val="28"/>
          <w:lang w:val="uz-Cyrl-UZ"/>
        </w:rPr>
        <w:t xml:space="preserve"> этой теории, заболевание часто наблюдается у пациентов со здоровыми зубными рядами и физиологическими </w:t>
      </w:r>
      <w:r w:rsidR="00BD2414">
        <w:rPr>
          <w:rFonts w:eastAsia="MS Mincho"/>
          <w:sz w:val="28"/>
          <w:szCs w:val="28"/>
          <w:lang w:val="uz-Cyrl-UZ"/>
        </w:rPr>
        <w:t xml:space="preserve">прикусами </w:t>
      </w:r>
      <w:r w:rsidR="00BD2414" w:rsidRPr="00BD2414">
        <w:rPr>
          <w:sz w:val="28"/>
          <w:szCs w:val="28"/>
          <w:lang w:val="uz-Cyrl-UZ"/>
        </w:rPr>
        <w:t>(</w:t>
      </w:r>
      <w:r w:rsidR="00BD2414" w:rsidRPr="00BD2414">
        <w:rPr>
          <w:rFonts w:eastAsia="MS Mincho"/>
          <w:sz w:val="28"/>
          <w:szCs w:val="28"/>
          <w:lang w:val="uz-Cyrl-UZ"/>
        </w:rPr>
        <w:t>The university of Sydney, Австралия)</w:t>
      </w:r>
      <w:r w:rsidR="00BD2414">
        <w:rPr>
          <w:rFonts w:eastAsia="MS Mincho"/>
          <w:sz w:val="28"/>
          <w:szCs w:val="28"/>
          <w:lang w:val="uz-Cyrl-UZ"/>
        </w:rPr>
        <w:t xml:space="preserve">. </w:t>
      </w:r>
      <w:r w:rsidR="00582549" w:rsidRPr="00582549">
        <w:rPr>
          <w:rFonts w:eastAsia="MS Mincho"/>
          <w:sz w:val="28"/>
          <w:szCs w:val="28"/>
          <w:lang w:val="uz-Cyrl-UZ"/>
        </w:rPr>
        <w:t xml:space="preserve">Другие источники указывают на то, что морфофункциональные отклонения, которые развиваются у пациентов с окклюзионным перепадом высоты, смещением нижней челюсти, в разных случаях по локализации, а также при малых, средних и крупных дефектах, </w:t>
      </w:r>
      <w:r w:rsidR="005740C7">
        <w:rPr>
          <w:rFonts w:eastAsia="MS Mincho"/>
          <w:sz w:val="28"/>
          <w:szCs w:val="28"/>
          <w:lang w:val="uz-Cyrl-UZ"/>
        </w:rPr>
        <w:br/>
      </w:r>
      <w:r w:rsidR="00582549" w:rsidRPr="00582549">
        <w:rPr>
          <w:rFonts w:eastAsia="MS Mincho"/>
          <w:sz w:val="28"/>
          <w:szCs w:val="28"/>
          <w:lang w:val="uz-Cyrl-UZ"/>
        </w:rPr>
        <w:t xml:space="preserve">могут поражать все суставы зубочелюстной системы и приводить к </w:t>
      </w:r>
      <w:r w:rsidR="00A20815">
        <w:rPr>
          <w:rFonts w:eastAsia="MS Mincho"/>
          <w:sz w:val="28"/>
          <w:szCs w:val="28"/>
          <w:lang w:val="uz-Cyrl-UZ"/>
        </w:rPr>
        <w:br/>
      </w:r>
      <w:r w:rsidR="00582549" w:rsidRPr="00582549">
        <w:rPr>
          <w:rFonts w:eastAsia="MS Mincho"/>
          <w:sz w:val="28"/>
          <w:szCs w:val="28"/>
          <w:lang w:val="uz-Cyrl-UZ"/>
        </w:rPr>
        <w:t xml:space="preserve">нарушению функционирования жевательных мышц и нарушенной активности </w:t>
      </w:r>
      <w:r w:rsidR="00582549">
        <w:rPr>
          <w:rFonts w:eastAsia="MS Mincho"/>
          <w:sz w:val="28"/>
          <w:szCs w:val="28"/>
          <w:lang w:val="uz-Cyrl-UZ"/>
        </w:rPr>
        <w:t xml:space="preserve">височно-нижнечелюстного сустава </w:t>
      </w:r>
      <w:r w:rsidR="00582549">
        <w:rPr>
          <w:sz w:val="28"/>
          <w:szCs w:val="28"/>
          <w:lang w:val="uz-Cyrl-UZ"/>
        </w:rPr>
        <w:t>(</w:t>
      </w:r>
      <w:r w:rsidR="00582549" w:rsidRPr="00B00A13">
        <w:rPr>
          <w:rFonts w:eastAsia="MS Mincho"/>
          <w:sz w:val="28"/>
          <w:szCs w:val="28"/>
          <w:lang w:val="uz-Cyrl-UZ"/>
        </w:rPr>
        <w:t>University of London</w:t>
      </w:r>
      <w:r w:rsidR="00582549">
        <w:rPr>
          <w:rFonts w:eastAsia="MS Mincho"/>
          <w:sz w:val="28"/>
          <w:szCs w:val="28"/>
          <w:lang w:val="uz-Cyrl-UZ"/>
        </w:rPr>
        <w:t xml:space="preserve">, Великобритания). </w:t>
      </w:r>
      <w:r w:rsidR="00582549" w:rsidRPr="00582549">
        <w:rPr>
          <w:rFonts w:eastAsia="MS Mincho"/>
          <w:sz w:val="28"/>
          <w:szCs w:val="28"/>
          <w:lang w:val="uz-Cyrl-UZ"/>
        </w:rPr>
        <w:t>Отмечено</w:t>
      </w:r>
      <w:r w:rsidR="00582549">
        <w:rPr>
          <w:rFonts w:eastAsia="MS Mincho"/>
          <w:sz w:val="28"/>
          <w:szCs w:val="28"/>
          <w:lang w:val="uz-Cyrl-UZ"/>
        </w:rPr>
        <w:t xml:space="preserve">, что в </w:t>
      </w:r>
      <w:r w:rsidR="00582549" w:rsidRPr="00582549">
        <w:rPr>
          <w:rFonts w:eastAsia="MS Mincho"/>
          <w:sz w:val="28"/>
          <w:szCs w:val="28"/>
          <w:lang w:val="uz-Cyrl-UZ"/>
        </w:rPr>
        <w:t xml:space="preserve">происхождении заболевания </w:t>
      </w:r>
      <w:r w:rsidR="00582549">
        <w:rPr>
          <w:rFonts w:eastAsia="MS Mincho"/>
          <w:sz w:val="28"/>
          <w:szCs w:val="28"/>
          <w:lang w:val="uz-Cyrl-UZ"/>
        </w:rPr>
        <w:t>имеется нали</w:t>
      </w:r>
      <w:r w:rsidR="00582549" w:rsidRPr="00582549">
        <w:rPr>
          <w:rFonts w:eastAsia="MS Mincho"/>
          <w:sz w:val="28"/>
          <w:szCs w:val="28"/>
          <w:lang w:val="uz-Cyrl-UZ"/>
        </w:rPr>
        <w:t xml:space="preserve">чие </w:t>
      </w:r>
      <w:r w:rsidR="00A20815">
        <w:rPr>
          <w:rFonts w:eastAsia="MS Mincho"/>
          <w:sz w:val="28"/>
          <w:szCs w:val="28"/>
          <w:lang w:val="uz-Cyrl-UZ"/>
        </w:rPr>
        <w:br/>
      </w:r>
      <w:r w:rsidR="00582549" w:rsidRPr="00582549">
        <w:rPr>
          <w:rFonts w:eastAsia="MS Mincho"/>
          <w:sz w:val="28"/>
          <w:szCs w:val="28"/>
          <w:lang w:val="uz-Cyrl-UZ"/>
        </w:rPr>
        <w:t xml:space="preserve">корреляционной связи между психическим напряжением и гиперфункцией жевательных мышц, в частности, ответная реакция </w:t>
      </w:r>
      <w:r w:rsidR="00582549">
        <w:rPr>
          <w:rFonts w:eastAsia="MS Mincho"/>
          <w:sz w:val="28"/>
          <w:szCs w:val="28"/>
          <w:lang w:val="uz-Cyrl-UZ"/>
        </w:rPr>
        <w:t xml:space="preserve">латеральных крыловидных </w:t>
      </w:r>
      <w:r w:rsidR="00582549" w:rsidRPr="00582549">
        <w:rPr>
          <w:rFonts w:eastAsia="MS Mincho"/>
          <w:sz w:val="28"/>
          <w:szCs w:val="28"/>
          <w:lang w:val="uz-Cyrl-UZ"/>
        </w:rPr>
        <w:t>мышц чаще наблюдалась у больных с дисфункцией суставов</w:t>
      </w:r>
      <w:r w:rsidR="00665391">
        <w:rPr>
          <w:rFonts w:eastAsia="MS Mincho"/>
          <w:sz w:val="28"/>
          <w:szCs w:val="28"/>
          <w:lang w:val="uz-Cyrl-UZ"/>
        </w:rPr>
        <w:t xml:space="preserve"> </w:t>
      </w:r>
      <w:r w:rsidR="00665391">
        <w:rPr>
          <w:sz w:val="28"/>
          <w:szCs w:val="28"/>
          <w:lang w:val="uz-Cyrl-UZ"/>
        </w:rPr>
        <w:t>(</w:t>
      </w:r>
      <w:r w:rsidR="00665391" w:rsidRPr="00B00A13">
        <w:rPr>
          <w:rFonts w:eastAsia="MS Mincho"/>
          <w:sz w:val="28"/>
          <w:szCs w:val="28"/>
          <w:lang w:val="uz-Cyrl-UZ"/>
        </w:rPr>
        <w:t>University of Manitoba</w:t>
      </w:r>
      <w:r w:rsidR="00665391">
        <w:rPr>
          <w:rFonts w:eastAsia="MS Mincho"/>
          <w:sz w:val="28"/>
          <w:szCs w:val="28"/>
          <w:lang w:val="uz-Cyrl-UZ"/>
        </w:rPr>
        <w:t>, Канада).</w:t>
      </w:r>
    </w:p>
    <w:p w:rsidR="00634173" w:rsidRDefault="00EE5309" w:rsidP="009035EA">
      <w:pPr>
        <w:ind w:firstLine="567"/>
        <w:jc w:val="both"/>
        <w:rPr>
          <w:spacing w:val="2"/>
          <w:sz w:val="28"/>
          <w:szCs w:val="28"/>
          <w:lang w:val="uz-Cyrl-UZ"/>
        </w:rPr>
      </w:pPr>
      <w:r w:rsidRPr="004420D6">
        <w:rPr>
          <w:rFonts w:eastAsia="Calibri"/>
          <w:b/>
          <w:sz w:val="28"/>
          <w:szCs w:val="28"/>
        </w:rPr>
        <w:t>Степень изученности проблемы</w:t>
      </w:r>
      <w:r>
        <w:rPr>
          <w:rFonts w:eastAsia="Calibri"/>
          <w:b/>
          <w:sz w:val="28"/>
          <w:szCs w:val="28"/>
        </w:rPr>
        <w:t xml:space="preserve">. </w:t>
      </w:r>
      <w:r w:rsidR="00634173" w:rsidRPr="00634173">
        <w:rPr>
          <w:spacing w:val="2"/>
          <w:sz w:val="28"/>
          <w:szCs w:val="28"/>
          <w:lang w:val="uz-Cyrl-UZ"/>
        </w:rPr>
        <w:t>В научных исследованиях ряда отечественных и зарубежных ученых,</w:t>
      </w:r>
      <w:r w:rsidR="0025680B">
        <w:rPr>
          <w:spacing w:val="2"/>
          <w:sz w:val="28"/>
          <w:szCs w:val="28"/>
          <w:lang w:val="uz-Cyrl-UZ"/>
        </w:rPr>
        <w:t xml:space="preserve"> </w:t>
      </w:r>
      <w:r w:rsidR="0025680B" w:rsidRPr="00634173">
        <w:rPr>
          <w:spacing w:val="2"/>
          <w:sz w:val="28"/>
          <w:szCs w:val="28"/>
          <w:lang w:val="uz-Cyrl-UZ"/>
        </w:rPr>
        <w:t xml:space="preserve">по диагностике, лечению и </w:t>
      </w:r>
      <w:r w:rsidR="0025680B">
        <w:rPr>
          <w:spacing w:val="2"/>
          <w:sz w:val="28"/>
          <w:szCs w:val="28"/>
          <w:lang w:val="uz-Cyrl-UZ"/>
        </w:rPr>
        <w:t xml:space="preserve">профилактике болевых синдромов височно-нижнечелюстного сустава </w:t>
      </w:r>
      <w:r w:rsidR="000B519B">
        <w:rPr>
          <w:spacing w:val="2"/>
          <w:sz w:val="28"/>
          <w:szCs w:val="28"/>
          <w:lang w:val="uz-Cyrl-UZ"/>
        </w:rPr>
        <w:t>среди н</w:t>
      </w:r>
      <w:r w:rsidR="000B519B" w:rsidRPr="00634173">
        <w:rPr>
          <w:spacing w:val="2"/>
          <w:sz w:val="28"/>
          <w:szCs w:val="28"/>
          <w:lang w:val="uz-Cyrl-UZ"/>
        </w:rPr>
        <w:t>аселения,</w:t>
      </w:r>
      <w:r w:rsidR="000B519B">
        <w:rPr>
          <w:spacing w:val="2"/>
          <w:sz w:val="28"/>
          <w:szCs w:val="28"/>
          <w:lang w:val="uz-Cyrl-UZ"/>
        </w:rPr>
        <w:t xml:space="preserve"> </w:t>
      </w:r>
      <w:r w:rsidR="00F72ABC" w:rsidRPr="00814F47">
        <w:rPr>
          <w:spacing w:val="2"/>
          <w:sz w:val="28"/>
          <w:szCs w:val="28"/>
          <w:lang w:val="uz-Cyrl-UZ"/>
        </w:rPr>
        <w:t>больше всего к стоматологам обращаются пациенты с болевыми суставными синдромами в результате дисфункции суставов или синдромом болевой дисфункции суставов</w:t>
      </w:r>
      <w:r w:rsidR="00F72ABC" w:rsidRPr="004C43B0">
        <w:rPr>
          <w:sz w:val="28"/>
          <w:szCs w:val="28"/>
          <w:lang w:val="uz-Latn-UZ"/>
        </w:rPr>
        <w:t xml:space="preserve"> </w:t>
      </w:r>
      <w:r w:rsidR="000B519B" w:rsidRPr="004C43B0">
        <w:rPr>
          <w:sz w:val="28"/>
          <w:szCs w:val="28"/>
          <w:lang w:val="uz-Latn-UZ"/>
        </w:rPr>
        <w:t>(Каменова Л.А., 2015)</w:t>
      </w:r>
      <w:r w:rsidR="000B519B">
        <w:rPr>
          <w:sz w:val="28"/>
          <w:szCs w:val="28"/>
        </w:rPr>
        <w:t xml:space="preserve">, </w:t>
      </w:r>
      <w:r w:rsidR="000B519B" w:rsidRPr="000B519B">
        <w:rPr>
          <w:spacing w:val="2"/>
          <w:sz w:val="28"/>
          <w:szCs w:val="28"/>
          <w:lang w:val="uz-Cyrl-UZ"/>
        </w:rPr>
        <w:t>а основные факторы возникновения патологического процесса</w:t>
      </w:r>
      <w:r w:rsidR="00A9235E">
        <w:rPr>
          <w:spacing w:val="2"/>
          <w:sz w:val="28"/>
          <w:szCs w:val="28"/>
          <w:lang w:val="uz-Cyrl-UZ"/>
        </w:rPr>
        <w:t xml:space="preserve"> - </w:t>
      </w:r>
      <w:r w:rsidR="000B519B" w:rsidRPr="000B519B">
        <w:rPr>
          <w:spacing w:val="2"/>
          <w:sz w:val="28"/>
          <w:szCs w:val="28"/>
          <w:lang w:val="uz-Cyrl-UZ"/>
        </w:rPr>
        <w:t>нарушения зубочелюстной системы</w:t>
      </w:r>
      <w:r w:rsidR="006906DF">
        <w:rPr>
          <w:spacing w:val="2"/>
          <w:sz w:val="28"/>
          <w:szCs w:val="28"/>
          <w:lang w:val="uz-Cyrl-UZ"/>
        </w:rPr>
        <w:t xml:space="preserve"> </w:t>
      </w:r>
      <w:r w:rsidR="006906DF" w:rsidRPr="004C43B0">
        <w:rPr>
          <w:sz w:val="28"/>
          <w:szCs w:val="28"/>
          <w:lang w:val="uz-Cyrl-UZ"/>
        </w:rPr>
        <w:t>(Арутюн</w:t>
      </w:r>
      <w:r w:rsidR="006906DF">
        <w:rPr>
          <w:sz w:val="28"/>
          <w:szCs w:val="28"/>
          <w:lang w:val="uz-Cyrl-UZ"/>
        </w:rPr>
        <w:t>ов С.Д., 2011</w:t>
      </w:r>
      <w:r w:rsidR="006906DF" w:rsidRPr="004C43B0">
        <w:rPr>
          <w:sz w:val="28"/>
          <w:szCs w:val="28"/>
          <w:lang w:val="uz-Cyrl-UZ"/>
        </w:rPr>
        <w:t>; Коннов В.В.</w:t>
      </w:r>
      <w:r w:rsidR="00F72ABC" w:rsidRPr="00F72ABC">
        <w:rPr>
          <w:sz w:val="28"/>
          <w:szCs w:val="28"/>
        </w:rPr>
        <w:t xml:space="preserve"> </w:t>
      </w:r>
      <w:r w:rsidR="00F72ABC">
        <w:rPr>
          <w:sz w:val="28"/>
          <w:szCs w:val="28"/>
        </w:rPr>
        <w:t>и</w:t>
      </w:r>
      <w:r w:rsidR="00F72ABC" w:rsidRPr="004C43B0">
        <w:rPr>
          <w:sz w:val="28"/>
          <w:szCs w:val="28"/>
          <w:lang w:val="uz-Latn-UZ"/>
        </w:rPr>
        <w:t xml:space="preserve"> </w:t>
      </w:r>
      <w:r w:rsidR="00F72ABC">
        <w:rPr>
          <w:sz w:val="28"/>
          <w:szCs w:val="28"/>
          <w:lang w:val="uz-Cyrl-UZ"/>
        </w:rPr>
        <w:t>соавт</w:t>
      </w:r>
      <w:r w:rsidR="006906DF">
        <w:rPr>
          <w:sz w:val="28"/>
          <w:szCs w:val="28"/>
          <w:lang w:val="uz-Cyrl-UZ"/>
        </w:rPr>
        <w:t>., 2013</w:t>
      </w:r>
      <w:r w:rsidR="006906DF" w:rsidRPr="004C43B0">
        <w:rPr>
          <w:sz w:val="28"/>
          <w:szCs w:val="28"/>
          <w:lang w:val="uz-Cyrl-UZ"/>
        </w:rPr>
        <w:t>),</w:t>
      </w:r>
      <w:r w:rsidR="00634173" w:rsidRPr="00634173">
        <w:rPr>
          <w:spacing w:val="2"/>
          <w:sz w:val="28"/>
          <w:szCs w:val="28"/>
          <w:lang w:val="uz-Cyrl-UZ"/>
        </w:rPr>
        <w:t xml:space="preserve"> нарушения состояния нервно-мышечных компонентов зубочелюстной системы</w:t>
      </w:r>
      <w:r w:rsidR="006906DF">
        <w:rPr>
          <w:spacing w:val="2"/>
          <w:sz w:val="28"/>
          <w:szCs w:val="28"/>
          <w:lang w:val="uz-Cyrl-UZ"/>
        </w:rPr>
        <w:t xml:space="preserve"> </w:t>
      </w:r>
      <w:r w:rsidR="002E10F8">
        <w:rPr>
          <w:sz w:val="28"/>
          <w:szCs w:val="28"/>
          <w:lang w:val="uz-Latn-UZ"/>
        </w:rPr>
        <w:t>(Лапина Н.В.</w:t>
      </w:r>
      <w:r w:rsidR="006906DF" w:rsidRPr="004C43B0">
        <w:rPr>
          <w:sz w:val="28"/>
          <w:szCs w:val="28"/>
          <w:lang w:val="uz-Latn-UZ"/>
        </w:rPr>
        <w:t xml:space="preserve"> </w:t>
      </w:r>
      <w:r w:rsidR="00F72ABC">
        <w:rPr>
          <w:sz w:val="28"/>
          <w:szCs w:val="28"/>
        </w:rPr>
        <w:t>и</w:t>
      </w:r>
      <w:r w:rsidR="006906DF" w:rsidRPr="004C43B0">
        <w:rPr>
          <w:sz w:val="28"/>
          <w:szCs w:val="28"/>
          <w:lang w:val="uz-Latn-UZ"/>
        </w:rPr>
        <w:t xml:space="preserve"> </w:t>
      </w:r>
      <w:r w:rsidR="00F72ABC">
        <w:rPr>
          <w:sz w:val="28"/>
          <w:szCs w:val="28"/>
          <w:lang w:val="uz-Cyrl-UZ"/>
        </w:rPr>
        <w:t>соавт</w:t>
      </w:r>
      <w:r w:rsidR="006906DF">
        <w:rPr>
          <w:sz w:val="28"/>
          <w:szCs w:val="28"/>
          <w:lang w:val="uz-Cyrl-UZ"/>
        </w:rPr>
        <w:t>.</w:t>
      </w:r>
      <w:r w:rsidR="006906DF" w:rsidRPr="004C43B0">
        <w:rPr>
          <w:sz w:val="28"/>
          <w:szCs w:val="28"/>
          <w:lang w:val="uz-Latn-UZ"/>
        </w:rPr>
        <w:t xml:space="preserve">, </w:t>
      </w:r>
      <w:r w:rsidR="006906DF" w:rsidRPr="004C43B0">
        <w:rPr>
          <w:sz w:val="28"/>
          <w:szCs w:val="28"/>
          <w:lang w:val="uz-Latn-UZ"/>
        </w:rPr>
        <w:lastRenderedPageBreak/>
        <w:t xml:space="preserve">2013; Рыбалов О.В. </w:t>
      </w:r>
      <w:r w:rsidR="00F72ABC">
        <w:rPr>
          <w:sz w:val="28"/>
          <w:szCs w:val="28"/>
        </w:rPr>
        <w:t>и</w:t>
      </w:r>
      <w:r w:rsidR="00F72ABC" w:rsidRPr="004C43B0">
        <w:rPr>
          <w:sz w:val="28"/>
          <w:szCs w:val="28"/>
          <w:lang w:val="uz-Latn-UZ"/>
        </w:rPr>
        <w:t xml:space="preserve"> </w:t>
      </w:r>
      <w:r w:rsidR="00F72ABC">
        <w:rPr>
          <w:sz w:val="28"/>
          <w:szCs w:val="28"/>
          <w:lang w:val="uz-Cyrl-UZ"/>
        </w:rPr>
        <w:t>соавт</w:t>
      </w:r>
      <w:r w:rsidR="006906DF">
        <w:rPr>
          <w:sz w:val="28"/>
          <w:szCs w:val="28"/>
          <w:lang w:val="uz-Cyrl-UZ"/>
        </w:rPr>
        <w:t>.</w:t>
      </w:r>
      <w:r w:rsidR="006906DF" w:rsidRPr="004C43B0">
        <w:rPr>
          <w:sz w:val="28"/>
          <w:szCs w:val="28"/>
          <w:lang w:val="uz-Latn-UZ"/>
        </w:rPr>
        <w:t xml:space="preserve">, 2016; </w:t>
      </w:r>
      <w:hyperlink r:id="rId24" w:history="1">
        <w:r w:rsidR="006906DF" w:rsidRPr="00B12D49">
          <w:rPr>
            <w:rStyle w:val="a3"/>
            <w:color w:val="auto"/>
            <w:sz w:val="28"/>
            <w:szCs w:val="28"/>
            <w:u w:val="none"/>
            <w:lang w:val="uz-Latn-UZ"/>
          </w:rPr>
          <w:t>Шахметова</w:t>
        </w:r>
      </w:hyperlink>
      <w:r w:rsidR="00F72ABC">
        <w:t xml:space="preserve"> </w:t>
      </w:r>
      <w:r w:rsidR="006906DF" w:rsidRPr="00B12D49">
        <w:rPr>
          <w:sz w:val="28"/>
          <w:szCs w:val="28"/>
          <w:lang w:val="uz-Latn-UZ"/>
        </w:rPr>
        <w:t xml:space="preserve">О.А., </w:t>
      </w:r>
      <w:hyperlink r:id="rId25" w:history="1">
        <w:r w:rsidR="006906DF" w:rsidRPr="00B12D49">
          <w:rPr>
            <w:rStyle w:val="a3"/>
            <w:color w:val="auto"/>
            <w:sz w:val="28"/>
            <w:szCs w:val="28"/>
            <w:u w:val="none"/>
            <w:lang w:val="uz-Latn-UZ"/>
          </w:rPr>
          <w:t>Синицина</w:t>
        </w:r>
      </w:hyperlink>
      <w:r w:rsidR="00F72ABC">
        <w:t xml:space="preserve"> </w:t>
      </w:r>
      <w:r w:rsidR="006906DF" w:rsidRPr="004C43B0">
        <w:rPr>
          <w:sz w:val="28"/>
          <w:szCs w:val="28"/>
          <w:lang w:val="uz-Latn-UZ"/>
        </w:rPr>
        <w:t>Т.М., 2017</w:t>
      </w:r>
      <w:r w:rsidR="006906DF">
        <w:rPr>
          <w:sz w:val="28"/>
          <w:szCs w:val="28"/>
          <w:lang w:val="uz-Cyrl-UZ"/>
        </w:rPr>
        <w:t xml:space="preserve">; </w:t>
      </w:r>
      <w:r w:rsidR="006906DF" w:rsidRPr="004C43B0">
        <w:rPr>
          <w:sz w:val="28"/>
          <w:szCs w:val="28"/>
          <w:lang w:val="uz-Latn-UZ"/>
        </w:rPr>
        <w:t>Dym H., Israel H., 2012; Fernandes G</w:t>
      </w:r>
      <w:r w:rsidR="006906DF" w:rsidRPr="004C43B0">
        <w:rPr>
          <w:sz w:val="28"/>
          <w:szCs w:val="28"/>
          <w:lang w:val="uz-Cyrl-UZ"/>
        </w:rPr>
        <w:t>.</w:t>
      </w:r>
      <w:r w:rsidR="006906DF" w:rsidRPr="004C43B0">
        <w:rPr>
          <w:sz w:val="28"/>
          <w:szCs w:val="28"/>
          <w:lang w:val="uz-Latn-UZ"/>
        </w:rPr>
        <w:t>, van</w:t>
      </w:r>
      <w:r w:rsidR="00F72ABC">
        <w:rPr>
          <w:sz w:val="28"/>
          <w:szCs w:val="28"/>
        </w:rPr>
        <w:t xml:space="preserve"> </w:t>
      </w:r>
      <w:r w:rsidR="006906DF" w:rsidRPr="004C43B0">
        <w:rPr>
          <w:sz w:val="28"/>
          <w:szCs w:val="28"/>
          <w:lang w:val="uz-Latn-UZ"/>
        </w:rPr>
        <w:t>Selms M.K., Gonçalves D.A., 2015;)</w:t>
      </w:r>
      <w:r w:rsidR="00634173" w:rsidRPr="00634173">
        <w:rPr>
          <w:spacing w:val="2"/>
          <w:sz w:val="28"/>
          <w:szCs w:val="28"/>
          <w:lang w:val="uz-Cyrl-UZ"/>
        </w:rPr>
        <w:t xml:space="preserve">, </w:t>
      </w:r>
      <w:r w:rsidR="0010468A">
        <w:rPr>
          <w:spacing w:val="2"/>
          <w:sz w:val="28"/>
          <w:szCs w:val="28"/>
          <w:lang w:val="uz-Cyrl-UZ"/>
        </w:rPr>
        <w:t>окклюзионно</w:t>
      </w:r>
      <w:r w:rsidR="00D41C0C">
        <w:rPr>
          <w:spacing w:val="2"/>
          <w:sz w:val="28"/>
          <w:szCs w:val="28"/>
          <w:lang w:val="uz-Cyrl-UZ"/>
        </w:rPr>
        <w:t>-артику</w:t>
      </w:r>
      <w:r w:rsidR="0010468A">
        <w:rPr>
          <w:spacing w:val="2"/>
          <w:sz w:val="28"/>
          <w:szCs w:val="28"/>
          <w:lang w:val="uz-Cyrl-UZ"/>
        </w:rPr>
        <w:t>л</w:t>
      </w:r>
      <w:r w:rsidR="00D41C0C">
        <w:rPr>
          <w:spacing w:val="2"/>
          <w:sz w:val="28"/>
          <w:szCs w:val="28"/>
          <w:lang w:val="uz-Cyrl-UZ"/>
        </w:rPr>
        <w:t>яцион</w:t>
      </w:r>
      <w:r w:rsidR="0010468A">
        <w:rPr>
          <w:spacing w:val="2"/>
          <w:sz w:val="28"/>
          <w:szCs w:val="28"/>
          <w:lang w:val="uz-Cyrl-UZ"/>
        </w:rPr>
        <w:t xml:space="preserve">ные </w:t>
      </w:r>
      <w:r w:rsidR="00A9235E" w:rsidRPr="00A9235E">
        <w:rPr>
          <w:spacing w:val="2"/>
          <w:sz w:val="28"/>
          <w:szCs w:val="28"/>
          <w:lang w:val="uz-Cyrl-UZ"/>
        </w:rPr>
        <w:t>синдромы без изменений структурного состояния костных элементов</w:t>
      </w:r>
      <w:r w:rsidR="006906DF">
        <w:rPr>
          <w:spacing w:val="2"/>
          <w:sz w:val="28"/>
          <w:szCs w:val="28"/>
          <w:lang w:val="uz-Cyrl-UZ"/>
        </w:rPr>
        <w:t xml:space="preserve"> </w:t>
      </w:r>
      <w:r w:rsidR="006906DF" w:rsidRPr="004C43B0">
        <w:rPr>
          <w:sz w:val="28"/>
          <w:szCs w:val="28"/>
          <w:lang w:val="uz-Cyrl-UZ"/>
        </w:rPr>
        <w:t>(Чибисова М.А., 2012)</w:t>
      </w:r>
      <w:r w:rsidR="00634173" w:rsidRPr="00634173">
        <w:rPr>
          <w:spacing w:val="2"/>
          <w:sz w:val="28"/>
          <w:szCs w:val="28"/>
          <w:lang w:val="uz-Cyrl-UZ"/>
        </w:rPr>
        <w:t xml:space="preserve">; другие </w:t>
      </w:r>
      <w:r w:rsidR="006906DF">
        <w:rPr>
          <w:spacing w:val="2"/>
          <w:sz w:val="28"/>
          <w:szCs w:val="28"/>
          <w:lang w:val="uz-Cyrl-UZ"/>
        </w:rPr>
        <w:t>–</w:t>
      </w:r>
      <w:r w:rsidR="00A9235E">
        <w:rPr>
          <w:spacing w:val="2"/>
          <w:sz w:val="28"/>
          <w:szCs w:val="28"/>
          <w:lang w:val="uz-Cyrl-UZ"/>
        </w:rPr>
        <w:t xml:space="preserve"> </w:t>
      </w:r>
      <w:r w:rsidR="00634173" w:rsidRPr="00634173">
        <w:rPr>
          <w:spacing w:val="2"/>
          <w:sz w:val="28"/>
          <w:szCs w:val="28"/>
          <w:lang w:val="uz-Cyrl-UZ"/>
        </w:rPr>
        <w:t xml:space="preserve">синдромы </w:t>
      </w:r>
      <w:r w:rsidR="006906DF" w:rsidRPr="00634173">
        <w:rPr>
          <w:spacing w:val="2"/>
          <w:sz w:val="28"/>
          <w:szCs w:val="28"/>
          <w:lang w:val="uz-Cyrl-UZ"/>
        </w:rPr>
        <w:t>гипер</w:t>
      </w:r>
      <w:r w:rsidR="006906DF">
        <w:rPr>
          <w:spacing w:val="2"/>
          <w:sz w:val="28"/>
          <w:szCs w:val="28"/>
          <w:lang w:val="uz-Cyrl-UZ"/>
        </w:rPr>
        <w:t>тонуса</w:t>
      </w:r>
      <w:r w:rsidR="006906DF" w:rsidRPr="00634173">
        <w:rPr>
          <w:spacing w:val="2"/>
          <w:sz w:val="28"/>
          <w:szCs w:val="28"/>
          <w:lang w:val="uz-Cyrl-UZ"/>
        </w:rPr>
        <w:t xml:space="preserve"> </w:t>
      </w:r>
      <w:r w:rsidR="00634173" w:rsidRPr="00634173">
        <w:rPr>
          <w:spacing w:val="2"/>
          <w:sz w:val="28"/>
          <w:szCs w:val="28"/>
          <w:lang w:val="uz-Cyrl-UZ"/>
        </w:rPr>
        <w:t>жевательных мышц</w:t>
      </w:r>
      <w:r w:rsidR="006906DF">
        <w:rPr>
          <w:spacing w:val="2"/>
          <w:sz w:val="28"/>
          <w:szCs w:val="28"/>
          <w:lang w:val="uz-Cyrl-UZ"/>
        </w:rPr>
        <w:t xml:space="preserve"> </w:t>
      </w:r>
      <w:r w:rsidR="006906DF" w:rsidRPr="004C43B0">
        <w:rPr>
          <w:sz w:val="28"/>
          <w:szCs w:val="28"/>
          <w:lang w:val="uz-Latn-UZ"/>
        </w:rPr>
        <w:t xml:space="preserve">(Бугровецкая О.Г., Максимова Е.А. </w:t>
      </w:r>
      <w:r w:rsidR="00F72ABC">
        <w:rPr>
          <w:sz w:val="28"/>
          <w:szCs w:val="28"/>
        </w:rPr>
        <w:t>и</w:t>
      </w:r>
      <w:r w:rsidR="00F72ABC" w:rsidRPr="004C43B0">
        <w:rPr>
          <w:sz w:val="28"/>
          <w:szCs w:val="28"/>
          <w:lang w:val="uz-Latn-UZ"/>
        </w:rPr>
        <w:t xml:space="preserve"> </w:t>
      </w:r>
      <w:r w:rsidR="00F72ABC">
        <w:rPr>
          <w:sz w:val="28"/>
          <w:szCs w:val="28"/>
          <w:lang w:val="uz-Cyrl-UZ"/>
        </w:rPr>
        <w:t>соавт</w:t>
      </w:r>
      <w:r w:rsidR="006906DF">
        <w:rPr>
          <w:sz w:val="28"/>
          <w:szCs w:val="28"/>
          <w:lang w:val="uz-Cyrl-UZ"/>
        </w:rPr>
        <w:t>.</w:t>
      </w:r>
      <w:r w:rsidR="006906DF" w:rsidRPr="004C43B0">
        <w:rPr>
          <w:sz w:val="28"/>
          <w:szCs w:val="28"/>
          <w:lang w:val="uz-Latn-UZ"/>
        </w:rPr>
        <w:t xml:space="preserve">, 2016; Жулев Е.Н., Вельмакина И.В. </w:t>
      </w:r>
      <w:r w:rsidR="00F72ABC">
        <w:rPr>
          <w:sz w:val="28"/>
          <w:szCs w:val="28"/>
        </w:rPr>
        <w:t>и</w:t>
      </w:r>
      <w:r w:rsidR="00F72ABC" w:rsidRPr="004C43B0">
        <w:rPr>
          <w:sz w:val="28"/>
          <w:szCs w:val="28"/>
          <w:lang w:val="uz-Latn-UZ"/>
        </w:rPr>
        <w:t xml:space="preserve"> </w:t>
      </w:r>
      <w:r w:rsidR="00F72ABC">
        <w:rPr>
          <w:sz w:val="28"/>
          <w:szCs w:val="28"/>
          <w:lang w:val="uz-Cyrl-UZ"/>
        </w:rPr>
        <w:t>соавт</w:t>
      </w:r>
      <w:r w:rsidR="006906DF">
        <w:rPr>
          <w:sz w:val="28"/>
          <w:szCs w:val="28"/>
          <w:lang w:val="uz-Cyrl-UZ"/>
        </w:rPr>
        <w:t>.</w:t>
      </w:r>
      <w:r w:rsidR="006906DF" w:rsidRPr="004C43B0">
        <w:rPr>
          <w:sz w:val="28"/>
          <w:szCs w:val="28"/>
          <w:lang w:val="uz-Latn-UZ"/>
        </w:rPr>
        <w:t>, 2018</w:t>
      </w:r>
      <w:r w:rsidR="006906DF" w:rsidRPr="004C43B0">
        <w:rPr>
          <w:sz w:val="28"/>
          <w:szCs w:val="28"/>
          <w:lang w:val="uz-Cyrl-UZ"/>
        </w:rPr>
        <w:t>)</w:t>
      </w:r>
      <w:r w:rsidR="00634173" w:rsidRPr="00634173">
        <w:rPr>
          <w:spacing w:val="2"/>
          <w:sz w:val="28"/>
          <w:szCs w:val="28"/>
          <w:lang w:val="uz-Cyrl-UZ"/>
        </w:rPr>
        <w:t xml:space="preserve">, </w:t>
      </w:r>
      <w:r w:rsidR="00C833F9" w:rsidRPr="00C833F9">
        <w:rPr>
          <w:spacing w:val="2"/>
          <w:sz w:val="28"/>
          <w:szCs w:val="28"/>
          <w:lang w:val="uz-Cyrl-UZ"/>
        </w:rPr>
        <w:t xml:space="preserve">комплексное воздействие различных внешних и внутренних факторов </w:t>
      </w:r>
      <w:r w:rsidR="006906DF" w:rsidRPr="004C43B0">
        <w:rPr>
          <w:sz w:val="28"/>
          <w:szCs w:val="28"/>
          <w:lang w:val="uz-Cyrl-UZ"/>
        </w:rPr>
        <w:t>(</w:t>
      </w:r>
      <w:r w:rsidR="006906DF" w:rsidRPr="003B3520">
        <w:rPr>
          <w:color w:val="222222"/>
          <w:sz w:val="28"/>
          <w:szCs w:val="28"/>
          <w:shd w:val="clear" w:color="auto" w:fill="FFFFFF"/>
          <w:lang w:val="uz-Cyrl-UZ"/>
        </w:rPr>
        <w:t>Булычева Е. А., Чикунов С. О., Алпатьева Ю. В.</w:t>
      </w:r>
      <w:r w:rsidR="006906DF">
        <w:rPr>
          <w:sz w:val="28"/>
          <w:szCs w:val="28"/>
          <w:lang w:val="uz-Cyrl-UZ"/>
        </w:rPr>
        <w:t>, 2013</w:t>
      </w:r>
      <w:r w:rsidR="006906DF" w:rsidRPr="004C43B0">
        <w:rPr>
          <w:sz w:val="28"/>
          <w:szCs w:val="28"/>
          <w:lang w:val="uz-Cyrl-UZ"/>
        </w:rPr>
        <w:t>)</w:t>
      </w:r>
      <w:r w:rsidR="00634173" w:rsidRPr="00634173">
        <w:rPr>
          <w:spacing w:val="2"/>
          <w:sz w:val="28"/>
          <w:szCs w:val="28"/>
          <w:lang w:val="uz-Cyrl-UZ"/>
        </w:rPr>
        <w:t xml:space="preserve">, </w:t>
      </w:r>
      <w:r w:rsidR="006906DF" w:rsidRPr="006906DF">
        <w:rPr>
          <w:spacing w:val="2"/>
          <w:sz w:val="28"/>
          <w:szCs w:val="28"/>
          <w:lang w:val="uz-Cyrl-UZ"/>
        </w:rPr>
        <w:t>также психоэмоциональное расстройство явля</w:t>
      </w:r>
      <w:r w:rsidR="00C833F9">
        <w:rPr>
          <w:spacing w:val="2"/>
          <w:sz w:val="28"/>
          <w:szCs w:val="28"/>
          <w:lang w:val="uz-Cyrl-UZ"/>
        </w:rPr>
        <w:t>лись</w:t>
      </w:r>
      <w:r w:rsidR="006906DF" w:rsidRPr="006906DF">
        <w:rPr>
          <w:spacing w:val="2"/>
          <w:sz w:val="28"/>
          <w:szCs w:val="28"/>
          <w:lang w:val="uz-Cyrl-UZ"/>
        </w:rPr>
        <w:t xml:space="preserve"> важным</w:t>
      </w:r>
      <w:r w:rsidR="00C833F9">
        <w:rPr>
          <w:spacing w:val="2"/>
          <w:sz w:val="28"/>
          <w:szCs w:val="28"/>
          <w:lang w:val="uz-Cyrl-UZ"/>
        </w:rPr>
        <w:t>и</w:t>
      </w:r>
      <w:r w:rsidR="006906DF" w:rsidRPr="006906DF">
        <w:rPr>
          <w:spacing w:val="2"/>
          <w:sz w:val="28"/>
          <w:szCs w:val="28"/>
          <w:lang w:val="uz-Cyrl-UZ"/>
        </w:rPr>
        <w:t xml:space="preserve"> этиологическим</w:t>
      </w:r>
      <w:r w:rsidR="00C833F9">
        <w:rPr>
          <w:spacing w:val="2"/>
          <w:sz w:val="28"/>
          <w:szCs w:val="28"/>
          <w:lang w:val="uz-Cyrl-UZ"/>
        </w:rPr>
        <w:t>и</w:t>
      </w:r>
      <w:r w:rsidR="006906DF" w:rsidRPr="006906DF">
        <w:rPr>
          <w:spacing w:val="2"/>
          <w:sz w:val="28"/>
          <w:szCs w:val="28"/>
          <w:lang w:val="uz-Cyrl-UZ"/>
        </w:rPr>
        <w:t xml:space="preserve"> фактором</w:t>
      </w:r>
      <w:r w:rsidR="00C833F9">
        <w:rPr>
          <w:spacing w:val="2"/>
          <w:sz w:val="28"/>
          <w:szCs w:val="28"/>
          <w:lang w:val="uz-Cyrl-UZ"/>
        </w:rPr>
        <w:t>и</w:t>
      </w:r>
      <w:r w:rsidR="006906DF" w:rsidRPr="006906DF">
        <w:rPr>
          <w:spacing w:val="2"/>
          <w:sz w:val="28"/>
          <w:szCs w:val="28"/>
          <w:lang w:val="uz-Cyrl-UZ"/>
        </w:rPr>
        <w:t xml:space="preserve"> в развитии дисфункции височно-нижнечелюстного сустава</w:t>
      </w:r>
      <w:r w:rsidR="006906DF">
        <w:rPr>
          <w:spacing w:val="2"/>
          <w:sz w:val="28"/>
          <w:szCs w:val="28"/>
          <w:lang w:val="uz-Cyrl-UZ"/>
        </w:rPr>
        <w:t xml:space="preserve"> </w:t>
      </w:r>
      <w:r w:rsidR="000E4368">
        <w:rPr>
          <w:sz w:val="28"/>
          <w:szCs w:val="28"/>
          <w:lang w:val="uz-Latn-UZ"/>
        </w:rPr>
        <w:t>(Коцюбинская Ю.В.</w:t>
      </w:r>
      <w:r w:rsidR="006906DF" w:rsidRPr="004C43B0">
        <w:rPr>
          <w:sz w:val="28"/>
          <w:szCs w:val="28"/>
          <w:lang w:val="uz-Latn-UZ"/>
        </w:rPr>
        <w:t xml:space="preserve"> </w:t>
      </w:r>
      <w:r w:rsidR="00F72ABC">
        <w:rPr>
          <w:sz w:val="28"/>
          <w:szCs w:val="28"/>
        </w:rPr>
        <w:t>и</w:t>
      </w:r>
      <w:r w:rsidR="00F72ABC" w:rsidRPr="004C43B0">
        <w:rPr>
          <w:sz w:val="28"/>
          <w:szCs w:val="28"/>
          <w:lang w:val="uz-Latn-UZ"/>
        </w:rPr>
        <w:t xml:space="preserve"> </w:t>
      </w:r>
      <w:r w:rsidR="00F72ABC">
        <w:rPr>
          <w:sz w:val="28"/>
          <w:szCs w:val="28"/>
          <w:lang w:val="uz-Cyrl-UZ"/>
        </w:rPr>
        <w:t>соавт</w:t>
      </w:r>
      <w:r w:rsidR="006906DF">
        <w:rPr>
          <w:sz w:val="28"/>
          <w:szCs w:val="28"/>
          <w:lang w:val="uz-Cyrl-UZ"/>
        </w:rPr>
        <w:t>.</w:t>
      </w:r>
      <w:r w:rsidR="006906DF" w:rsidRPr="004C43B0">
        <w:rPr>
          <w:sz w:val="28"/>
          <w:szCs w:val="28"/>
          <w:lang w:val="uz-Latn-UZ"/>
        </w:rPr>
        <w:t>, 2014; Сар</w:t>
      </w:r>
      <w:r w:rsidR="000E4368">
        <w:rPr>
          <w:sz w:val="28"/>
          <w:szCs w:val="28"/>
          <w:lang w:val="uz-Latn-UZ"/>
        </w:rPr>
        <w:t>гисян А.Э., 2014; Карелина А.Н.</w:t>
      </w:r>
      <w:r w:rsidR="006906DF" w:rsidRPr="004C43B0">
        <w:rPr>
          <w:sz w:val="28"/>
          <w:szCs w:val="28"/>
          <w:lang w:val="uz-Latn-UZ"/>
        </w:rPr>
        <w:t xml:space="preserve"> </w:t>
      </w:r>
      <w:r w:rsidR="00F72ABC">
        <w:rPr>
          <w:sz w:val="28"/>
          <w:szCs w:val="28"/>
        </w:rPr>
        <w:t>и</w:t>
      </w:r>
      <w:r w:rsidR="00F72ABC" w:rsidRPr="004C43B0">
        <w:rPr>
          <w:sz w:val="28"/>
          <w:szCs w:val="28"/>
          <w:lang w:val="uz-Latn-UZ"/>
        </w:rPr>
        <w:t xml:space="preserve"> </w:t>
      </w:r>
      <w:r w:rsidR="00F72ABC">
        <w:rPr>
          <w:sz w:val="28"/>
          <w:szCs w:val="28"/>
          <w:lang w:val="uz-Cyrl-UZ"/>
        </w:rPr>
        <w:t>соавт</w:t>
      </w:r>
      <w:r w:rsidR="006906DF">
        <w:rPr>
          <w:sz w:val="28"/>
          <w:szCs w:val="28"/>
          <w:lang w:val="uz-Cyrl-UZ"/>
        </w:rPr>
        <w:t>.</w:t>
      </w:r>
      <w:r w:rsidR="006906DF" w:rsidRPr="004C43B0">
        <w:rPr>
          <w:sz w:val="28"/>
          <w:szCs w:val="28"/>
          <w:lang w:val="uz-Latn-UZ"/>
        </w:rPr>
        <w:t>, 2016)</w:t>
      </w:r>
      <w:r w:rsidR="006906DF" w:rsidRPr="006906DF">
        <w:rPr>
          <w:spacing w:val="2"/>
          <w:sz w:val="28"/>
          <w:szCs w:val="28"/>
          <w:lang w:val="uz-Cyrl-UZ"/>
        </w:rPr>
        <w:t>.</w:t>
      </w:r>
    </w:p>
    <w:p w:rsidR="004A74E9" w:rsidRPr="00814F47" w:rsidRDefault="004A74E9" w:rsidP="009035EA">
      <w:pPr>
        <w:ind w:firstLine="567"/>
        <w:jc w:val="both"/>
        <w:rPr>
          <w:spacing w:val="2"/>
          <w:sz w:val="28"/>
          <w:szCs w:val="28"/>
          <w:lang w:val="uz-Cyrl-UZ"/>
        </w:rPr>
      </w:pPr>
      <w:r w:rsidRPr="00814F47">
        <w:rPr>
          <w:spacing w:val="2"/>
          <w:sz w:val="28"/>
          <w:szCs w:val="28"/>
          <w:lang w:val="uz-Cyrl-UZ"/>
        </w:rPr>
        <w:t xml:space="preserve">Известно, что </w:t>
      </w:r>
      <w:r w:rsidR="00781B11" w:rsidRPr="00814F47">
        <w:rPr>
          <w:spacing w:val="2"/>
          <w:sz w:val="28"/>
          <w:szCs w:val="28"/>
          <w:lang w:val="uz-Cyrl-UZ"/>
        </w:rPr>
        <w:t>в связи с многообразием клинико-симптоматических признаков</w:t>
      </w:r>
      <w:r w:rsidR="00781B11">
        <w:rPr>
          <w:spacing w:val="2"/>
          <w:sz w:val="28"/>
          <w:szCs w:val="28"/>
          <w:lang w:val="uz-Cyrl-UZ"/>
        </w:rPr>
        <w:t xml:space="preserve"> и отсутстви</w:t>
      </w:r>
      <w:r w:rsidR="00AF0D8C">
        <w:rPr>
          <w:spacing w:val="2"/>
          <w:sz w:val="28"/>
          <w:szCs w:val="28"/>
          <w:lang w:val="uz-Cyrl-UZ"/>
        </w:rPr>
        <w:t>ем</w:t>
      </w:r>
      <w:r w:rsidR="00781B11">
        <w:rPr>
          <w:spacing w:val="2"/>
          <w:sz w:val="28"/>
          <w:szCs w:val="28"/>
          <w:lang w:val="uz-Cyrl-UZ"/>
        </w:rPr>
        <w:t xml:space="preserve"> принятого описания нарушения функции височно-нижнечелюстного сустава вызывает </w:t>
      </w:r>
      <w:r w:rsidR="00AF0D8C">
        <w:rPr>
          <w:spacing w:val="2"/>
          <w:sz w:val="28"/>
          <w:szCs w:val="28"/>
          <w:lang w:val="uz-Cyrl-UZ"/>
        </w:rPr>
        <w:t xml:space="preserve">диагностическую </w:t>
      </w:r>
      <w:r w:rsidR="00781B11">
        <w:rPr>
          <w:spacing w:val="2"/>
          <w:sz w:val="28"/>
          <w:szCs w:val="28"/>
          <w:lang w:val="uz-Cyrl-UZ"/>
        </w:rPr>
        <w:t xml:space="preserve">сложность </w:t>
      </w:r>
      <w:r w:rsidRPr="00814F47">
        <w:rPr>
          <w:spacing w:val="2"/>
          <w:sz w:val="28"/>
          <w:szCs w:val="28"/>
          <w:lang w:val="uz-Cyrl-UZ"/>
        </w:rPr>
        <w:t>(</w:t>
      </w:r>
      <w:r w:rsidR="00781B11" w:rsidRPr="004C43B0">
        <w:rPr>
          <w:sz w:val="28"/>
          <w:szCs w:val="28"/>
          <w:lang w:val="uz-Latn-UZ"/>
        </w:rPr>
        <w:t>Каменева Л.А.</w:t>
      </w:r>
      <w:r w:rsidR="00781B11" w:rsidRPr="004C43B0">
        <w:rPr>
          <w:sz w:val="28"/>
          <w:szCs w:val="28"/>
          <w:lang w:val="uz-Cyrl-UZ"/>
        </w:rPr>
        <w:t>, 2015</w:t>
      </w:r>
      <w:r w:rsidR="00781B11">
        <w:rPr>
          <w:sz w:val="28"/>
          <w:szCs w:val="28"/>
          <w:lang w:val="uz-Cyrl-UZ"/>
        </w:rPr>
        <w:t xml:space="preserve">; </w:t>
      </w:r>
      <w:r w:rsidR="00781B11" w:rsidRPr="00A3013A">
        <w:rPr>
          <w:color w:val="222222"/>
          <w:sz w:val="28"/>
          <w:szCs w:val="28"/>
          <w:shd w:val="clear" w:color="auto" w:fill="FFFFFF"/>
          <w:lang w:val="uz-Cyrl-UZ"/>
        </w:rPr>
        <w:t>Доменюк Д. А.</w:t>
      </w:r>
      <w:r w:rsidR="00781B11">
        <w:rPr>
          <w:sz w:val="28"/>
          <w:szCs w:val="28"/>
          <w:lang w:val="uz-Cyrl-UZ"/>
        </w:rPr>
        <w:t xml:space="preserve"> </w:t>
      </w:r>
      <w:r w:rsidR="000E4368">
        <w:rPr>
          <w:sz w:val="28"/>
          <w:szCs w:val="28"/>
          <w:lang w:val="uz-Cyrl-UZ"/>
        </w:rPr>
        <w:t>и</w:t>
      </w:r>
      <w:r w:rsidR="00781B11">
        <w:rPr>
          <w:sz w:val="28"/>
          <w:szCs w:val="28"/>
          <w:lang w:val="uz-Cyrl-UZ"/>
        </w:rPr>
        <w:t xml:space="preserve"> соавт., 2017</w:t>
      </w:r>
      <w:r w:rsidRPr="00814F47">
        <w:rPr>
          <w:spacing w:val="2"/>
          <w:sz w:val="28"/>
          <w:szCs w:val="28"/>
          <w:lang w:val="uz-Cyrl-UZ"/>
        </w:rPr>
        <w:t xml:space="preserve">), </w:t>
      </w:r>
      <w:r w:rsidR="00781B11" w:rsidRPr="00781B11">
        <w:rPr>
          <w:spacing w:val="2"/>
          <w:sz w:val="28"/>
          <w:szCs w:val="28"/>
          <w:lang w:val="uz-Cyrl-UZ"/>
        </w:rPr>
        <w:t xml:space="preserve">в то же время мы наблюдаем, что проводятся исследования по созданию методов, позволяющих четко выявить признаки патологии, в том числе клинико-функциональные, антропометрические, иммуномикробиологические, социальные и </w:t>
      </w:r>
      <w:r w:rsidR="00AF0D8C">
        <w:rPr>
          <w:spacing w:val="2"/>
          <w:sz w:val="28"/>
          <w:szCs w:val="28"/>
          <w:lang w:val="uz-Cyrl-UZ"/>
        </w:rPr>
        <w:t xml:space="preserve">инструментальные </w:t>
      </w:r>
      <w:r w:rsidR="00781B11" w:rsidRPr="00781B11">
        <w:rPr>
          <w:spacing w:val="2"/>
          <w:sz w:val="28"/>
          <w:szCs w:val="28"/>
          <w:lang w:val="uz-Cyrl-UZ"/>
        </w:rPr>
        <w:t>исследования</w:t>
      </w:r>
      <w:r w:rsidR="00AF0D8C">
        <w:rPr>
          <w:spacing w:val="2"/>
          <w:sz w:val="28"/>
          <w:szCs w:val="28"/>
          <w:lang w:val="uz-Cyrl-UZ"/>
        </w:rPr>
        <w:t xml:space="preserve"> </w:t>
      </w:r>
      <w:r w:rsidR="00AF0D8C" w:rsidRPr="004C43B0">
        <w:rPr>
          <w:sz w:val="28"/>
          <w:szCs w:val="28"/>
          <w:lang w:val="uz-Cyrl-UZ"/>
        </w:rPr>
        <w:t>(</w:t>
      </w:r>
      <w:r w:rsidR="00AF0D8C" w:rsidRPr="004C43B0">
        <w:rPr>
          <w:sz w:val="28"/>
          <w:szCs w:val="28"/>
          <w:lang w:val="uz-Latn-UZ"/>
        </w:rPr>
        <w:t>Бугровецкая О.Г.</w:t>
      </w:r>
      <w:r w:rsidR="00AF0D8C" w:rsidRPr="004C43B0">
        <w:rPr>
          <w:sz w:val="28"/>
          <w:szCs w:val="28"/>
          <w:lang w:val="uz-Cyrl-UZ"/>
        </w:rPr>
        <w:t>, 2011</w:t>
      </w:r>
      <w:r w:rsidR="00AF0D8C" w:rsidRPr="004C43B0">
        <w:rPr>
          <w:sz w:val="28"/>
          <w:szCs w:val="28"/>
          <w:lang w:val="uz-Latn-UZ"/>
        </w:rPr>
        <w:t>)</w:t>
      </w:r>
      <w:r w:rsidRPr="00814F47">
        <w:rPr>
          <w:spacing w:val="2"/>
          <w:sz w:val="28"/>
          <w:szCs w:val="28"/>
          <w:lang w:val="uz-Cyrl-UZ"/>
        </w:rPr>
        <w:t xml:space="preserve">. </w:t>
      </w:r>
      <w:r w:rsidRPr="002461BF">
        <w:rPr>
          <w:spacing w:val="2"/>
          <w:sz w:val="28"/>
          <w:szCs w:val="28"/>
          <w:lang w:val="uz-Cyrl-UZ"/>
        </w:rPr>
        <w:t>В результатах</w:t>
      </w:r>
      <w:r w:rsidRPr="00814F47">
        <w:rPr>
          <w:spacing w:val="2"/>
          <w:sz w:val="28"/>
          <w:szCs w:val="28"/>
          <w:lang w:val="uz-Cyrl-UZ"/>
        </w:rPr>
        <w:t xml:space="preserve"> исследований отмечается, что синдром дисфункции височно-нижнечелюстного сустава, в первую очередь, связан с нарушением тонуса сокращения латеральных крыловидных жевательных мышц (</w:t>
      </w:r>
      <w:r w:rsidR="002461BF" w:rsidRPr="004C43B0">
        <w:rPr>
          <w:sz w:val="28"/>
          <w:szCs w:val="28"/>
          <w:lang w:val="uz-Latn-UZ"/>
        </w:rPr>
        <w:t>Сидоренко А.Н.</w:t>
      </w:r>
      <w:r w:rsidR="002461BF" w:rsidRPr="004C43B0">
        <w:rPr>
          <w:sz w:val="28"/>
          <w:szCs w:val="28"/>
          <w:lang w:val="uz-Cyrl-UZ"/>
        </w:rPr>
        <w:t>, 2012</w:t>
      </w:r>
      <w:r w:rsidR="002461BF">
        <w:rPr>
          <w:sz w:val="28"/>
          <w:szCs w:val="28"/>
          <w:lang w:val="uz-Cyrl-UZ"/>
        </w:rPr>
        <w:t xml:space="preserve">; </w:t>
      </w:r>
      <w:r w:rsidR="002461BF" w:rsidRPr="00A80BE6">
        <w:rPr>
          <w:color w:val="222222"/>
          <w:sz w:val="28"/>
          <w:szCs w:val="28"/>
          <w:shd w:val="clear" w:color="auto" w:fill="FFFFFF"/>
          <w:lang w:val="uz-Latn-UZ"/>
        </w:rPr>
        <w:t>Исайкин А. И., Смирнова Д. С.</w:t>
      </w:r>
      <w:r w:rsidR="002461BF">
        <w:rPr>
          <w:color w:val="222222"/>
          <w:sz w:val="28"/>
          <w:szCs w:val="28"/>
          <w:shd w:val="clear" w:color="auto" w:fill="FFFFFF"/>
          <w:lang w:val="uz-Cyrl-UZ"/>
        </w:rPr>
        <w:t>, 2017</w:t>
      </w:r>
      <w:r w:rsidRPr="00814F47">
        <w:rPr>
          <w:spacing w:val="2"/>
          <w:sz w:val="28"/>
          <w:szCs w:val="28"/>
          <w:lang w:val="uz-Cyrl-UZ"/>
        </w:rPr>
        <w:t xml:space="preserve">), </w:t>
      </w:r>
      <w:r w:rsidR="002461BF">
        <w:rPr>
          <w:spacing w:val="2"/>
          <w:sz w:val="28"/>
          <w:szCs w:val="28"/>
          <w:lang w:val="uz-Cyrl-UZ"/>
        </w:rPr>
        <w:t>также</w:t>
      </w:r>
      <w:r w:rsidRPr="00814F47">
        <w:rPr>
          <w:spacing w:val="2"/>
          <w:sz w:val="28"/>
          <w:szCs w:val="28"/>
          <w:lang w:val="uz-Cyrl-UZ"/>
        </w:rPr>
        <w:t xml:space="preserve"> больные </w:t>
      </w:r>
      <w:r w:rsidR="00070FA4">
        <w:rPr>
          <w:spacing w:val="2"/>
          <w:sz w:val="28"/>
          <w:szCs w:val="28"/>
          <w:lang w:val="uz-Cyrl-UZ"/>
        </w:rPr>
        <w:t xml:space="preserve">при обращении к врачам </w:t>
      </w:r>
      <w:r w:rsidRPr="00814F47">
        <w:rPr>
          <w:spacing w:val="2"/>
          <w:sz w:val="28"/>
          <w:szCs w:val="28"/>
          <w:lang w:val="uz-Cyrl-UZ"/>
        </w:rPr>
        <w:t>часто жалуются на «шумовые» явления при движениях нижней челюсти, боли в жевательных мышцах при длительном жевании или во время речи, нарушение жевания</w:t>
      </w:r>
      <w:r w:rsidRPr="002461BF">
        <w:rPr>
          <w:spacing w:val="2"/>
          <w:sz w:val="28"/>
          <w:szCs w:val="28"/>
          <w:lang w:val="uz-Cyrl-UZ"/>
        </w:rPr>
        <w:t>, звон и шум</w:t>
      </w:r>
      <w:r w:rsidRPr="00814F47">
        <w:rPr>
          <w:spacing w:val="2"/>
          <w:sz w:val="28"/>
          <w:szCs w:val="28"/>
          <w:lang w:val="uz-Cyrl-UZ"/>
        </w:rPr>
        <w:t xml:space="preserve"> в ушах</w:t>
      </w:r>
      <w:r w:rsidR="002461BF">
        <w:rPr>
          <w:spacing w:val="2"/>
          <w:sz w:val="28"/>
          <w:szCs w:val="28"/>
          <w:lang w:val="uz-Cyrl-UZ"/>
        </w:rPr>
        <w:t xml:space="preserve"> </w:t>
      </w:r>
      <w:r w:rsidRPr="00814F47">
        <w:rPr>
          <w:spacing w:val="2"/>
          <w:sz w:val="28"/>
          <w:szCs w:val="28"/>
          <w:lang w:val="uz-Cyrl-UZ"/>
        </w:rPr>
        <w:t>(</w:t>
      </w:r>
      <w:r w:rsidR="002461BF" w:rsidRPr="004C1A68">
        <w:rPr>
          <w:color w:val="222222"/>
          <w:sz w:val="28"/>
          <w:szCs w:val="28"/>
          <w:shd w:val="clear" w:color="auto" w:fill="FFFFFF"/>
          <w:lang w:val="uz-Latn-UZ"/>
        </w:rPr>
        <w:t xml:space="preserve">Карелина А. Н. </w:t>
      </w:r>
      <w:r w:rsidR="00070FA4">
        <w:rPr>
          <w:sz w:val="28"/>
          <w:szCs w:val="28"/>
        </w:rPr>
        <w:t>и</w:t>
      </w:r>
      <w:r w:rsidR="002461BF">
        <w:rPr>
          <w:sz w:val="28"/>
          <w:szCs w:val="28"/>
        </w:rPr>
        <w:t xml:space="preserve"> соавт</w:t>
      </w:r>
      <w:r w:rsidR="002461BF">
        <w:rPr>
          <w:sz w:val="28"/>
          <w:szCs w:val="28"/>
          <w:lang w:val="uz-Cyrl-UZ"/>
        </w:rPr>
        <w:t>., 2014</w:t>
      </w:r>
      <w:r w:rsidR="002461BF" w:rsidRPr="004C43B0">
        <w:rPr>
          <w:sz w:val="28"/>
          <w:szCs w:val="28"/>
          <w:lang w:val="uz-Cyrl-UZ"/>
        </w:rPr>
        <w:t>;</w:t>
      </w:r>
      <w:r w:rsidR="002461BF" w:rsidRPr="004C43B0">
        <w:rPr>
          <w:sz w:val="28"/>
          <w:szCs w:val="28"/>
          <w:lang w:val="uz-Latn-UZ"/>
        </w:rPr>
        <w:t xml:space="preserve"> Каменева Л.А.</w:t>
      </w:r>
      <w:r w:rsidR="002461BF" w:rsidRPr="004C43B0">
        <w:rPr>
          <w:sz w:val="28"/>
          <w:szCs w:val="28"/>
          <w:lang w:val="uz-Cyrl-UZ"/>
        </w:rPr>
        <w:t>, 2015</w:t>
      </w:r>
      <w:r w:rsidRPr="00814F47">
        <w:rPr>
          <w:spacing w:val="2"/>
          <w:sz w:val="28"/>
          <w:szCs w:val="28"/>
          <w:lang w:val="uz-Cyrl-UZ"/>
        </w:rPr>
        <w:t xml:space="preserve">). </w:t>
      </w:r>
      <w:r w:rsidR="00070FA4">
        <w:rPr>
          <w:spacing w:val="2"/>
          <w:sz w:val="28"/>
          <w:szCs w:val="28"/>
          <w:lang w:val="uz-Cyrl-UZ"/>
        </w:rPr>
        <w:t xml:space="preserve">Приводятся данные о том, </w:t>
      </w:r>
      <w:r w:rsidRPr="00814F47">
        <w:rPr>
          <w:spacing w:val="2"/>
          <w:sz w:val="28"/>
          <w:szCs w:val="28"/>
          <w:lang w:val="uz-Cyrl-UZ"/>
        </w:rPr>
        <w:t>что предъявляемые больными жалобы развиваются не только при морфофункциональных изменениях височно-нижнечелюстного сустава, но и в результате психоэмоциональных изменений человека (Сотникова М.В., 2009; Бессчастный Д.С., 2010).</w:t>
      </w:r>
    </w:p>
    <w:p w:rsidR="00415DEB" w:rsidRDefault="00415DEB" w:rsidP="009035EA">
      <w:pPr>
        <w:ind w:firstLine="567"/>
        <w:jc w:val="both"/>
        <w:rPr>
          <w:spacing w:val="2"/>
          <w:sz w:val="28"/>
          <w:szCs w:val="28"/>
          <w:lang w:val="uz-Cyrl-UZ"/>
        </w:rPr>
      </w:pPr>
      <w:r w:rsidRPr="00415DEB">
        <w:rPr>
          <w:spacing w:val="2"/>
          <w:sz w:val="28"/>
          <w:szCs w:val="28"/>
          <w:lang w:val="uz-Cyrl-UZ"/>
        </w:rPr>
        <w:t>В последние годы в нашей стране получено много новой информации о болевых синдромах височно-нижнечелюстного сустава, в том числе о патогенезе синдрома дисфункции суставов и коррекции изменений в суставе</w:t>
      </w:r>
      <w:r>
        <w:rPr>
          <w:spacing w:val="2"/>
          <w:sz w:val="28"/>
          <w:szCs w:val="28"/>
          <w:lang w:val="uz-Cyrl-UZ"/>
        </w:rPr>
        <w:t xml:space="preserve"> </w:t>
      </w:r>
      <w:r>
        <w:rPr>
          <w:sz w:val="28"/>
          <w:szCs w:val="28"/>
          <w:lang w:val="uz-Cyrl-UZ" w:eastAsia="uz-Latn-UZ"/>
        </w:rPr>
        <w:t>(Гафф</w:t>
      </w:r>
      <w:r w:rsidRPr="004C43B0">
        <w:rPr>
          <w:sz w:val="28"/>
          <w:szCs w:val="28"/>
          <w:lang w:val="uz-Cyrl-UZ" w:eastAsia="uz-Latn-UZ"/>
        </w:rPr>
        <w:t>оров С.А., 2016)</w:t>
      </w:r>
      <w:r w:rsidRPr="00415DEB">
        <w:rPr>
          <w:spacing w:val="2"/>
          <w:sz w:val="28"/>
          <w:szCs w:val="28"/>
          <w:lang w:val="uz-Cyrl-UZ"/>
        </w:rPr>
        <w:t xml:space="preserve">, оценке </w:t>
      </w:r>
      <w:r>
        <w:rPr>
          <w:spacing w:val="2"/>
          <w:sz w:val="28"/>
          <w:szCs w:val="28"/>
          <w:lang w:val="uz-Cyrl-UZ"/>
        </w:rPr>
        <w:t>роли</w:t>
      </w:r>
      <w:r w:rsidRPr="00415DEB">
        <w:rPr>
          <w:spacing w:val="2"/>
          <w:sz w:val="28"/>
          <w:szCs w:val="28"/>
          <w:lang w:val="uz-Cyrl-UZ"/>
        </w:rPr>
        <w:t xml:space="preserve"> металлопротеиназы</w:t>
      </w:r>
      <w:r>
        <w:rPr>
          <w:spacing w:val="2"/>
          <w:sz w:val="28"/>
          <w:szCs w:val="28"/>
          <w:lang w:val="uz-Cyrl-UZ"/>
        </w:rPr>
        <w:t xml:space="preserve"> </w:t>
      </w:r>
      <w:r w:rsidRPr="004C43B0">
        <w:rPr>
          <w:sz w:val="28"/>
          <w:szCs w:val="28"/>
          <w:lang w:val="uz-Cyrl-UZ" w:eastAsia="uz-Latn-UZ"/>
        </w:rPr>
        <w:t>(Саидов А.А., 2021)</w:t>
      </w:r>
      <w:r w:rsidRPr="00415DEB">
        <w:rPr>
          <w:spacing w:val="2"/>
          <w:sz w:val="28"/>
          <w:szCs w:val="28"/>
          <w:lang w:val="uz-Cyrl-UZ"/>
        </w:rPr>
        <w:t>, применении энзимотерапии в лечении</w:t>
      </w:r>
      <w:r>
        <w:rPr>
          <w:spacing w:val="2"/>
          <w:sz w:val="28"/>
          <w:szCs w:val="28"/>
          <w:lang w:val="uz-Cyrl-UZ"/>
        </w:rPr>
        <w:t xml:space="preserve"> </w:t>
      </w:r>
      <w:r w:rsidRPr="004C43B0">
        <w:rPr>
          <w:sz w:val="28"/>
          <w:szCs w:val="28"/>
          <w:lang w:val="uz-Cyrl-UZ" w:eastAsia="uz-Latn-UZ"/>
        </w:rPr>
        <w:t>(Олимов С.Ш., 2019)</w:t>
      </w:r>
      <w:r w:rsidRPr="00415DEB">
        <w:rPr>
          <w:spacing w:val="2"/>
          <w:sz w:val="28"/>
          <w:szCs w:val="28"/>
          <w:lang w:val="uz-Cyrl-UZ"/>
        </w:rPr>
        <w:t>, что привело к созданию новых методов диагностики и лечения.</w:t>
      </w:r>
    </w:p>
    <w:p w:rsidR="00C5392F" w:rsidRDefault="004A74E9" w:rsidP="009035EA">
      <w:pPr>
        <w:ind w:firstLine="567"/>
        <w:jc w:val="both"/>
        <w:rPr>
          <w:spacing w:val="2"/>
          <w:sz w:val="28"/>
          <w:szCs w:val="28"/>
          <w:lang w:val="uz-Cyrl-UZ"/>
        </w:rPr>
      </w:pPr>
      <w:r w:rsidRPr="00814F47">
        <w:rPr>
          <w:spacing w:val="2"/>
          <w:sz w:val="28"/>
          <w:szCs w:val="28"/>
          <w:lang w:val="uz-Cyrl-UZ"/>
        </w:rPr>
        <w:t xml:space="preserve">У больных с болевыми синдромами височно-нижнечелюстных суставов, сопровождающимися дефектами зубного ряда, риск и выраженность синдрома дисфункции суставов значительно выше, и такие факторы </w:t>
      </w:r>
      <w:r w:rsidR="00415DEB">
        <w:rPr>
          <w:spacing w:val="2"/>
          <w:sz w:val="28"/>
          <w:szCs w:val="28"/>
          <w:lang w:val="uz-Cyrl-UZ"/>
        </w:rPr>
        <w:t xml:space="preserve">в значительной степени </w:t>
      </w:r>
      <w:r w:rsidRPr="00814F47">
        <w:rPr>
          <w:spacing w:val="2"/>
          <w:sz w:val="28"/>
          <w:szCs w:val="28"/>
          <w:lang w:val="uz-Cyrl-UZ"/>
        </w:rPr>
        <w:t>влияют на развитие и клинич</w:t>
      </w:r>
      <w:r w:rsidR="00A26239">
        <w:rPr>
          <w:spacing w:val="2"/>
          <w:sz w:val="28"/>
          <w:szCs w:val="28"/>
          <w:lang w:val="uz-Cyrl-UZ"/>
        </w:rPr>
        <w:t>еское течение заболевания (Гафо</w:t>
      </w:r>
      <w:r w:rsidRPr="00814F47">
        <w:rPr>
          <w:spacing w:val="2"/>
          <w:sz w:val="28"/>
          <w:szCs w:val="28"/>
          <w:lang w:val="uz-Cyrl-UZ"/>
        </w:rPr>
        <w:t xml:space="preserve">ров С.А., 2008; Хабилов Н. Л., 2017; Алиев Н.Х., 2021). Кроме того, рядом ученых </w:t>
      </w:r>
      <w:r w:rsidR="00415DEB" w:rsidRPr="00814F47">
        <w:rPr>
          <w:spacing w:val="2"/>
          <w:sz w:val="28"/>
          <w:szCs w:val="28"/>
          <w:lang w:val="uz-Cyrl-UZ"/>
        </w:rPr>
        <w:t xml:space="preserve">среди различных слоев населения </w:t>
      </w:r>
      <w:r w:rsidRPr="00814F47">
        <w:rPr>
          <w:spacing w:val="2"/>
          <w:sz w:val="28"/>
          <w:szCs w:val="28"/>
          <w:lang w:val="uz-Cyrl-UZ"/>
        </w:rPr>
        <w:t>проводились научные исследования по ранней диагностике болевых синдромов височно-нижнечелюстных суставов, оценке факторов риска и повышению эффективности лечения (Ризаев Ж.А., 2005; Сафаров М.Т., 2009; Муртазаев С.С.,2017).</w:t>
      </w:r>
      <w:r w:rsidR="00415DEB">
        <w:rPr>
          <w:spacing w:val="2"/>
          <w:sz w:val="28"/>
          <w:szCs w:val="28"/>
          <w:lang w:val="uz-Cyrl-UZ"/>
        </w:rPr>
        <w:t xml:space="preserve"> </w:t>
      </w:r>
      <w:r w:rsidR="00415DEB" w:rsidRPr="00415DEB">
        <w:rPr>
          <w:spacing w:val="2"/>
          <w:sz w:val="28"/>
          <w:szCs w:val="28"/>
          <w:lang w:val="uz-Cyrl-UZ"/>
        </w:rPr>
        <w:t xml:space="preserve">Однако в разных возрастных </w:t>
      </w:r>
      <w:r w:rsidR="00415DEB" w:rsidRPr="00415DEB">
        <w:rPr>
          <w:spacing w:val="2"/>
          <w:sz w:val="28"/>
          <w:szCs w:val="28"/>
          <w:lang w:val="uz-Cyrl-UZ"/>
        </w:rPr>
        <w:lastRenderedPageBreak/>
        <w:t xml:space="preserve">группах практика совершенствования лечения болевых синдромов </w:t>
      </w:r>
      <w:r w:rsidR="00415DEB">
        <w:rPr>
          <w:spacing w:val="2"/>
          <w:sz w:val="28"/>
          <w:szCs w:val="28"/>
          <w:lang w:val="uz-Cyrl-UZ"/>
        </w:rPr>
        <w:t>височно-нижнечелюстного сустава</w:t>
      </w:r>
      <w:r w:rsidR="00415DEB" w:rsidRPr="00415DEB">
        <w:rPr>
          <w:spacing w:val="2"/>
          <w:sz w:val="28"/>
          <w:szCs w:val="28"/>
          <w:lang w:val="uz-Cyrl-UZ"/>
        </w:rPr>
        <w:t>, сопровождающихся дефектом зубного ряда, не проводилась</w:t>
      </w:r>
      <w:r w:rsidRPr="00814F47">
        <w:rPr>
          <w:spacing w:val="2"/>
          <w:sz w:val="28"/>
          <w:szCs w:val="28"/>
          <w:lang w:val="uz-Cyrl-UZ"/>
        </w:rPr>
        <w:t xml:space="preserve">. </w:t>
      </w:r>
      <w:r w:rsidR="00C5392F" w:rsidRPr="00C5392F">
        <w:rPr>
          <w:spacing w:val="2"/>
          <w:sz w:val="28"/>
          <w:szCs w:val="28"/>
          <w:lang w:val="uz-Cyrl-UZ"/>
        </w:rPr>
        <w:t xml:space="preserve">В результате синдром нарушения функции </w:t>
      </w:r>
      <w:r w:rsidR="00C5392F">
        <w:rPr>
          <w:spacing w:val="2"/>
          <w:sz w:val="28"/>
          <w:szCs w:val="28"/>
          <w:lang w:val="uz-Cyrl-UZ"/>
        </w:rPr>
        <w:t>височно-нижнечелюстного</w:t>
      </w:r>
      <w:r w:rsidR="00C5392F" w:rsidRPr="00C5392F">
        <w:rPr>
          <w:spacing w:val="2"/>
          <w:sz w:val="28"/>
          <w:szCs w:val="28"/>
          <w:lang w:val="uz-Cyrl-UZ"/>
        </w:rPr>
        <w:t xml:space="preserve"> сустава обусловлен тем, что он </w:t>
      </w:r>
      <w:r w:rsidR="00C5392F">
        <w:rPr>
          <w:spacing w:val="2"/>
          <w:sz w:val="28"/>
          <w:szCs w:val="28"/>
          <w:lang w:val="uz-Cyrl-UZ"/>
        </w:rPr>
        <w:t xml:space="preserve">у пациентов </w:t>
      </w:r>
      <w:r w:rsidR="00C5392F" w:rsidRPr="00814F47">
        <w:rPr>
          <w:spacing w:val="2"/>
          <w:sz w:val="28"/>
          <w:szCs w:val="28"/>
          <w:lang w:val="uz-Cyrl-UZ"/>
        </w:rPr>
        <w:t>становится сложной и неразрешимой проблемой</w:t>
      </w:r>
      <w:r w:rsidR="00C5392F" w:rsidRPr="00C5392F">
        <w:rPr>
          <w:spacing w:val="2"/>
          <w:sz w:val="28"/>
          <w:szCs w:val="28"/>
          <w:lang w:val="uz-Cyrl-UZ"/>
        </w:rPr>
        <w:t>, и в то же время остается одной из актуальных проблем д</w:t>
      </w:r>
      <w:r w:rsidR="00C5392F">
        <w:rPr>
          <w:spacing w:val="2"/>
          <w:sz w:val="28"/>
          <w:szCs w:val="28"/>
          <w:lang w:val="uz-Cyrl-UZ"/>
        </w:rPr>
        <w:t>ля специалистов</w:t>
      </w:r>
      <w:r w:rsidR="00C5392F" w:rsidRPr="00C5392F">
        <w:rPr>
          <w:spacing w:val="2"/>
          <w:sz w:val="28"/>
          <w:szCs w:val="28"/>
          <w:lang w:val="uz-Cyrl-UZ"/>
        </w:rPr>
        <w:t xml:space="preserve"> стоматологов</w:t>
      </w:r>
      <w:r w:rsidR="00C5392F">
        <w:rPr>
          <w:spacing w:val="2"/>
          <w:sz w:val="28"/>
          <w:szCs w:val="28"/>
          <w:lang w:val="uz-Cyrl-UZ"/>
        </w:rPr>
        <w:t>.</w:t>
      </w:r>
      <w:r w:rsidR="00C5392F" w:rsidRPr="00C5392F">
        <w:rPr>
          <w:spacing w:val="2"/>
          <w:sz w:val="28"/>
          <w:szCs w:val="28"/>
          <w:lang w:val="uz-Cyrl-UZ"/>
        </w:rPr>
        <w:t xml:space="preserve"> </w:t>
      </w:r>
    </w:p>
    <w:p w:rsidR="00971F33" w:rsidRDefault="004A74E9" w:rsidP="009035EA">
      <w:pPr>
        <w:ind w:firstLine="567"/>
        <w:jc w:val="both"/>
        <w:rPr>
          <w:spacing w:val="2"/>
          <w:sz w:val="28"/>
          <w:szCs w:val="28"/>
          <w:lang w:val="uz-Cyrl-UZ"/>
        </w:rPr>
      </w:pPr>
      <w:r w:rsidRPr="00814F47">
        <w:rPr>
          <w:spacing w:val="2"/>
          <w:sz w:val="28"/>
          <w:szCs w:val="28"/>
          <w:lang w:val="uz-Cyrl-UZ"/>
        </w:rPr>
        <w:t xml:space="preserve">Раннее прогнозирование патологии, создание системы точной диагностики ее нозологии, повышение эффективности лечения делают эти вопросы актуальными. </w:t>
      </w:r>
      <w:r w:rsidR="00971F33" w:rsidRPr="00971F33">
        <w:rPr>
          <w:spacing w:val="2"/>
          <w:sz w:val="28"/>
          <w:szCs w:val="28"/>
          <w:lang w:val="uz-Cyrl-UZ"/>
        </w:rPr>
        <w:t xml:space="preserve">В представленной научной работе широко раскрыты методы совершенствования междисциплинарного подхода к диагностике и лечению синдрома </w:t>
      </w:r>
      <w:r w:rsidR="00971F33">
        <w:rPr>
          <w:spacing w:val="2"/>
          <w:sz w:val="28"/>
          <w:szCs w:val="28"/>
          <w:lang w:val="uz-Cyrl-UZ"/>
        </w:rPr>
        <w:t>нарушения функции височно-нижнечелюстного сустава</w:t>
      </w:r>
      <w:r w:rsidR="00971F33" w:rsidRPr="00971F33">
        <w:rPr>
          <w:spacing w:val="2"/>
          <w:sz w:val="28"/>
          <w:szCs w:val="28"/>
          <w:lang w:val="uz-Cyrl-UZ"/>
        </w:rPr>
        <w:t xml:space="preserve"> с использованием ведущих методов эффективной и ранней диагностики в медицине</w:t>
      </w:r>
      <w:r w:rsidR="00971F33">
        <w:rPr>
          <w:spacing w:val="2"/>
          <w:sz w:val="28"/>
          <w:szCs w:val="28"/>
          <w:lang w:val="uz-Cyrl-UZ"/>
        </w:rPr>
        <w:t>.</w:t>
      </w:r>
    </w:p>
    <w:p w:rsidR="004A74E9" w:rsidRPr="00814F47" w:rsidRDefault="005B2DED" w:rsidP="009035EA">
      <w:pPr>
        <w:ind w:firstLine="567"/>
        <w:jc w:val="both"/>
        <w:rPr>
          <w:spacing w:val="2"/>
          <w:sz w:val="28"/>
          <w:szCs w:val="28"/>
          <w:lang w:val="uz-Cyrl-UZ"/>
        </w:rPr>
      </w:pPr>
      <w:r w:rsidRPr="00814F47">
        <w:rPr>
          <w:b/>
          <w:bCs/>
          <w:sz w:val="28"/>
          <w:szCs w:val="28"/>
        </w:rPr>
        <w:t xml:space="preserve">Связь темы диссертации с планом научно-исследовательских работ высшего учебного заведения. </w:t>
      </w:r>
      <w:r w:rsidRPr="00814F47">
        <w:rPr>
          <w:sz w:val="28"/>
          <w:szCs w:val="28"/>
        </w:rPr>
        <w:t>Диссертационное исследование</w:t>
      </w:r>
      <w:r w:rsidR="00FC3B9B">
        <w:rPr>
          <w:sz w:val="28"/>
          <w:szCs w:val="28"/>
        </w:rPr>
        <w:t xml:space="preserve"> </w:t>
      </w:r>
      <w:r w:rsidRPr="00814F47">
        <w:rPr>
          <w:sz w:val="28"/>
          <w:szCs w:val="28"/>
        </w:rPr>
        <w:t xml:space="preserve">выполнено </w:t>
      </w:r>
      <w:r w:rsidR="00FC3B9B" w:rsidRPr="00152E84">
        <w:rPr>
          <w:sz w:val="28"/>
          <w:szCs w:val="28"/>
        </w:rPr>
        <w:t>в соответствии с планом научно-исследовательских работ Бухарского государственного медицинского института</w:t>
      </w:r>
      <w:r w:rsidRPr="00814F47">
        <w:rPr>
          <w:sz w:val="28"/>
          <w:szCs w:val="28"/>
        </w:rPr>
        <w:t xml:space="preserve"> «</w:t>
      </w:r>
      <w:r w:rsidR="007A7097">
        <w:rPr>
          <w:sz w:val="28"/>
          <w:szCs w:val="28"/>
        </w:rPr>
        <w:t>Раннее выявление,</w:t>
      </w:r>
      <w:r w:rsidR="00035D2E" w:rsidRPr="00035D2E">
        <w:rPr>
          <w:sz w:val="28"/>
          <w:szCs w:val="28"/>
        </w:rPr>
        <w:t xml:space="preserve"> диагностика</w:t>
      </w:r>
      <w:r w:rsidR="007A7097">
        <w:rPr>
          <w:sz w:val="28"/>
          <w:szCs w:val="28"/>
        </w:rPr>
        <w:t xml:space="preserve">, </w:t>
      </w:r>
      <w:r w:rsidR="007A7097" w:rsidRPr="00035D2E">
        <w:rPr>
          <w:sz w:val="28"/>
          <w:szCs w:val="28"/>
        </w:rPr>
        <w:t xml:space="preserve">разработка новых методов лечения и профилактики </w:t>
      </w:r>
      <w:r w:rsidR="00035D2E" w:rsidRPr="00035D2E">
        <w:rPr>
          <w:sz w:val="28"/>
          <w:szCs w:val="28"/>
        </w:rPr>
        <w:t>патологических факторов, влияющих на здоровье населения Бухарского оазиса</w:t>
      </w:r>
      <w:r w:rsidR="00C44E80">
        <w:rPr>
          <w:sz w:val="28"/>
          <w:szCs w:val="28"/>
        </w:rPr>
        <w:t xml:space="preserve"> в период после COVID-19</w:t>
      </w:r>
      <w:r w:rsidR="00C44E80" w:rsidRPr="00814F47">
        <w:rPr>
          <w:sz w:val="28"/>
          <w:szCs w:val="28"/>
        </w:rPr>
        <w:t>»</w:t>
      </w:r>
      <w:r w:rsidR="00035D2E" w:rsidRPr="00035D2E">
        <w:rPr>
          <w:sz w:val="28"/>
          <w:szCs w:val="28"/>
        </w:rPr>
        <w:t xml:space="preserve"> </w:t>
      </w:r>
      <w:r w:rsidRPr="00814F47">
        <w:rPr>
          <w:sz w:val="28"/>
          <w:szCs w:val="28"/>
        </w:rPr>
        <w:t>(20</w:t>
      </w:r>
      <w:r w:rsidR="00035D2E">
        <w:rPr>
          <w:sz w:val="28"/>
          <w:szCs w:val="28"/>
        </w:rPr>
        <w:t>22</w:t>
      </w:r>
      <w:r w:rsidRPr="00814F47">
        <w:rPr>
          <w:sz w:val="28"/>
          <w:szCs w:val="28"/>
        </w:rPr>
        <w:t>-202</w:t>
      </w:r>
      <w:r w:rsidR="00035D2E">
        <w:rPr>
          <w:sz w:val="28"/>
          <w:szCs w:val="28"/>
        </w:rPr>
        <w:t>6</w:t>
      </w:r>
      <w:r w:rsidRPr="00814F47">
        <w:rPr>
          <w:sz w:val="28"/>
          <w:szCs w:val="28"/>
        </w:rPr>
        <w:t xml:space="preserve"> гг.).</w:t>
      </w:r>
    </w:p>
    <w:p w:rsidR="00D00856" w:rsidRPr="00814F47" w:rsidRDefault="00D00856" w:rsidP="009035EA">
      <w:pPr>
        <w:ind w:firstLine="567"/>
        <w:jc w:val="both"/>
        <w:rPr>
          <w:bCs/>
          <w:sz w:val="28"/>
          <w:szCs w:val="28"/>
          <w:lang w:val="uz-Cyrl-UZ"/>
        </w:rPr>
      </w:pPr>
      <w:r w:rsidRPr="00814F47">
        <w:rPr>
          <w:b/>
          <w:bCs/>
          <w:sz w:val="28"/>
          <w:szCs w:val="28"/>
          <w:lang w:val="uz-Cyrl-UZ"/>
        </w:rPr>
        <w:t>Целью исследования</w:t>
      </w:r>
      <w:r w:rsidRPr="00814F47">
        <w:rPr>
          <w:bCs/>
          <w:sz w:val="28"/>
          <w:szCs w:val="28"/>
          <w:lang w:val="uz-Cyrl-UZ"/>
        </w:rPr>
        <w:t xml:space="preserve"> является</w:t>
      </w:r>
      <w:r w:rsidR="000F5FB3">
        <w:rPr>
          <w:bCs/>
          <w:sz w:val="28"/>
          <w:szCs w:val="28"/>
          <w:lang w:val="uz-Cyrl-UZ"/>
        </w:rPr>
        <w:t xml:space="preserve"> </w:t>
      </w:r>
      <w:r w:rsidRPr="00814F47">
        <w:rPr>
          <w:spacing w:val="2"/>
          <w:sz w:val="28"/>
          <w:szCs w:val="28"/>
          <w:lang w:val="uz-Cyrl-UZ"/>
        </w:rPr>
        <w:t xml:space="preserve">усовершенствование </w:t>
      </w:r>
      <w:r w:rsidR="000F5FB3">
        <w:rPr>
          <w:spacing w:val="2"/>
          <w:sz w:val="28"/>
          <w:szCs w:val="28"/>
          <w:lang w:val="uz-Cyrl-UZ"/>
        </w:rPr>
        <w:t xml:space="preserve"> </w:t>
      </w:r>
      <w:r w:rsidRPr="00814F47">
        <w:rPr>
          <w:spacing w:val="2"/>
          <w:sz w:val="28"/>
          <w:szCs w:val="28"/>
          <w:lang w:val="uz-Cyrl-UZ"/>
        </w:rPr>
        <w:t xml:space="preserve">междисциплинарного подхода к диагностике и лечению синдромов </w:t>
      </w:r>
      <w:r w:rsidR="000F5FB3">
        <w:rPr>
          <w:spacing w:val="2"/>
          <w:sz w:val="28"/>
          <w:szCs w:val="28"/>
          <w:lang w:val="uz-Cyrl-UZ"/>
        </w:rPr>
        <w:t xml:space="preserve">нарушения функции </w:t>
      </w:r>
      <w:r w:rsidRPr="00814F47">
        <w:rPr>
          <w:spacing w:val="2"/>
          <w:sz w:val="28"/>
          <w:szCs w:val="28"/>
          <w:lang w:val="uz-Cyrl-UZ"/>
        </w:rPr>
        <w:t>височно-нижнечелюстного сустава.</w:t>
      </w:r>
    </w:p>
    <w:p w:rsidR="00D00856" w:rsidRPr="00814F47" w:rsidRDefault="00D00856" w:rsidP="009035EA">
      <w:pPr>
        <w:ind w:firstLine="567"/>
        <w:jc w:val="both"/>
        <w:rPr>
          <w:b/>
          <w:bCs/>
          <w:sz w:val="28"/>
          <w:szCs w:val="28"/>
          <w:lang w:val="uz-Cyrl-UZ"/>
        </w:rPr>
      </w:pPr>
      <w:r w:rsidRPr="00814F47">
        <w:rPr>
          <w:b/>
          <w:bCs/>
          <w:sz w:val="28"/>
          <w:szCs w:val="28"/>
          <w:lang w:val="uz-Cyrl-UZ"/>
        </w:rPr>
        <w:t>Задачи исследования:</w:t>
      </w:r>
    </w:p>
    <w:p w:rsidR="00D00856" w:rsidRPr="00814F47" w:rsidRDefault="00D00856" w:rsidP="009035EA">
      <w:pPr>
        <w:ind w:firstLine="567"/>
        <w:jc w:val="both"/>
        <w:rPr>
          <w:spacing w:val="2"/>
          <w:sz w:val="28"/>
          <w:szCs w:val="28"/>
          <w:lang w:val="uz-Cyrl-UZ"/>
        </w:rPr>
      </w:pPr>
      <w:r w:rsidRPr="00814F47">
        <w:rPr>
          <w:spacing w:val="2"/>
          <w:sz w:val="28"/>
          <w:szCs w:val="28"/>
          <w:lang w:val="uz-Cyrl-UZ"/>
        </w:rPr>
        <w:t>проанализировать клинико-анамнестические результаты больных с патологией височно-нижнечелюстного сустава;</w:t>
      </w:r>
    </w:p>
    <w:p w:rsidR="00D00856" w:rsidRDefault="001E06AA" w:rsidP="009035EA">
      <w:pPr>
        <w:ind w:firstLine="567"/>
        <w:jc w:val="both"/>
        <w:rPr>
          <w:spacing w:val="2"/>
          <w:sz w:val="28"/>
          <w:szCs w:val="28"/>
          <w:lang w:val="uz-Cyrl-UZ"/>
        </w:rPr>
      </w:pPr>
      <w:r w:rsidRPr="001E06AA">
        <w:rPr>
          <w:spacing w:val="2"/>
          <w:sz w:val="28"/>
          <w:szCs w:val="28"/>
          <w:lang w:val="uz-Cyrl-UZ"/>
        </w:rPr>
        <w:t>определить и оценить эффективность различных методов обследования, применяемых в диагностике и сравнительной диагностике патологий височно-нижнечелюстного сустава</w:t>
      </w:r>
      <w:r w:rsidR="00D00856" w:rsidRPr="00814F47">
        <w:rPr>
          <w:spacing w:val="2"/>
          <w:sz w:val="28"/>
          <w:szCs w:val="28"/>
          <w:lang w:val="uz-Cyrl-UZ"/>
        </w:rPr>
        <w:t>;</w:t>
      </w:r>
    </w:p>
    <w:p w:rsidR="001E06AA" w:rsidRPr="00814F47" w:rsidRDefault="001E06AA" w:rsidP="009035EA">
      <w:pPr>
        <w:ind w:firstLine="567"/>
        <w:jc w:val="both"/>
        <w:rPr>
          <w:spacing w:val="2"/>
          <w:sz w:val="28"/>
          <w:szCs w:val="28"/>
          <w:lang w:val="uz-Cyrl-UZ"/>
        </w:rPr>
      </w:pPr>
      <w:r>
        <w:rPr>
          <w:spacing w:val="2"/>
          <w:sz w:val="28"/>
          <w:szCs w:val="28"/>
          <w:lang w:val="uz-Cyrl-UZ"/>
        </w:rPr>
        <w:t xml:space="preserve">провести </w:t>
      </w:r>
      <w:r w:rsidRPr="001E06AA">
        <w:rPr>
          <w:spacing w:val="2"/>
          <w:sz w:val="28"/>
          <w:szCs w:val="28"/>
          <w:lang w:val="uz-Cyrl-UZ"/>
        </w:rPr>
        <w:t>анализ междисциплинарности</w:t>
      </w:r>
      <w:r>
        <w:rPr>
          <w:spacing w:val="2"/>
          <w:sz w:val="28"/>
          <w:szCs w:val="28"/>
          <w:lang w:val="uz-Cyrl-UZ"/>
        </w:rPr>
        <w:t xml:space="preserve"> и</w:t>
      </w:r>
      <w:r w:rsidRPr="001E06AA">
        <w:rPr>
          <w:spacing w:val="2"/>
          <w:sz w:val="28"/>
          <w:szCs w:val="28"/>
          <w:lang w:val="uz-Cyrl-UZ"/>
        </w:rPr>
        <w:t xml:space="preserve"> сравнительное описание клинических и неврологических факторов, негативно влияющих на этиологию патологий </w:t>
      </w:r>
      <w:r w:rsidRPr="00814F47">
        <w:rPr>
          <w:spacing w:val="2"/>
          <w:sz w:val="28"/>
          <w:szCs w:val="28"/>
          <w:lang w:val="uz-Cyrl-UZ"/>
        </w:rPr>
        <w:t>височно-нижнечелюстного сустава</w:t>
      </w:r>
      <w:r>
        <w:rPr>
          <w:spacing w:val="2"/>
          <w:sz w:val="28"/>
          <w:szCs w:val="28"/>
          <w:lang w:val="uz-Cyrl-UZ"/>
        </w:rPr>
        <w:t>;</w:t>
      </w:r>
    </w:p>
    <w:p w:rsidR="00D00856" w:rsidRPr="00814F47" w:rsidRDefault="00D00856" w:rsidP="009035EA">
      <w:pPr>
        <w:ind w:firstLine="567"/>
        <w:jc w:val="both"/>
        <w:rPr>
          <w:spacing w:val="2"/>
          <w:sz w:val="28"/>
          <w:szCs w:val="28"/>
          <w:lang w:val="uz-Cyrl-UZ"/>
        </w:rPr>
      </w:pPr>
      <w:r w:rsidRPr="00814F47">
        <w:rPr>
          <w:spacing w:val="2"/>
          <w:sz w:val="28"/>
          <w:szCs w:val="28"/>
          <w:lang w:val="uz-Cyrl-UZ"/>
        </w:rPr>
        <w:t xml:space="preserve">обосновать психоневрологическую и стоматологическую </w:t>
      </w:r>
      <w:r w:rsidR="004D6AEE">
        <w:rPr>
          <w:spacing w:val="2"/>
          <w:sz w:val="28"/>
          <w:szCs w:val="28"/>
          <w:lang w:val="uz-Cyrl-UZ"/>
        </w:rPr>
        <w:t>связь</w:t>
      </w:r>
      <w:r w:rsidRPr="00814F47">
        <w:rPr>
          <w:spacing w:val="2"/>
          <w:sz w:val="28"/>
          <w:szCs w:val="28"/>
          <w:lang w:val="uz-Cyrl-UZ"/>
        </w:rPr>
        <w:t xml:space="preserve"> патологи</w:t>
      </w:r>
      <w:r w:rsidR="004D6AEE">
        <w:rPr>
          <w:spacing w:val="2"/>
          <w:sz w:val="28"/>
          <w:szCs w:val="28"/>
          <w:lang w:val="uz-Cyrl-UZ"/>
        </w:rPr>
        <w:t>й</w:t>
      </w:r>
      <w:r w:rsidRPr="00814F47">
        <w:rPr>
          <w:spacing w:val="2"/>
          <w:sz w:val="28"/>
          <w:szCs w:val="28"/>
          <w:lang w:val="uz-Cyrl-UZ"/>
        </w:rPr>
        <w:t xml:space="preserve"> височно-нижнечелюстного сустава по результатам инструментальных методов исследования;</w:t>
      </w:r>
    </w:p>
    <w:p w:rsidR="00D00856" w:rsidRDefault="00D00856" w:rsidP="009035EA">
      <w:pPr>
        <w:ind w:firstLine="567"/>
        <w:jc w:val="both"/>
        <w:rPr>
          <w:spacing w:val="2"/>
          <w:sz w:val="28"/>
          <w:szCs w:val="28"/>
          <w:lang w:val="uz-Cyrl-UZ"/>
        </w:rPr>
      </w:pPr>
      <w:r w:rsidRPr="00814F47">
        <w:rPr>
          <w:spacing w:val="2"/>
          <w:sz w:val="28"/>
          <w:szCs w:val="28"/>
          <w:lang w:val="uz-Cyrl-UZ"/>
        </w:rPr>
        <w:t xml:space="preserve">определить </w:t>
      </w:r>
      <w:r w:rsidR="004D6AEE">
        <w:rPr>
          <w:spacing w:val="2"/>
          <w:sz w:val="28"/>
          <w:szCs w:val="28"/>
          <w:lang w:val="uz-Cyrl-UZ"/>
        </w:rPr>
        <w:t>веду</w:t>
      </w:r>
      <w:r w:rsidRPr="00814F47">
        <w:rPr>
          <w:spacing w:val="2"/>
          <w:sz w:val="28"/>
          <w:szCs w:val="28"/>
          <w:lang w:val="uz-Cyrl-UZ"/>
        </w:rPr>
        <w:t xml:space="preserve">щее положение и эффективность функциональных и инструментальных методов обследования в ранней диагностике </w:t>
      </w:r>
      <w:r w:rsidR="004D6AEE">
        <w:rPr>
          <w:spacing w:val="2"/>
          <w:sz w:val="28"/>
          <w:szCs w:val="28"/>
          <w:lang w:val="uz-Cyrl-UZ"/>
        </w:rPr>
        <w:t xml:space="preserve">нарушений функций </w:t>
      </w:r>
      <w:r w:rsidRPr="00814F47">
        <w:rPr>
          <w:spacing w:val="2"/>
          <w:sz w:val="28"/>
          <w:szCs w:val="28"/>
          <w:lang w:val="uz-Cyrl-UZ"/>
        </w:rPr>
        <w:t>височно-нижнечелюстного сустава;</w:t>
      </w:r>
    </w:p>
    <w:p w:rsidR="00D00856" w:rsidRPr="00814F47" w:rsidRDefault="00D00856" w:rsidP="009035EA">
      <w:pPr>
        <w:ind w:firstLine="567"/>
        <w:jc w:val="both"/>
        <w:rPr>
          <w:spacing w:val="2"/>
          <w:sz w:val="28"/>
          <w:szCs w:val="28"/>
          <w:lang w:val="uz-Cyrl-UZ"/>
        </w:rPr>
      </w:pPr>
      <w:r w:rsidRPr="00814F47">
        <w:rPr>
          <w:spacing w:val="2"/>
          <w:sz w:val="28"/>
          <w:szCs w:val="28"/>
          <w:lang w:val="uz-Cyrl-UZ"/>
        </w:rPr>
        <w:t>разработать комплексные методы лечения и профилактики, основанные на устранении этиопатогенетических механизмов поражения височно-нижнечелюстного сустава и оценка их эффективности.</w:t>
      </w:r>
    </w:p>
    <w:p w:rsidR="00D00856" w:rsidRPr="00814F47" w:rsidRDefault="00D00856" w:rsidP="009035EA">
      <w:pPr>
        <w:ind w:firstLine="567"/>
        <w:jc w:val="both"/>
        <w:rPr>
          <w:bCs/>
          <w:sz w:val="28"/>
          <w:szCs w:val="28"/>
          <w:lang w:val="uz-Cyrl-UZ"/>
        </w:rPr>
      </w:pPr>
      <w:r w:rsidRPr="00814F47">
        <w:rPr>
          <w:b/>
          <w:bCs/>
          <w:sz w:val="28"/>
          <w:szCs w:val="28"/>
          <w:lang w:val="uz-Cyrl-UZ"/>
        </w:rPr>
        <w:t xml:space="preserve">Объектом исследования </w:t>
      </w:r>
      <w:r w:rsidRPr="00814F47">
        <w:rPr>
          <w:bCs/>
          <w:sz w:val="28"/>
          <w:szCs w:val="28"/>
          <w:lang w:val="uz-Cyrl-UZ"/>
        </w:rPr>
        <w:t>яв</w:t>
      </w:r>
      <w:r w:rsidR="00AC35D0">
        <w:rPr>
          <w:bCs/>
          <w:sz w:val="28"/>
          <w:szCs w:val="28"/>
          <w:lang w:val="uz-Cyrl-UZ"/>
        </w:rPr>
        <w:t>лялись</w:t>
      </w:r>
      <w:r w:rsidRPr="00814F47">
        <w:rPr>
          <w:bCs/>
          <w:sz w:val="28"/>
          <w:szCs w:val="28"/>
          <w:lang w:val="uz-Cyrl-UZ"/>
        </w:rPr>
        <w:t xml:space="preserve"> </w:t>
      </w:r>
      <w:r w:rsidR="00A960B0" w:rsidRPr="00814F47">
        <w:rPr>
          <w:spacing w:val="2"/>
          <w:sz w:val="28"/>
          <w:szCs w:val="28"/>
          <w:lang w:val="uz-Cyrl-UZ"/>
        </w:rPr>
        <w:t xml:space="preserve">1197 пациентов, обратившихся в </w:t>
      </w:r>
      <w:r w:rsidR="00AC35D0">
        <w:rPr>
          <w:spacing w:val="2"/>
          <w:sz w:val="28"/>
          <w:szCs w:val="28"/>
          <w:lang w:val="uz-Cyrl-UZ"/>
        </w:rPr>
        <w:t>стоматологический у</w:t>
      </w:r>
      <w:r w:rsidR="00AC35D0" w:rsidRPr="00814F47">
        <w:rPr>
          <w:spacing w:val="2"/>
          <w:sz w:val="28"/>
          <w:szCs w:val="28"/>
          <w:lang w:val="uz-Cyrl-UZ"/>
        </w:rPr>
        <w:t>чебно-научно-практическ</w:t>
      </w:r>
      <w:r w:rsidR="00AC35D0">
        <w:rPr>
          <w:spacing w:val="2"/>
          <w:sz w:val="28"/>
          <w:szCs w:val="28"/>
          <w:lang w:val="uz-Cyrl-UZ"/>
        </w:rPr>
        <w:t xml:space="preserve">ий центр при </w:t>
      </w:r>
      <w:r w:rsidR="00A960B0" w:rsidRPr="00814F47">
        <w:rPr>
          <w:spacing w:val="2"/>
          <w:sz w:val="28"/>
          <w:szCs w:val="28"/>
          <w:lang w:val="uz-Cyrl-UZ"/>
        </w:rPr>
        <w:t>Бухарско</w:t>
      </w:r>
      <w:r w:rsidR="00AC35D0">
        <w:rPr>
          <w:spacing w:val="2"/>
          <w:sz w:val="28"/>
          <w:szCs w:val="28"/>
          <w:lang w:val="uz-Cyrl-UZ"/>
        </w:rPr>
        <w:t>м</w:t>
      </w:r>
      <w:r w:rsidR="00A960B0" w:rsidRPr="00814F47">
        <w:rPr>
          <w:spacing w:val="2"/>
          <w:sz w:val="28"/>
          <w:szCs w:val="28"/>
          <w:lang w:val="uz-Cyrl-UZ"/>
        </w:rPr>
        <w:t xml:space="preserve"> государственно</w:t>
      </w:r>
      <w:r w:rsidR="00AC35D0">
        <w:rPr>
          <w:spacing w:val="2"/>
          <w:sz w:val="28"/>
          <w:szCs w:val="28"/>
          <w:lang w:val="uz-Cyrl-UZ"/>
        </w:rPr>
        <w:t>м</w:t>
      </w:r>
      <w:r w:rsidR="00A960B0" w:rsidRPr="00814F47">
        <w:rPr>
          <w:spacing w:val="2"/>
          <w:sz w:val="28"/>
          <w:szCs w:val="28"/>
          <w:lang w:val="uz-Cyrl-UZ"/>
        </w:rPr>
        <w:t xml:space="preserve"> медицинско</w:t>
      </w:r>
      <w:r w:rsidR="00AC35D0">
        <w:rPr>
          <w:spacing w:val="2"/>
          <w:sz w:val="28"/>
          <w:szCs w:val="28"/>
          <w:lang w:val="uz-Cyrl-UZ"/>
        </w:rPr>
        <w:t>м</w:t>
      </w:r>
      <w:r w:rsidR="00A960B0" w:rsidRPr="00814F47">
        <w:rPr>
          <w:spacing w:val="2"/>
          <w:sz w:val="28"/>
          <w:szCs w:val="28"/>
          <w:lang w:val="uz-Cyrl-UZ"/>
        </w:rPr>
        <w:t xml:space="preserve"> институт</w:t>
      </w:r>
      <w:r w:rsidR="00AC35D0">
        <w:rPr>
          <w:spacing w:val="2"/>
          <w:sz w:val="28"/>
          <w:szCs w:val="28"/>
          <w:lang w:val="uz-Cyrl-UZ"/>
        </w:rPr>
        <w:t>е</w:t>
      </w:r>
      <w:r w:rsidR="00A960B0" w:rsidRPr="0006368A">
        <w:rPr>
          <w:spacing w:val="2"/>
          <w:sz w:val="28"/>
          <w:szCs w:val="28"/>
          <w:lang w:val="uz-Cyrl-UZ"/>
        </w:rPr>
        <w:t xml:space="preserve">, </w:t>
      </w:r>
      <w:r w:rsidR="00AC35D0" w:rsidRPr="0006368A">
        <w:rPr>
          <w:spacing w:val="2"/>
          <w:sz w:val="28"/>
          <w:szCs w:val="28"/>
          <w:lang w:val="uz-Cyrl-UZ"/>
        </w:rPr>
        <w:t xml:space="preserve">из числа которых </w:t>
      </w:r>
      <w:r w:rsidR="00A960B0" w:rsidRPr="0006368A">
        <w:rPr>
          <w:spacing w:val="2"/>
          <w:sz w:val="28"/>
          <w:szCs w:val="28"/>
          <w:lang w:val="uz-Cyrl-UZ"/>
        </w:rPr>
        <w:t xml:space="preserve">608 пациентов в возрасте 20-69 лет с </w:t>
      </w:r>
      <w:r w:rsidR="00AC35D0" w:rsidRPr="0006368A">
        <w:rPr>
          <w:spacing w:val="2"/>
          <w:sz w:val="28"/>
          <w:szCs w:val="28"/>
          <w:lang w:val="uz-Cyrl-UZ"/>
        </w:rPr>
        <w:t xml:space="preserve">нарушениями фукнций </w:t>
      </w:r>
      <w:r w:rsidR="00A960B0" w:rsidRPr="0006368A">
        <w:rPr>
          <w:spacing w:val="2"/>
          <w:sz w:val="28"/>
          <w:szCs w:val="28"/>
          <w:lang w:val="uz-Cyrl-UZ"/>
        </w:rPr>
        <w:t>височно-нижнечелюстного сустава</w:t>
      </w:r>
      <w:r w:rsidR="00AC35D0" w:rsidRPr="0006368A">
        <w:rPr>
          <w:spacing w:val="2"/>
          <w:sz w:val="28"/>
          <w:szCs w:val="28"/>
          <w:lang w:val="uz-Cyrl-UZ"/>
        </w:rPr>
        <w:t xml:space="preserve"> </w:t>
      </w:r>
      <w:r w:rsidR="00AC35D0" w:rsidRPr="0006368A">
        <w:rPr>
          <w:spacing w:val="2"/>
          <w:sz w:val="28"/>
          <w:szCs w:val="28"/>
          <w:lang w:val="uz-Cyrl-UZ"/>
        </w:rPr>
        <w:lastRenderedPageBreak/>
        <w:t xml:space="preserve">и 589 пациентов </w:t>
      </w:r>
      <w:r w:rsidR="00A960B0" w:rsidRPr="0006368A">
        <w:rPr>
          <w:spacing w:val="2"/>
          <w:sz w:val="28"/>
          <w:szCs w:val="28"/>
          <w:lang w:val="uz-Cyrl-UZ"/>
        </w:rPr>
        <w:t>контрольн</w:t>
      </w:r>
      <w:r w:rsidR="00AC35D0" w:rsidRPr="0006368A">
        <w:rPr>
          <w:spacing w:val="2"/>
          <w:sz w:val="28"/>
          <w:szCs w:val="28"/>
          <w:lang w:val="uz-Cyrl-UZ"/>
        </w:rPr>
        <w:t>ой</w:t>
      </w:r>
      <w:r w:rsidR="00A960B0" w:rsidRPr="0006368A">
        <w:rPr>
          <w:spacing w:val="2"/>
          <w:sz w:val="28"/>
          <w:szCs w:val="28"/>
          <w:lang w:val="uz-Cyrl-UZ"/>
        </w:rPr>
        <w:t xml:space="preserve"> групп</w:t>
      </w:r>
      <w:r w:rsidR="00AC35D0" w:rsidRPr="0006368A">
        <w:rPr>
          <w:spacing w:val="2"/>
          <w:sz w:val="28"/>
          <w:szCs w:val="28"/>
          <w:lang w:val="uz-Cyrl-UZ"/>
        </w:rPr>
        <w:t>ы</w:t>
      </w:r>
      <w:r w:rsidR="00A960B0" w:rsidRPr="0006368A">
        <w:rPr>
          <w:spacing w:val="2"/>
          <w:sz w:val="28"/>
          <w:szCs w:val="28"/>
          <w:lang w:val="uz-Cyrl-UZ"/>
        </w:rPr>
        <w:t xml:space="preserve"> - с дефектами зубов и зубного ряда, но без изменений в височно-нижнечелюстном суставе.</w:t>
      </w:r>
    </w:p>
    <w:p w:rsidR="004A74E9" w:rsidRPr="00814F47" w:rsidRDefault="00D00856" w:rsidP="009035EA">
      <w:pPr>
        <w:ind w:firstLine="567"/>
        <w:jc w:val="both"/>
        <w:rPr>
          <w:spacing w:val="2"/>
          <w:sz w:val="28"/>
          <w:szCs w:val="28"/>
          <w:lang w:val="uz-Cyrl-UZ"/>
        </w:rPr>
      </w:pPr>
      <w:r w:rsidRPr="00814F47">
        <w:rPr>
          <w:b/>
          <w:bCs/>
          <w:sz w:val="28"/>
          <w:szCs w:val="28"/>
          <w:lang w:val="uz-Cyrl-UZ"/>
        </w:rPr>
        <w:t>Предметом исследования</w:t>
      </w:r>
      <w:r w:rsidRPr="00814F47">
        <w:rPr>
          <w:sz w:val="28"/>
          <w:szCs w:val="28"/>
          <w:lang w:val="uz-Cyrl-UZ"/>
        </w:rPr>
        <w:t xml:space="preserve"> </w:t>
      </w:r>
      <w:r w:rsidR="00EE3C44">
        <w:rPr>
          <w:sz w:val="28"/>
          <w:szCs w:val="28"/>
          <w:lang w:val="uz-Cyrl-UZ"/>
        </w:rPr>
        <w:t xml:space="preserve">являлись </w:t>
      </w:r>
      <w:r w:rsidR="004A74E9" w:rsidRPr="00814F47">
        <w:rPr>
          <w:spacing w:val="2"/>
          <w:sz w:val="28"/>
          <w:szCs w:val="28"/>
          <w:lang w:val="uz-Cyrl-UZ"/>
        </w:rPr>
        <w:t>медицинские документы, данные медицинских приборов, рентгено</w:t>
      </w:r>
      <w:r w:rsidR="00EE3C44">
        <w:rPr>
          <w:spacing w:val="2"/>
          <w:sz w:val="28"/>
          <w:szCs w:val="28"/>
          <w:lang w:val="uz-Cyrl-UZ"/>
        </w:rPr>
        <w:t xml:space="preserve">логические </w:t>
      </w:r>
      <w:r w:rsidR="004A74E9" w:rsidRPr="00814F47">
        <w:rPr>
          <w:spacing w:val="2"/>
          <w:sz w:val="28"/>
          <w:szCs w:val="28"/>
          <w:lang w:val="uz-Cyrl-UZ"/>
        </w:rPr>
        <w:t>снимки, мягкие и твердые ткани зубочелюстной области, зубы.</w:t>
      </w:r>
    </w:p>
    <w:p w:rsidR="004A74E9" w:rsidRPr="00814F47" w:rsidRDefault="007E58CD" w:rsidP="009035EA">
      <w:pPr>
        <w:ind w:firstLine="567"/>
        <w:jc w:val="both"/>
        <w:rPr>
          <w:spacing w:val="2"/>
          <w:sz w:val="28"/>
          <w:szCs w:val="28"/>
          <w:lang w:val="uz-Cyrl-UZ"/>
        </w:rPr>
      </w:pPr>
      <w:r w:rsidRPr="00814F47">
        <w:rPr>
          <w:b/>
          <w:bCs/>
          <w:sz w:val="28"/>
          <w:szCs w:val="28"/>
          <w:lang w:val="uz-Cyrl-UZ"/>
        </w:rPr>
        <w:t>Методы исследования.</w:t>
      </w:r>
      <w:r w:rsidR="00EE3C44">
        <w:rPr>
          <w:b/>
          <w:bCs/>
          <w:sz w:val="28"/>
          <w:szCs w:val="28"/>
          <w:lang w:val="uz-Cyrl-UZ"/>
        </w:rPr>
        <w:t xml:space="preserve"> </w:t>
      </w:r>
      <w:r w:rsidRPr="00814F47">
        <w:rPr>
          <w:sz w:val="28"/>
          <w:szCs w:val="28"/>
        </w:rPr>
        <w:t xml:space="preserve">Для достижения цели исследования и решения поставленных задач использованы </w:t>
      </w:r>
      <w:r w:rsidR="004A74E9" w:rsidRPr="00814F47">
        <w:rPr>
          <w:spacing w:val="2"/>
          <w:sz w:val="28"/>
          <w:szCs w:val="28"/>
          <w:lang w:val="uz-Cyrl-UZ"/>
        </w:rPr>
        <w:t xml:space="preserve">анамнестические данные, </w:t>
      </w:r>
      <w:r w:rsidR="00571FA6">
        <w:rPr>
          <w:spacing w:val="2"/>
          <w:sz w:val="28"/>
          <w:szCs w:val="28"/>
          <w:lang w:val="uz-Cyrl-UZ"/>
        </w:rPr>
        <w:t xml:space="preserve">инструментальные </w:t>
      </w:r>
      <w:r w:rsidR="004A74E9" w:rsidRPr="00814F47">
        <w:rPr>
          <w:spacing w:val="2"/>
          <w:sz w:val="28"/>
          <w:szCs w:val="28"/>
          <w:lang w:val="uz-Cyrl-UZ"/>
        </w:rPr>
        <w:t>-</w:t>
      </w:r>
      <w:r w:rsidR="00571FA6">
        <w:rPr>
          <w:spacing w:val="2"/>
          <w:sz w:val="28"/>
          <w:szCs w:val="28"/>
          <w:lang w:val="uz-Cyrl-UZ"/>
        </w:rPr>
        <w:t xml:space="preserve"> </w:t>
      </w:r>
      <w:r w:rsidR="004A74E9" w:rsidRPr="00814F47">
        <w:rPr>
          <w:spacing w:val="2"/>
          <w:sz w:val="28"/>
          <w:szCs w:val="28"/>
          <w:lang w:val="uz-Cyrl-UZ"/>
        </w:rPr>
        <w:t xml:space="preserve">спиральная компьютерная томография, </w:t>
      </w:r>
      <w:r w:rsidR="00571FA6">
        <w:rPr>
          <w:sz w:val="28"/>
          <w:szCs w:val="28"/>
          <w:lang w:val="uz-Latn-UZ"/>
        </w:rPr>
        <w:t>рентгено</w:t>
      </w:r>
      <w:r w:rsidR="00571FA6" w:rsidRPr="001E225F">
        <w:rPr>
          <w:sz w:val="28"/>
          <w:szCs w:val="28"/>
          <w:lang w:val="uz-Latn-UZ"/>
        </w:rPr>
        <w:t>графия</w:t>
      </w:r>
      <w:r w:rsidR="004A74E9" w:rsidRPr="00814F47">
        <w:rPr>
          <w:spacing w:val="2"/>
          <w:sz w:val="28"/>
          <w:szCs w:val="28"/>
          <w:lang w:val="uz-Cyrl-UZ"/>
        </w:rPr>
        <w:t>, электромиография, аксиография и методы статистического анализа.</w:t>
      </w:r>
    </w:p>
    <w:p w:rsidR="004A74E9" w:rsidRPr="00814F47" w:rsidRDefault="007E58CD" w:rsidP="009035EA">
      <w:pPr>
        <w:ind w:firstLine="567"/>
        <w:jc w:val="both"/>
        <w:rPr>
          <w:spacing w:val="2"/>
          <w:sz w:val="28"/>
          <w:szCs w:val="28"/>
          <w:lang w:val="uz-Cyrl-UZ"/>
        </w:rPr>
      </w:pPr>
      <w:r w:rsidRPr="00814F47">
        <w:rPr>
          <w:b/>
          <w:bCs/>
          <w:sz w:val="28"/>
          <w:szCs w:val="28"/>
        </w:rPr>
        <w:t>Научная новизна исследования</w:t>
      </w:r>
      <w:r w:rsidRPr="00814F47">
        <w:rPr>
          <w:sz w:val="28"/>
          <w:szCs w:val="28"/>
        </w:rPr>
        <w:t xml:space="preserve"> заключается в следующем:</w:t>
      </w:r>
    </w:p>
    <w:p w:rsidR="004A74E9" w:rsidRPr="00814F47" w:rsidRDefault="004A74E9" w:rsidP="009035EA">
      <w:pPr>
        <w:ind w:firstLine="567"/>
        <w:jc w:val="both"/>
        <w:rPr>
          <w:spacing w:val="2"/>
          <w:sz w:val="28"/>
          <w:szCs w:val="28"/>
          <w:lang w:val="uz-Cyrl-UZ"/>
        </w:rPr>
      </w:pPr>
      <w:r w:rsidRPr="00814F47">
        <w:rPr>
          <w:spacing w:val="2"/>
          <w:sz w:val="28"/>
          <w:szCs w:val="28"/>
          <w:lang w:val="uz-Cyrl-UZ"/>
        </w:rPr>
        <w:t>впервые диагностика заболеваний височно-нижнечелюстных суставов и системных синдромов основывалась на правильном использовании функциональных и медицинских инструментов и индивидуальном подходе к каждому пациенту, а также на возможности ранней диагностики в амбулаторных условиях сельской медицины;</w:t>
      </w:r>
    </w:p>
    <w:p w:rsidR="004A74E9" w:rsidRPr="00814F47" w:rsidRDefault="004A74E9" w:rsidP="009035EA">
      <w:pPr>
        <w:ind w:firstLine="567"/>
        <w:jc w:val="both"/>
        <w:rPr>
          <w:spacing w:val="2"/>
          <w:sz w:val="28"/>
          <w:szCs w:val="28"/>
          <w:lang w:val="uz-Cyrl-UZ"/>
        </w:rPr>
      </w:pPr>
      <w:r w:rsidRPr="00814F47">
        <w:rPr>
          <w:spacing w:val="2"/>
          <w:sz w:val="28"/>
          <w:szCs w:val="28"/>
          <w:lang w:val="uz-Cyrl-UZ"/>
        </w:rPr>
        <w:t>доказана возможность раннего и правильного выявления этиологических факторов заболеваний и синдромов височно-нижнечелюстных суставов в системе как результат комплексного подхода врачей-стоматологов, терапевтов и невропатологов в условиях сельской врачебной поликлиники и эффективного использования обобщенных функционально-инструментальных методов обследования;</w:t>
      </w:r>
    </w:p>
    <w:p w:rsidR="004A74E9" w:rsidRPr="00814F47" w:rsidRDefault="004A74E9" w:rsidP="009035EA">
      <w:pPr>
        <w:ind w:firstLine="567"/>
        <w:jc w:val="both"/>
        <w:rPr>
          <w:spacing w:val="2"/>
          <w:sz w:val="28"/>
          <w:szCs w:val="28"/>
          <w:lang w:val="uz-Cyrl-UZ"/>
        </w:rPr>
      </w:pPr>
      <w:r w:rsidRPr="00814F47">
        <w:rPr>
          <w:spacing w:val="2"/>
          <w:sz w:val="28"/>
          <w:szCs w:val="28"/>
          <w:lang w:val="uz-Cyrl-UZ"/>
        </w:rPr>
        <w:t>впервые</w:t>
      </w:r>
      <w:r w:rsidR="00122623">
        <w:rPr>
          <w:spacing w:val="2"/>
          <w:sz w:val="28"/>
          <w:szCs w:val="28"/>
          <w:lang w:val="uz-Cyrl-UZ"/>
        </w:rPr>
        <w:t xml:space="preserve">, </w:t>
      </w:r>
      <w:r w:rsidR="00122623" w:rsidRPr="00814F47">
        <w:rPr>
          <w:spacing w:val="2"/>
          <w:sz w:val="28"/>
          <w:szCs w:val="28"/>
          <w:lang w:val="uz-Cyrl-UZ"/>
        </w:rPr>
        <w:t>с помощью функционально-инструментальных тестов</w:t>
      </w:r>
      <w:r w:rsidR="00122623">
        <w:rPr>
          <w:spacing w:val="2"/>
          <w:sz w:val="28"/>
          <w:szCs w:val="28"/>
          <w:lang w:val="uz-Cyrl-UZ"/>
        </w:rPr>
        <w:t xml:space="preserve"> на основании </w:t>
      </w:r>
      <w:r w:rsidR="00122623" w:rsidRPr="00814F47">
        <w:rPr>
          <w:spacing w:val="2"/>
          <w:sz w:val="28"/>
          <w:szCs w:val="28"/>
          <w:lang w:val="uz-Cyrl-UZ"/>
        </w:rPr>
        <w:t>клинико-функциональн</w:t>
      </w:r>
      <w:r w:rsidR="00122623">
        <w:rPr>
          <w:spacing w:val="2"/>
          <w:sz w:val="28"/>
          <w:szCs w:val="28"/>
          <w:lang w:val="uz-Cyrl-UZ"/>
        </w:rPr>
        <w:t>ых</w:t>
      </w:r>
      <w:r w:rsidR="00122623" w:rsidRPr="00814F47">
        <w:rPr>
          <w:spacing w:val="2"/>
          <w:sz w:val="28"/>
          <w:szCs w:val="28"/>
          <w:lang w:val="uz-Cyrl-UZ"/>
        </w:rPr>
        <w:t>, морфологическ</w:t>
      </w:r>
      <w:r w:rsidR="00122623">
        <w:rPr>
          <w:spacing w:val="2"/>
          <w:sz w:val="28"/>
          <w:szCs w:val="28"/>
          <w:lang w:val="uz-Cyrl-UZ"/>
        </w:rPr>
        <w:t>их</w:t>
      </w:r>
      <w:r w:rsidR="00122623" w:rsidRPr="00814F47">
        <w:rPr>
          <w:spacing w:val="2"/>
          <w:sz w:val="28"/>
          <w:szCs w:val="28"/>
          <w:lang w:val="uz-Cyrl-UZ"/>
        </w:rPr>
        <w:t xml:space="preserve">, </w:t>
      </w:r>
      <w:r w:rsidR="00122623">
        <w:rPr>
          <w:spacing w:val="2"/>
          <w:sz w:val="28"/>
          <w:szCs w:val="28"/>
          <w:lang w:val="uz-Cyrl-UZ"/>
        </w:rPr>
        <w:t>инструментальных</w:t>
      </w:r>
      <w:r w:rsidR="00122623" w:rsidRPr="00814F47">
        <w:rPr>
          <w:spacing w:val="2"/>
          <w:sz w:val="28"/>
          <w:szCs w:val="28"/>
          <w:lang w:val="uz-Cyrl-UZ"/>
        </w:rPr>
        <w:t xml:space="preserve"> результатов обследования </w:t>
      </w:r>
      <w:r w:rsidRPr="00814F47">
        <w:rPr>
          <w:spacing w:val="2"/>
          <w:sz w:val="28"/>
          <w:szCs w:val="28"/>
          <w:lang w:val="uz-Cyrl-UZ"/>
        </w:rPr>
        <w:t xml:space="preserve">зарекомендовала себя </w:t>
      </w:r>
      <w:r w:rsidR="00122623">
        <w:rPr>
          <w:spacing w:val="2"/>
          <w:sz w:val="28"/>
          <w:szCs w:val="28"/>
          <w:lang w:val="uz-Cyrl-UZ"/>
        </w:rPr>
        <w:t xml:space="preserve">как </w:t>
      </w:r>
      <w:r w:rsidRPr="00814F47">
        <w:rPr>
          <w:spacing w:val="2"/>
          <w:sz w:val="28"/>
          <w:szCs w:val="28"/>
          <w:lang w:val="uz-Cyrl-UZ"/>
        </w:rPr>
        <w:t>ранняя и качественная диагностика нарушений и синдромов в системе височно-нижнечелюстного сустава;</w:t>
      </w:r>
    </w:p>
    <w:p w:rsidR="004A74E9" w:rsidRPr="00814F47" w:rsidRDefault="00122623" w:rsidP="009035EA">
      <w:pPr>
        <w:ind w:firstLine="567"/>
        <w:jc w:val="both"/>
        <w:rPr>
          <w:spacing w:val="2"/>
          <w:sz w:val="28"/>
          <w:szCs w:val="28"/>
          <w:lang w:val="uz-Cyrl-UZ"/>
        </w:rPr>
      </w:pPr>
      <w:r w:rsidRPr="00122623">
        <w:rPr>
          <w:spacing w:val="2"/>
          <w:sz w:val="28"/>
          <w:szCs w:val="28"/>
          <w:lang w:val="uz-Cyrl-UZ"/>
        </w:rPr>
        <w:t xml:space="preserve">доказано, что эффективное лечение синдрома нарушения </w:t>
      </w:r>
      <w:r>
        <w:rPr>
          <w:spacing w:val="2"/>
          <w:sz w:val="28"/>
          <w:szCs w:val="28"/>
          <w:lang w:val="uz-Cyrl-UZ"/>
        </w:rPr>
        <w:t xml:space="preserve">функций </w:t>
      </w:r>
      <w:r w:rsidRPr="00814F47">
        <w:rPr>
          <w:spacing w:val="2"/>
          <w:sz w:val="28"/>
          <w:szCs w:val="28"/>
          <w:lang w:val="uz-Cyrl-UZ"/>
        </w:rPr>
        <w:t>височно-нижнечелюстного сустава</w:t>
      </w:r>
      <w:r w:rsidRPr="00122623">
        <w:rPr>
          <w:spacing w:val="2"/>
          <w:sz w:val="28"/>
          <w:szCs w:val="28"/>
          <w:lang w:val="uz-Cyrl-UZ"/>
        </w:rPr>
        <w:t xml:space="preserve"> напрямую зависит от своевременного и радикального устранения этиопатогенеза патологического процесса, от комплексного подхода специалистов к лечению и профилактическим мероприятиям</w:t>
      </w:r>
      <w:r w:rsidR="004A74E9" w:rsidRPr="00814F47">
        <w:rPr>
          <w:spacing w:val="2"/>
          <w:sz w:val="28"/>
          <w:szCs w:val="28"/>
          <w:lang w:val="uz-Cyrl-UZ"/>
        </w:rPr>
        <w:t>.</w:t>
      </w:r>
    </w:p>
    <w:p w:rsidR="005337EB" w:rsidRPr="00814F47" w:rsidRDefault="005337EB" w:rsidP="009035EA">
      <w:pPr>
        <w:ind w:firstLine="567"/>
        <w:jc w:val="both"/>
        <w:rPr>
          <w:sz w:val="28"/>
          <w:szCs w:val="28"/>
        </w:rPr>
      </w:pPr>
      <w:r w:rsidRPr="00814F47">
        <w:rPr>
          <w:b/>
          <w:bCs/>
          <w:sz w:val="28"/>
          <w:szCs w:val="28"/>
        </w:rPr>
        <w:t>Практические результаты исследования</w:t>
      </w:r>
      <w:r w:rsidRPr="00814F47">
        <w:rPr>
          <w:sz w:val="28"/>
          <w:szCs w:val="28"/>
        </w:rPr>
        <w:t xml:space="preserve"> заключаются в следующем:</w:t>
      </w:r>
    </w:p>
    <w:p w:rsidR="00270F6B" w:rsidRDefault="004A74E9" w:rsidP="009035EA">
      <w:pPr>
        <w:ind w:firstLine="567"/>
        <w:jc w:val="both"/>
        <w:rPr>
          <w:spacing w:val="2"/>
          <w:sz w:val="28"/>
          <w:szCs w:val="28"/>
          <w:lang w:val="uz-Cyrl-UZ"/>
        </w:rPr>
      </w:pPr>
      <w:r w:rsidRPr="00814F47">
        <w:rPr>
          <w:spacing w:val="2"/>
          <w:sz w:val="28"/>
          <w:szCs w:val="28"/>
          <w:lang w:val="uz-Cyrl-UZ"/>
        </w:rPr>
        <w:t xml:space="preserve">Научная новизна работы подтвердила, что в амбулаторно-поликлинических учреждениях </w:t>
      </w:r>
      <w:r w:rsidR="00270F6B">
        <w:rPr>
          <w:spacing w:val="2"/>
          <w:sz w:val="28"/>
          <w:szCs w:val="28"/>
          <w:lang w:val="uz-Cyrl-UZ"/>
        </w:rPr>
        <w:t xml:space="preserve">такая </w:t>
      </w:r>
      <w:r w:rsidRPr="00814F47">
        <w:rPr>
          <w:spacing w:val="2"/>
          <w:sz w:val="28"/>
          <w:szCs w:val="28"/>
          <w:lang w:val="uz-Cyrl-UZ"/>
        </w:rPr>
        <w:t>деятельность врача-стоматолога</w:t>
      </w:r>
      <w:r w:rsidR="00270F6B">
        <w:rPr>
          <w:spacing w:val="2"/>
          <w:sz w:val="28"/>
          <w:szCs w:val="28"/>
          <w:lang w:val="uz-Cyrl-UZ"/>
        </w:rPr>
        <w:t xml:space="preserve"> как </w:t>
      </w:r>
      <w:r w:rsidR="00270F6B" w:rsidRPr="00814F47">
        <w:rPr>
          <w:spacing w:val="2"/>
          <w:sz w:val="28"/>
          <w:szCs w:val="28"/>
          <w:lang w:val="uz-Cyrl-UZ"/>
        </w:rPr>
        <w:t>ранн</w:t>
      </w:r>
      <w:r w:rsidR="00270F6B">
        <w:rPr>
          <w:spacing w:val="2"/>
          <w:sz w:val="28"/>
          <w:szCs w:val="28"/>
          <w:lang w:val="uz-Cyrl-UZ"/>
        </w:rPr>
        <w:t>яя</w:t>
      </w:r>
      <w:r w:rsidR="00270F6B" w:rsidRPr="00814F47">
        <w:rPr>
          <w:spacing w:val="2"/>
          <w:sz w:val="28"/>
          <w:szCs w:val="28"/>
          <w:lang w:val="uz-Cyrl-UZ"/>
        </w:rPr>
        <w:t xml:space="preserve"> диагностик</w:t>
      </w:r>
      <w:r w:rsidR="00270F6B">
        <w:rPr>
          <w:spacing w:val="2"/>
          <w:sz w:val="28"/>
          <w:szCs w:val="28"/>
          <w:lang w:val="uz-Cyrl-UZ"/>
        </w:rPr>
        <w:t>а</w:t>
      </w:r>
      <w:r w:rsidR="00270F6B" w:rsidRPr="00814F47">
        <w:rPr>
          <w:spacing w:val="2"/>
          <w:sz w:val="28"/>
          <w:szCs w:val="28"/>
          <w:lang w:val="uz-Cyrl-UZ"/>
        </w:rPr>
        <w:t xml:space="preserve"> и лечебн</w:t>
      </w:r>
      <w:r w:rsidR="00270F6B">
        <w:rPr>
          <w:spacing w:val="2"/>
          <w:sz w:val="28"/>
          <w:szCs w:val="28"/>
          <w:lang w:val="uz-Cyrl-UZ"/>
        </w:rPr>
        <w:t>ая</w:t>
      </w:r>
      <w:r w:rsidR="00270F6B" w:rsidRPr="00814F47">
        <w:rPr>
          <w:spacing w:val="2"/>
          <w:sz w:val="28"/>
          <w:szCs w:val="28"/>
          <w:lang w:val="uz-Cyrl-UZ"/>
        </w:rPr>
        <w:t xml:space="preserve"> профилактик</w:t>
      </w:r>
      <w:r w:rsidR="00270F6B">
        <w:rPr>
          <w:spacing w:val="2"/>
          <w:sz w:val="28"/>
          <w:szCs w:val="28"/>
          <w:lang w:val="uz-Cyrl-UZ"/>
        </w:rPr>
        <w:t>а</w:t>
      </w:r>
      <w:r w:rsidR="00270F6B" w:rsidRPr="00814F47">
        <w:rPr>
          <w:spacing w:val="2"/>
          <w:sz w:val="28"/>
          <w:szCs w:val="28"/>
          <w:lang w:val="uz-Cyrl-UZ"/>
        </w:rPr>
        <w:t xml:space="preserve"> синдромов дисфункции височно-нижнечелюстного сустава, формирующихся при осложнениях дефектов зубного ряда и дефектов окклюзионной поверхности зубов</w:t>
      </w:r>
      <w:r w:rsidR="00270F6B">
        <w:rPr>
          <w:spacing w:val="2"/>
          <w:sz w:val="28"/>
          <w:szCs w:val="28"/>
          <w:lang w:val="uz-Cyrl-UZ"/>
        </w:rPr>
        <w:t>,</w:t>
      </w:r>
      <w:r w:rsidR="00270F6B" w:rsidRPr="00814F47">
        <w:rPr>
          <w:spacing w:val="2"/>
          <w:sz w:val="28"/>
          <w:szCs w:val="28"/>
          <w:lang w:val="uz-Cyrl-UZ"/>
        </w:rPr>
        <w:t xml:space="preserve"> вследствие неврологических и психологических расстройств</w:t>
      </w:r>
      <w:r w:rsidR="00270F6B">
        <w:rPr>
          <w:spacing w:val="2"/>
          <w:sz w:val="28"/>
          <w:szCs w:val="28"/>
          <w:lang w:val="uz-Cyrl-UZ"/>
        </w:rPr>
        <w:t xml:space="preserve">, </w:t>
      </w:r>
      <w:r w:rsidRPr="00814F47">
        <w:rPr>
          <w:spacing w:val="2"/>
          <w:sz w:val="28"/>
          <w:szCs w:val="28"/>
          <w:lang w:val="uz-Cyrl-UZ"/>
        </w:rPr>
        <w:t xml:space="preserve">осуществляется </w:t>
      </w:r>
      <w:r w:rsidR="00270F6B" w:rsidRPr="00814F47">
        <w:rPr>
          <w:spacing w:val="2"/>
          <w:sz w:val="28"/>
          <w:szCs w:val="28"/>
          <w:lang w:val="uz-Cyrl-UZ"/>
        </w:rPr>
        <w:t xml:space="preserve">на основе </w:t>
      </w:r>
      <w:r w:rsidR="00270F6B" w:rsidRPr="00F41F8C">
        <w:rPr>
          <w:rFonts w:eastAsia="Calibri"/>
          <w:sz w:val="28"/>
          <w:lang w:val="uz-Cyrl-UZ" w:bidi="he-IL"/>
        </w:rPr>
        <w:t>междисциплинарного</w:t>
      </w:r>
      <w:r w:rsidR="00270F6B" w:rsidRPr="00814F47">
        <w:rPr>
          <w:spacing w:val="2"/>
          <w:sz w:val="28"/>
          <w:szCs w:val="28"/>
          <w:lang w:val="uz-Cyrl-UZ"/>
        </w:rPr>
        <w:t xml:space="preserve"> комплексного подхода</w:t>
      </w:r>
      <w:r w:rsidRPr="00814F47">
        <w:rPr>
          <w:spacing w:val="2"/>
          <w:sz w:val="28"/>
          <w:szCs w:val="28"/>
          <w:lang w:val="uz-Cyrl-UZ"/>
        </w:rPr>
        <w:t xml:space="preserve">; также позволило прогнозировать патологии синдромов дисфункции височно-нижнечелюстного сустава, связанных с нарушением целостности зубного ряда, оказывать своевременную помощь в амбулаторно-поликлинических условиях; </w:t>
      </w:r>
    </w:p>
    <w:p w:rsidR="007F6584" w:rsidRDefault="004A74E9" w:rsidP="009035EA">
      <w:pPr>
        <w:ind w:firstLine="567"/>
        <w:jc w:val="both"/>
        <w:rPr>
          <w:spacing w:val="2"/>
          <w:sz w:val="28"/>
          <w:szCs w:val="28"/>
          <w:lang w:val="uz-Cyrl-UZ"/>
        </w:rPr>
      </w:pPr>
      <w:r w:rsidRPr="00814F47">
        <w:rPr>
          <w:spacing w:val="2"/>
          <w:sz w:val="28"/>
          <w:szCs w:val="28"/>
          <w:lang w:val="uz-Cyrl-UZ"/>
        </w:rPr>
        <w:t xml:space="preserve">появилась возможность </w:t>
      </w:r>
      <w:r w:rsidR="007F6584" w:rsidRPr="00814F47">
        <w:rPr>
          <w:spacing w:val="2"/>
          <w:sz w:val="28"/>
          <w:szCs w:val="28"/>
          <w:lang w:val="uz-Cyrl-UZ"/>
        </w:rPr>
        <w:t xml:space="preserve">специалисту в амбулаторно-поликлинических условиях </w:t>
      </w:r>
      <w:r w:rsidRPr="00814F47">
        <w:rPr>
          <w:spacing w:val="2"/>
          <w:sz w:val="28"/>
          <w:szCs w:val="28"/>
          <w:lang w:val="uz-Cyrl-UZ"/>
        </w:rPr>
        <w:t xml:space="preserve">своевременно подобрать эффективные методы оказания </w:t>
      </w:r>
      <w:r w:rsidRPr="00814F47">
        <w:rPr>
          <w:spacing w:val="2"/>
          <w:sz w:val="28"/>
          <w:szCs w:val="28"/>
          <w:lang w:val="uz-Cyrl-UZ"/>
        </w:rPr>
        <w:lastRenderedPageBreak/>
        <w:t xml:space="preserve">стоматологической помощи больным с нарушениями </w:t>
      </w:r>
      <w:r w:rsidR="007F6584">
        <w:rPr>
          <w:spacing w:val="2"/>
          <w:sz w:val="28"/>
          <w:szCs w:val="28"/>
          <w:lang w:val="uz-Cyrl-UZ"/>
        </w:rPr>
        <w:t>функций</w:t>
      </w:r>
      <w:r w:rsidRPr="00814F47">
        <w:rPr>
          <w:spacing w:val="2"/>
          <w:sz w:val="28"/>
          <w:szCs w:val="28"/>
          <w:lang w:val="uz-Cyrl-UZ"/>
        </w:rPr>
        <w:t xml:space="preserve"> височно-нижнечелюстного сустава при нарушениях целостности зубов и зубных рядов;</w:t>
      </w:r>
      <w:r w:rsidR="007F6584">
        <w:rPr>
          <w:spacing w:val="2"/>
          <w:sz w:val="28"/>
          <w:szCs w:val="28"/>
          <w:lang w:val="uz-Cyrl-UZ"/>
        </w:rPr>
        <w:t xml:space="preserve"> </w:t>
      </w:r>
    </w:p>
    <w:p w:rsidR="004A74E9" w:rsidRPr="00814F47" w:rsidRDefault="004A74E9" w:rsidP="009035EA">
      <w:pPr>
        <w:ind w:firstLine="567"/>
        <w:jc w:val="both"/>
        <w:rPr>
          <w:spacing w:val="2"/>
          <w:sz w:val="28"/>
          <w:szCs w:val="28"/>
          <w:lang w:val="uz-Cyrl-UZ"/>
        </w:rPr>
      </w:pPr>
      <w:r w:rsidRPr="00814F47">
        <w:rPr>
          <w:spacing w:val="2"/>
          <w:sz w:val="28"/>
          <w:szCs w:val="28"/>
          <w:lang w:val="uz-Cyrl-UZ"/>
        </w:rPr>
        <w:t xml:space="preserve">созданы основы </w:t>
      </w:r>
      <w:r w:rsidR="007D55D4" w:rsidRPr="007D55D4">
        <w:rPr>
          <w:rFonts w:eastAsia="Calibri"/>
          <w:sz w:val="28"/>
          <w:lang w:val="uz-Cyrl-UZ" w:bidi="he-IL"/>
        </w:rPr>
        <w:t>междисциплинарного</w:t>
      </w:r>
      <w:r w:rsidRPr="00814F47">
        <w:rPr>
          <w:spacing w:val="2"/>
          <w:sz w:val="28"/>
          <w:szCs w:val="28"/>
          <w:lang w:val="uz-Cyrl-UZ"/>
        </w:rPr>
        <w:t xml:space="preserve"> комплексного экспресс-подхода </w:t>
      </w:r>
      <w:r w:rsidR="007F6584" w:rsidRPr="00814F47">
        <w:rPr>
          <w:spacing w:val="2"/>
          <w:sz w:val="28"/>
          <w:szCs w:val="28"/>
          <w:lang w:val="uz-Cyrl-UZ"/>
        </w:rPr>
        <w:t xml:space="preserve">в амбулаторно-поликлинических условиях </w:t>
      </w:r>
      <w:r w:rsidRPr="00814F47">
        <w:rPr>
          <w:spacing w:val="2"/>
          <w:sz w:val="28"/>
          <w:szCs w:val="28"/>
          <w:lang w:val="uz-Cyrl-UZ"/>
        </w:rPr>
        <w:t>для ранней диагностики и раннего устранения патологий синдрома дисфункции височно-нижнечелюстного сустава вследствие дефектов зубов и зубного ряда.</w:t>
      </w:r>
    </w:p>
    <w:p w:rsidR="0004774D" w:rsidRPr="00152E84" w:rsidRDefault="00855F7F" w:rsidP="009035EA">
      <w:pPr>
        <w:pStyle w:val="a4"/>
        <w:ind w:firstLine="567"/>
        <w:jc w:val="both"/>
        <w:rPr>
          <w:bCs/>
          <w:color w:val="000000"/>
          <w:lang w:val="uz-Cyrl-UZ"/>
        </w:rPr>
      </w:pPr>
      <w:r w:rsidRPr="00814F47">
        <w:rPr>
          <w:b/>
          <w:bCs/>
          <w:lang w:val="uz-Cyrl-UZ"/>
        </w:rPr>
        <w:t xml:space="preserve">Достоверность результатов исследования </w:t>
      </w:r>
      <w:r w:rsidR="0004774D" w:rsidRPr="00152E84">
        <w:rPr>
          <w:bCs/>
          <w:color w:val="000000"/>
          <w:lang w:val="uz-Cyrl-UZ"/>
        </w:rPr>
        <w:t>подтверждена применением теоретически обоснованных методов; методологической правильностью проведенных исследований,</w:t>
      </w:r>
      <w:r w:rsidR="0004774D">
        <w:rPr>
          <w:bCs/>
          <w:color w:val="000000"/>
          <w:lang w:val="uz-Cyrl-UZ"/>
        </w:rPr>
        <w:t xml:space="preserve"> достаточным количеством больных,</w:t>
      </w:r>
      <w:r w:rsidR="0004774D" w:rsidRPr="00152E84">
        <w:rPr>
          <w:bCs/>
          <w:color w:val="000000"/>
          <w:lang w:val="uz-Cyrl-UZ"/>
        </w:rPr>
        <w:t xml:space="preserve"> </w:t>
      </w:r>
      <w:r w:rsidR="0004774D">
        <w:rPr>
          <w:bCs/>
          <w:color w:val="000000"/>
          <w:lang w:val="uz-Cyrl-UZ"/>
        </w:rPr>
        <w:t xml:space="preserve">анализом функциональных результатов статистическим методом, </w:t>
      </w:r>
      <w:r w:rsidR="0004774D" w:rsidRPr="00152E84">
        <w:rPr>
          <w:bCs/>
          <w:color w:val="000000"/>
          <w:lang w:val="uz-Cyrl-UZ"/>
        </w:rPr>
        <w:t>а также сравнением полученных результатов с международными и отечественными исследованиями</w:t>
      </w:r>
      <w:r w:rsidR="00EC1402">
        <w:rPr>
          <w:bCs/>
          <w:color w:val="000000"/>
          <w:lang w:val="uz-Cyrl-UZ"/>
        </w:rPr>
        <w:t xml:space="preserve"> за последние годы</w:t>
      </w:r>
      <w:r w:rsidR="0004774D" w:rsidRPr="00152E84">
        <w:rPr>
          <w:bCs/>
          <w:color w:val="000000"/>
          <w:lang w:val="uz-Cyrl-UZ"/>
        </w:rPr>
        <w:t>; заключения и полученные результаты были подтверждены полномоченными структурами.</w:t>
      </w:r>
    </w:p>
    <w:p w:rsidR="004A74E9" w:rsidRPr="00814F47" w:rsidRDefault="00855F7F" w:rsidP="009035EA">
      <w:pPr>
        <w:pStyle w:val="a4"/>
        <w:ind w:firstLine="567"/>
        <w:jc w:val="both"/>
        <w:rPr>
          <w:spacing w:val="2"/>
          <w:lang w:val="uz-Cyrl-UZ"/>
        </w:rPr>
      </w:pPr>
      <w:r w:rsidRPr="00814F47">
        <w:rPr>
          <w:b/>
          <w:bCs/>
        </w:rPr>
        <w:t>Научная и практическая значимость результатов исследования.</w:t>
      </w:r>
      <w:r w:rsidR="000D4421" w:rsidRPr="000D4421">
        <w:rPr>
          <w:b/>
          <w:bCs/>
        </w:rPr>
        <w:t xml:space="preserve"> </w:t>
      </w:r>
      <w:r w:rsidR="004A74E9" w:rsidRPr="00814F47">
        <w:rPr>
          <w:spacing w:val="2"/>
          <w:lang w:val="uz-Cyrl-UZ"/>
        </w:rPr>
        <w:t xml:space="preserve">Научная значимость результатов исследования заключается в том, что </w:t>
      </w:r>
      <w:r w:rsidR="001C7225" w:rsidRPr="00814F47">
        <w:rPr>
          <w:spacing w:val="2"/>
          <w:lang w:val="uz-Cyrl-UZ"/>
        </w:rPr>
        <w:t xml:space="preserve">только при социально-медицинском лечении и длительной реабилитации </w:t>
      </w:r>
      <w:r w:rsidR="004A74E9" w:rsidRPr="00814F47">
        <w:rPr>
          <w:spacing w:val="2"/>
          <w:lang w:val="uz-Cyrl-UZ"/>
        </w:rPr>
        <w:t>патологии синдрома височно-нижнечелюстного сустава</w:t>
      </w:r>
      <w:r w:rsidR="0010551E">
        <w:rPr>
          <w:spacing w:val="2"/>
          <w:lang w:val="uz-Cyrl-UZ"/>
        </w:rPr>
        <w:t xml:space="preserve"> при котором отмечются</w:t>
      </w:r>
      <w:r w:rsidR="004A74E9" w:rsidRPr="00814F47">
        <w:rPr>
          <w:spacing w:val="2"/>
          <w:lang w:val="uz-Cyrl-UZ"/>
        </w:rPr>
        <w:t xml:space="preserve"> дисфункци</w:t>
      </w:r>
      <w:r w:rsidR="0010551E">
        <w:rPr>
          <w:spacing w:val="2"/>
          <w:lang w:val="uz-Cyrl-UZ"/>
        </w:rPr>
        <w:t>и</w:t>
      </w:r>
      <w:r w:rsidR="004A74E9" w:rsidRPr="00814F47">
        <w:rPr>
          <w:spacing w:val="2"/>
          <w:lang w:val="uz-Cyrl-UZ"/>
        </w:rPr>
        <w:t xml:space="preserve"> жевательных мышц, мышц </w:t>
      </w:r>
      <w:r w:rsidRPr="00814F47">
        <w:rPr>
          <w:spacing w:val="2"/>
          <w:lang w:val="uz-Cyrl-UZ"/>
        </w:rPr>
        <w:t>челюстно-</w:t>
      </w:r>
      <w:r w:rsidR="004A74E9" w:rsidRPr="00814F47">
        <w:rPr>
          <w:spacing w:val="2"/>
          <w:lang w:val="uz-Cyrl-UZ"/>
        </w:rPr>
        <w:t>лиц</w:t>
      </w:r>
      <w:r w:rsidRPr="00814F47">
        <w:rPr>
          <w:spacing w:val="2"/>
          <w:lang w:val="uz-Cyrl-UZ"/>
        </w:rPr>
        <w:t>евой</w:t>
      </w:r>
      <w:r w:rsidR="004A74E9" w:rsidRPr="00814F47">
        <w:rPr>
          <w:spacing w:val="2"/>
          <w:lang w:val="uz-Cyrl-UZ"/>
        </w:rPr>
        <w:t xml:space="preserve"> области, головной боли, звона и боли в ушах, головокружения и други</w:t>
      </w:r>
      <w:r w:rsidR="0010551E">
        <w:rPr>
          <w:spacing w:val="2"/>
          <w:lang w:val="uz-Cyrl-UZ"/>
        </w:rPr>
        <w:t>е</w:t>
      </w:r>
      <w:r w:rsidR="004A74E9" w:rsidRPr="00814F47">
        <w:rPr>
          <w:spacing w:val="2"/>
          <w:lang w:val="uz-Cyrl-UZ"/>
        </w:rPr>
        <w:t xml:space="preserve"> симптоматически</w:t>
      </w:r>
      <w:r w:rsidR="0010551E">
        <w:rPr>
          <w:spacing w:val="2"/>
          <w:lang w:val="uz-Cyrl-UZ"/>
        </w:rPr>
        <w:t>е</w:t>
      </w:r>
      <w:r w:rsidR="004A74E9" w:rsidRPr="00814F47">
        <w:rPr>
          <w:spacing w:val="2"/>
          <w:lang w:val="uz-Cyrl-UZ"/>
        </w:rPr>
        <w:t xml:space="preserve"> признак</w:t>
      </w:r>
      <w:r w:rsidR="0010551E">
        <w:rPr>
          <w:spacing w:val="2"/>
          <w:lang w:val="uz-Cyrl-UZ"/>
        </w:rPr>
        <w:t>и</w:t>
      </w:r>
      <w:r w:rsidR="004A74E9" w:rsidRPr="00814F47">
        <w:rPr>
          <w:spacing w:val="2"/>
          <w:lang w:val="uz-Cyrl-UZ"/>
        </w:rPr>
        <w:t>,</w:t>
      </w:r>
      <w:r w:rsidR="0010551E">
        <w:rPr>
          <w:spacing w:val="2"/>
          <w:lang w:val="uz-Cyrl-UZ"/>
        </w:rPr>
        <w:t xml:space="preserve"> такие методы как</w:t>
      </w:r>
      <w:r w:rsidR="004A74E9" w:rsidRPr="00814F47">
        <w:rPr>
          <w:spacing w:val="2"/>
          <w:lang w:val="uz-Cyrl-UZ"/>
        </w:rPr>
        <w:t xml:space="preserve"> правильное восстановление морфологической целостности и функциональной деятельности ВНЧС, в том числе ортопедическое протезирование зубов, </w:t>
      </w:r>
      <w:r w:rsidR="0006368A" w:rsidRPr="0006368A">
        <w:rPr>
          <w:spacing w:val="2"/>
          <w:lang w:val="uz-Cyrl-UZ"/>
        </w:rPr>
        <w:t>методы</w:t>
      </w:r>
      <w:r w:rsidR="0006368A">
        <w:rPr>
          <w:spacing w:val="2"/>
          <w:lang w:val="uz-Cyrl-UZ"/>
        </w:rPr>
        <w:t xml:space="preserve"> шинирования </w:t>
      </w:r>
      <w:r w:rsidR="004A74E9" w:rsidRPr="00814F47">
        <w:rPr>
          <w:spacing w:val="2"/>
          <w:lang w:val="uz-Cyrl-UZ"/>
        </w:rPr>
        <w:t>будут эффективны.</w:t>
      </w:r>
    </w:p>
    <w:p w:rsidR="004A74E9" w:rsidRPr="00814F47" w:rsidRDefault="004A74E9" w:rsidP="009035EA">
      <w:pPr>
        <w:ind w:firstLine="567"/>
        <w:jc w:val="both"/>
        <w:rPr>
          <w:spacing w:val="2"/>
          <w:sz w:val="28"/>
          <w:szCs w:val="28"/>
          <w:lang w:val="uz-Cyrl-UZ"/>
        </w:rPr>
      </w:pPr>
      <w:r w:rsidRPr="00814F47">
        <w:rPr>
          <w:spacing w:val="2"/>
          <w:sz w:val="28"/>
          <w:szCs w:val="28"/>
          <w:lang w:val="uz-Cyrl-UZ"/>
        </w:rPr>
        <w:t>Эффективность предлагаемого алгоритма в диагностике и лечении синдрома дисфункции височно-нижнечелюстного сустава в амбулаторно-поликлинических условиях, улучшение клинико-функциональных, морфологических и эффективных показателей по результатам функционально-инструментального обследования, сроки формирования данной патологии, степени тяжести, вида дефекта и этиологической зависимости от своевременного выявления факторов показывает важность в определении возможностей эффективности лечения.</w:t>
      </w:r>
    </w:p>
    <w:p w:rsidR="004A74E9" w:rsidRPr="00814F47" w:rsidRDefault="00B54F97" w:rsidP="009035EA">
      <w:pPr>
        <w:ind w:firstLine="567"/>
        <w:jc w:val="both"/>
        <w:rPr>
          <w:spacing w:val="2"/>
          <w:sz w:val="28"/>
          <w:szCs w:val="28"/>
          <w:lang w:val="uz-Cyrl-UZ"/>
        </w:rPr>
      </w:pPr>
      <w:r w:rsidRPr="00814F47">
        <w:rPr>
          <w:b/>
          <w:bCs/>
          <w:sz w:val="28"/>
          <w:szCs w:val="28"/>
          <w:lang w:val="uz-Cyrl-UZ"/>
        </w:rPr>
        <w:t xml:space="preserve">Внедрение результатов исследования. </w:t>
      </w:r>
      <w:r w:rsidR="00E90C41" w:rsidRPr="00E90C41">
        <w:rPr>
          <w:spacing w:val="2"/>
          <w:sz w:val="28"/>
          <w:szCs w:val="28"/>
          <w:lang w:val="uz-Cyrl-UZ"/>
        </w:rPr>
        <w:t>По результатам исследования по совершенствованию междисциплинарного подхода к диагностике и лечению больных с патологией височно-нижнечелюстного сустава</w:t>
      </w:r>
      <w:r w:rsidR="004A74E9" w:rsidRPr="00814F47">
        <w:rPr>
          <w:spacing w:val="2"/>
          <w:sz w:val="28"/>
          <w:szCs w:val="28"/>
          <w:lang w:val="uz-Cyrl-UZ"/>
        </w:rPr>
        <w:t>:</w:t>
      </w:r>
    </w:p>
    <w:p w:rsidR="004A74E9" w:rsidRPr="00814F47" w:rsidRDefault="004A74E9" w:rsidP="009035EA">
      <w:pPr>
        <w:ind w:firstLine="567"/>
        <w:jc w:val="both"/>
        <w:rPr>
          <w:spacing w:val="2"/>
          <w:sz w:val="28"/>
          <w:szCs w:val="28"/>
          <w:lang w:val="uz-Cyrl-UZ"/>
        </w:rPr>
      </w:pPr>
      <w:r w:rsidRPr="00814F47">
        <w:rPr>
          <w:spacing w:val="2"/>
          <w:sz w:val="28"/>
          <w:szCs w:val="28"/>
          <w:lang w:val="uz-Cyrl-UZ"/>
        </w:rPr>
        <w:t>на основании положительных результатов междисциплинарного подхода к лечению больных с патологией височно-нижнечелюстного сустава утверждена методическая рекомендация «</w:t>
      </w:r>
      <w:r w:rsidR="00E90C41" w:rsidRPr="00E90C41">
        <w:rPr>
          <w:spacing w:val="2"/>
          <w:sz w:val="28"/>
          <w:szCs w:val="28"/>
          <w:lang w:val="uz-Cyrl-UZ"/>
        </w:rPr>
        <w:t>Методы междисциплинарного подхода к лечению больных с патологией височно-нижнечелюстного сустава</w:t>
      </w:r>
      <w:r w:rsidRPr="00814F47">
        <w:rPr>
          <w:spacing w:val="2"/>
          <w:sz w:val="28"/>
          <w:szCs w:val="28"/>
          <w:lang w:val="uz-Cyrl-UZ"/>
        </w:rPr>
        <w:t>» (</w:t>
      </w:r>
      <w:r w:rsidR="0041071F" w:rsidRPr="00901EE9">
        <w:rPr>
          <w:sz w:val="28"/>
          <w:szCs w:val="28"/>
          <w:lang w:val="uz-Cyrl-UZ"/>
        </w:rPr>
        <w:t>утверждено</w:t>
      </w:r>
      <w:r w:rsidR="0041071F" w:rsidRPr="00901EE9">
        <w:rPr>
          <w:color w:val="000000"/>
          <w:sz w:val="28"/>
          <w:szCs w:val="28"/>
          <w:lang w:bidi="ru-RU"/>
        </w:rPr>
        <w:t xml:space="preserve"> Минис</w:t>
      </w:r>
      <w:r w:rsidR="003B462D">
        <w:rPr>
          <w:color w:val="000000"/>
          <w:sz w:val="28"/>
          <w:szCs w:val="28"/>
          <w:lang w:bidi="ru-RU"/>
        </w:rPr>
        <w:t>терства здравоохранения №8н-р/744 от 05.06.2022</w:t>
      </w:r>
      <w:r w:rsidR="0037694A">
        <w:rPr>
          <w:color w:val="000000"/>
          <w:sz w:val="28"/>
          <w:szCs w:val="28"/>
          <w:lang w:bidi="ru-RU"/>
        </w:rPr>
        <w:t xml:space="preserve"> </w:t>
      </w:r>
      <w:r w:rsidR="00EE0C2F" w:rsidRPr="00814F47">
        <w:rPr>
          <w:sz w:val="28"/>
          <w:szCs w:val="28"/>
        </w:rPr>
        <w:t>г</w:t>
      </w:r>
      <w:r w:rsidR="003B462D">
        <w:rPr>
          <w:sz w:val="28"/>
          <w:szCs w:val="28"/>
        </w:rPr>
        <w:t>.</w:t>
      </w:r>
      <w:r w:rsidRPr="00814F47">
        <w:rPr>
          <w:spacing w:val="2"/>
          <w:sz w:val="28"/>
          <w:szCs w:val="28"/>
          <w:lang w:val="uz-Cyrl-UZ"/>
        </w:rPr>
        <w:t>). Данная методическая рекомендация позволила провести лечебные мероприятия с участием неврологов, психотерапевтов и других специалистов по лечению синдромов функциональных нарушений височно-нижнечелюстного сустава и получить положительные результаты по сравнению с отдельными стоматологическо-гнатологическими процедурами;</w:t>
      </w:r>
    </w:p>
    <w:p w:rsidR="004A74E9" w:rsidRPr="00814F47" w:rsidRDefault="004A74E9" w:rsidP="009035EA">
      <w:pPr>
        <w:ind w:firstLine="567"/>
        <w:jc w:val="both"/>
        <w:rPr>
          <w:spacing w:val="2"/>
          <w:sz w:val="28"/>
          <w:szCs w:val="28"/>
          <w:lang w:val="uz-Cyrl-UZ"/>
        </w:rPr>
      </w:pPr>
      <w:r w:rsidRPr="00814F47">
        <w:rPr>
          <w:spacing w:val="2"/>
          <w:sz w:val="28"/>
          <w:szCs w:val="28"/>
          <w:lang w:val="uz-Cyrl-UZ"/>
        </w:rPr>
        <w:lastRenderedPageBreak/>
        <w:t>на основании положительных результатов, полученных благодаря  клинико-функциональным методам обследования, применяемым при диагностике больных с функциональными нарушениями височно-нижнечелюстного сустава у больных, утверждена методическая рекомендация «Методы диагностики больных с функциональными нарушениями височ</w:t>
      </w:r>
      <w:r w:rsidR="00B54F97" w:rsidRPr="00814F47">
        <w:rPr>
          <w:spacing w:val="2"/>
          <w:sz w:val="28"/>
          <w:szCs w:val="28"/>
          <w:lang w:val="uz-Cyrl-UZ"/>
        </w:rPr>
        <w:t>но-нижнечелюстного сустава» (</w:t>
      </w:r>
      <w:r w:rsidR="003B462D" w:rsidRPr="00901EE9">
        <w:rPr>
          <w:sz w:val="28"/>
          <w:szCs w:val="28"/>
          <w:lang w:val="uz-Cyrl-UZ"/>
        </w:rPr>
        <w:t>утверждено</w:t>
      </w:r>
      <w:r w:rsidR="003B462D" w:rsidRPr="00901EE9">
        <w:rPr>
          <w:color w:val="000000"/>
          <w:sz w:val="28"/>
          <w:szCs w:val="28"/>
          <w:lang w:bidi="ru-RU"/>
        </w:rPr>
        <w:t xml:space="preserve"> Минис</w:t>
      </w:r>
      <w:r w:rsidR="003B462D">
        <w:rPr>
          <w:color w:val="000000"/>
          <w:sz w:val="28"/>
          <w:szCs w:val="28"/>
          <w:lang w:bidi="ru-RU"/>
        </w:rPr>
        <w:t>терства здравоохранения №8н-р/745 от 05.06.2022</w:t>
      </w:r>
      <w:r w:rsidR="003B462D" w:rsidRPr="00814F47">
        <w:rPr>
          <w:sz w:val="28"/>
          <w:szCs w:val="28"/>
        </w:rPr>
        <w:t>г</w:t>
      </w:r>
      <w:r w:rsidR="003B462D">
        <w:rPr>
          <w:sz w:val="28"/>
          <w:szCs w:val="28"/>
        </w:rPr>
        <w:t>.</w:t>
      </w:r>
      <w:r w:rsidRPr="00814F47">
        <w:rPr>
          <w:spacing w:val="2"/>
          <w:sz w:val="28"/>
          <w:szCs w:val="28"/>
          <w:lang w:val="uz-Cyrl-UZ"/>
        </w:rPr>
        <w:t>). Данная методическая рекомендация позволяет использовать индивидуальный подход в диагностике синдромов функционального расстройства височно-нижнечелюстного сустава, без привлечения других специалистов и современного оборудования, для оказания неотложной медицинской помощи в амбулаторно-поликлинических условиях;</w:t>
      </w:r>
    </w:p>
    <w:p w:rsidR="004A74E9" w:rsidRPr="00814F47" w:rsidRDefault="004A74E9" w:rsidP="009035EA">
      <w:pPr>
        <w:ind w:firstLine="567"/>
        <w:jc w:val="both"/>
        <w:rPr>
          <w:spacing w:val="2"/>
          <w:sz w:val="28"/>
          <w:szCs w:val="28"/>
          <w:lang w:val="uz-Cyrl-UZ"/>
        </w:rPr>
      </w:pPr>
      <w:r w:rsidRPr="00814F47">
        <w:rPr>
          <w:spacing w:val="2"/>
          <w:sz w:val="28"/>
          <w:szCs w:val="28"/>
          <w:lang w:val="uz-Cyrl-UZ"/>
        </w:rPr>
        <w:t>на основании научных результатов, полученных от комплексных методов лечения болевых синдромов функции височно-нижнечелюстного сустава у больных, утверждена методическая рекомендация «Анализ результатов лечения больных с функциональными нарушениями височно-нижнечелюстного сустава» (</w:t>
      </w:r>
      <w:r w:rsidR="003B462D" w:rsidRPr="00901EE9">
        <w:rPr>
          <w:sz w:val="28"/>
          <w:szCs w:val="28"/>
          <w:lang w:val="uz-Cyrl-UZ"/>
        </w:rPr>
        <w:t>утверждено</w:t>
      </w:r>
      <w:r w:rsidR="003B462D" w:rsidRPr="00901EE9">
        <w:rPr>
          <w:color w:val="000000"/>
          <w:sz w:val="28"/>
          <w:szCs w:val="28"/>
          <w:lang w:bidi="ru-RU"/>
        </w:rPr>
        <w:t xml:space="preserve"> Минис</w:t>
      </w:r>
      <w:r w:rsidR="003B462D">
        <w:rPr>
          <w:color w:val="000000"/>
          <w:sz w:val="28"/>
          <w:szCs w:val="28"/>
          <w:lang w:bidi="ru-RU"/>
        </w:rPr>
        <w:t>терства здравоохранения №8н-р/746 от 05.06.2022</w:t>
      </w:r>
      <w:r w:rsidR="00BF491E">
        <w:rPr>
          <w:color w:val="000000"/>
          <w:sz w:val="28"/>
          <w:szCs w:val="28"/>
          <w:lang w:bidi="ru-RU"/>
        </w:rPr>
        <w:t xml:space="preserve"> </w:t>
      </w:r>
      <w:r w:rsidR="003B462D" w:rsidRPr="00814F47">
        <w:rPr>
          <w:sz w:val="28"/>
          <w:szCs w:val="28"/>
        </w:rPr>
        <w:t>г</w:t>
      </w:r>
      <w:r w:rsidR="003B462D">
        <w:rPr>
          <w:sz w:val="28"/>
          <w:szCs w:val="28"/>
        </w:rPr>
        <w:t>.</w:t>
      </w:r>
      <w:r w:rsidRPr="00814F47">
        <w:rPr>
          <w:spacing w:val="2"/>
          <w:sz w:val="28"/>
          <w:szCs w:val="28"/>
          <w:lang w:val="uz-Cyrl-UZ"/>
        </w:rPr>
        <w:t>).</w:t>
      </w:r>
      <w:r w:rsidR="00BF491E">
        <w:rPr>
          <w:spacing w:val="2"/>
          <w:sz w:val="28"/>
          <w:szCs w:val="28"/>
          <w:lang w:val="uz-Cyrl-UZ"/>
        </w:rPr>
        <w:t xml:space="preserve"> </w:t>
      </w:r>
      <w:r w:rsidRPr="00814F47">
        <w:rPr>
          <w:spacing w:val="2"/>
          <w:sz w:val="28"/>
          <w:szCs w:val="28"/>
          <w:lang w:val="uz-Cyrl-UZ"/>
        </w:rPr>
        <w:t>Данная методическая рекомендация позволила выявить эффективность комплексных методов лечения больных с функциональными нарушениями височно-нижнечелюстного сустава;</w:t>
      </w:r>
      <w:r w:rsidR="00BF491E">
        <w:rPr>
          <w:spacing w:val="2"/>
          <w:sz w:val="28"/>
          <w:szCs w:val="28"/>
          <w:lang w:val="uz-Cyrl-UZ"/>
        </w:rPr>
        <w:t xml:space="preserve"> </w:t>
      </w:r>
      <w:r w:rsidRPr="00814F47">
        <w:rPr>
          <w:spacing w:val="2"/>
          <w:sz w:val="28"/>
          <w:szCs w:val="28"/>
          <w:lang w:val="uz-Cyrl-UZ"/>
        </w:rPr>
        <w:t>научные результаты, полученные на основе современных комплексных подходов, направленных на совершенствование междисциплинарного подхода к диагностике и лечению больных с патологией височно-нижнечелюстного сустава, были внедрены в практику здравоохранения, в том числе в клиническую практику Гиждуванского районного медицинского объединения Бухарской области, Кашкадарьинской, Хорезмской и Джизакской детских стоматологических поликлиник</w:t>
      </w:r>
      <w:r w:rsidR="00BF491E">
        <w:rPr>
          <w:spacing w:val="2"/>
          <w:sz w:val="28"/>
          <w:szCs w:val="28"/>
          <w:lang w:val="uz-Cyrl-UZ"/>
        </w:rPr>
        <w:t>ах</w:t>
      </w:r>
      <w:r w:rsidRPr="00814F47">
        <w:rPr>
          <w:spacing w:val="2"/>
          <w:sz w:val="28"/>
          <w:szCs w:val="28"/>
          <w:lang w:val="uz-Cyrl-UZ"/>
        </w:rPr>
        <w:t xml:space="preserve"> (</w:t>
      </w:r>
      <w:r w:rsidR="00BD6A5B" w:rsidRPr="00232D0F">
        <w:rPr>
          <w:color w:val="000000"/>
          <w:sz w:val="28"/>
          <w:szCs w:val="28"/>
          <w:lang w:bidi="ru-RU"/>
        </w:rPr>
        <w:t>заключение Министерства здравоохран</w:t>
      </w:r>
      <w:r w:rsidR="00BD6A5B">
        <w:rPr>
          <w:color w:val="000000"/>
          <w:sz w:val="28"/>
          <w:szCs w:val="28"/>
          <w:lang w:bidi="ru-RU"/>
        </w:rPr>
        <w:t>ения Республики Узбекистан №8н-з/364 от 08.07.2022</w:t>
      </w:r>
      <w:r w:rsidR="00BD6A5B" w:rsidRPr="00232D0F">
        <w:rPr>
          <w:color w:val="000000"/>
          <w:sz w:val="28"/>
          <w:szCs w:val="28"/>
          <w:lang w:bidi="ru-RU"/>
        </w:rPr>
        <w:t xml:space="preserve"> г.</w:t>
      </w:r>
      <w:r w:rsidRPr="00814F47">
        <w:rPr>
          <w:spacing w:val="2"/>
          <w:sz w:val="28"/>
          <w:szCs w:val="28"/>
          <w:lang w:val="uz-Cyrl-UZ"/>
        </w:rPr>
        <w:t xml:space="preserve">). Применение полученных результатов на практике </w:t>
      </w:r>
      <w:r w:rsidR="00BF491E">
        <w:rPr>
          <w:spacing w:val="2"/>
          <w:sz w:val="28"/>
          <w:szCs w:val="28"/>
          <w:lang w:val="uz-Cyrl-UZ"/>
        </w:rPr>
        <w:t>в</w:t>
      </w:r>
      <w:r w:rsidRPr="00814F47">
        <w:rPr>
          <w:spacing w:val="2"/>
          <w:sz w:val="28"/>
          <w:szCs w:val="28"/>
          <w:lang w:val="uz-Cyrl-UZ"/>
        </w:rPr>
        <w:t xml:space="preserve"> диагностике, лечени</w:t>
      </w:r>
      <w:r w:rsidR="00BF491E">
        <w:rPr>
          <w:spacing w:val="2"/>
          <w:sz w:val="28"/>
          <w:szCs w:val="28"/>
          <w:lang w:val="uz-Cyrl-UZ"/>
        </w:rPr>
        <w:t>и</w:t>
      </w:r>
      <w:r w:rsidRPr="00814F47">
        <w:rPr>
          <w:spacing w:val="2"/>
          <w:sz w:val="28"/>
          <w:szCs w:val="28"/>
          <w:lang w:val="uz-Cyrl-UZ"/>
        </w:rPr>
        <w:t xml:space="preserve"> и профилактике синдрома дисфункции височно-нижнечелюстного сустава, формирующегося и развивающегося в результате осложнений дефектов зубного ряда, </w:t>
      </w:r>
      <w:r w:rsidR="00867F5C">
        <w:rPr>
          <w:spacing w:val="2"/>
          <w:sz w:val="28"/>
          <w:szCs w:val="28"/>
          <w:lang w:val="uz-Cyrl-UZ"/>
        </w:rPr>
        <w:t xml:space="preserve">станет причиной </w:t>
      </w:r>
      <w:r w:rsidRPr="00814F47">
        <w:rPr>
          <w:spacing w:val="2"/>
          <w:sz w:val="28"/>
          <w:szCs w:val="28"/>
          <w:lang w:val="uz-Cyrl-UZ"/>
        </w:rPr>
        <w:t>уменьшени</w:t>
      </w:r>
      <w:r w:rsidR="00867F5C">
        <w:rPr>
          <w:spacing w:val="2"/>
          <w:sz w:val="28"/>
          <w:szCs w:val="28"/>
          <w:lang w:val="uz-Cyrl-UZ"/>
        </w:rPr>
        <w:t>я</w:t>
      </w:r>
      <w:r w:rsidRPr="00814F47">
        <w:rPr>
          <w:spacing w:val="2"/>
          <w:sz w:val="28"/>
          <w:szCs w:val="28"/>
          <w:lang w:val="uz-Cyrl-UZ"/>
        </w:rPr>
        <w:t xml:space="preserve"> их последствий, числ</w:t>
      </w:r>
      <w:r w:rsidR="00867F5C">
        <w:rPr>
          <w:spacing w:val="2"/>
          <w:sz w:val="28"/>
          <w:szCs w:val="28"/>
          <w:lang w:val="uz-Cyrl-UZ"/>
        </w:rPr>
        <w:t>а</w:t>
      </w:r>
      <w:r w:rsidRPr="00814F47">
        <w:rPr>
          <w:spacing w:val="2"/>
          <w:sz w:val="28"/>
          <w:szCs w:val="28"/>
          <w:lang w:val="uz-Cyrl-UZ"/>
        </w:rPr>
        <w:t xml:space="preserve"> заболевани</w:t>
      </w:r>
      <w:r w:rsidR="00867F5C">
        <w:rPr>
          <w:spacing w:val="2"/>
          <w:sz w:val="28"/>
          <w:szCs w:val="28"/>
          <w:lang w:val="uz-Cyrl-UZ"/>
        </w:rPr>
        <w:t>й</w:t>
      </w:r>
      <w:r w:rsidRPr="00814F47">
        <w:rPr>
          <w:spacing w:val="2"/>
          <w:sz w:val="28"/>
          <w:szCs w:val="28"/>
          <w:lang w:val="uz-Cyrl-UZ"/>
        </w:rPr>
        <w:t xml:space="preserve"> у населения при ортопедическом лечении,</w:t>
      </w:r>
      <w:r w:rsidR="00867F5C">
        <w:rPr>
          <w:spacing w:val="2"/>
          <w:sz w:val="28"/>
          <w:szCs w:val="28"/>
          <w:lang w:val="uz-Cyrl-UZ"/>
        </w:rPr>
        <w:t xml:space="preserve"> а также </w:t>
      </w:r>
      <w:r w:rsidR="00BF491E" w:rsidRPr="00814F47">
        <w:rPr>
          <w:spacing w:val="2"/>
          <w:sz w:val="28"/>
          <w:szCs w:val="28"/>
          <w:lang w:val="uz-Cyrl-UZ"/>
        </w:rPr>
        <w:t xml:space="preserve">приведет </w:t>
      </w:r>
      <w:r w:rsidR="00BF491E">
        <w:rPr>
          <w:spacing w:val="2"/>
          <w:sz w:val="28"/>
          <w:szCs w:val="28"/>
          <w:lang w:val="uz-Cyrl-UZ"/>
        </w:rPr>
        <w:t xml:space="preserve">к </w:t>
      </w:r>
      <w:r w:rsidRPr="00814F47">
        <w:rPr>
          <w:spacing w:val="2"/>
          <w:sz w:val="28"/>
          <w:szCs w:val="28"/>
          <w:lang w:val="uz-Cyrl-UZ"/>
        </w:rPr>
        <w:t>налаживанию интеграционных связей между специалистами для качественной медико-социальной помощи.</w:t>
      </w:r>
    </w:p>
    <w:p w:rsidR="008F1101" w:rsidRPr="00814F47" w:rsidRDefault="008F1101" w:rsidP="009035EA">
      <w:pPr>
        <w:pStyle w:val="a4"/>
        <w:ind w:firstLine="567"/>
        <w:jc w:val="both"/>
      </w:pPr>
      <w:r w:rsidRPr="00814F47">
        <w:rPr>
          <w:b/>
          <w:bCs/>
          <w:lang w:val="uz-Cyrl-UZ"/>
        </w:rPr>
        <w:t xml:space="preserve">Апробация результатов исследования. </w:t>
      </w:r>
      <w:r w:rsidRPr="00814F47">
        <w:t>Результаты данного исследования были обсуждены на 4 научн</w:t>
      </w:r>
      <w:r w:rsidR="003D54BC">
        <w:t>о-практических</w:t>
      </w:r>
      <w:r w:rsidRPr="00814F47">
        <w:t xml:space="preserve"> конференциях, в том числе 2 международных и 2 </w:t>
      </w:r>
      <w:r w:rsidR="003D54BC">
        <w:t xml:space="preserve">на </w:t>
      </w:r>
      <w:r w:rsidRPr="00814F47">
        <w:t>республиканских научно-практических конференциях.</w:t>
      </w:r>
    </w:p>
    <w:p w:rsidR="008F1101" w:rsidRPr="00814F47" w:rsidRDefault="008F1101" w:rsidP="009035EA">
      <w:pPr>
        <w:ind w:firstLine="567"/>
        <w:jc w:val="both"/>
        <w:rPr>
          <w:sz w:val="28"/>
          <w:szCs w:val="28"/>
        </w:rPr>
      </w:pPr>
      <w:r w:rsidRPr="00814F47">
        <w:rPr>
          <w:b/>
          <w:bCs/>
          <w:sz w:val="28"/>
          <w:szCs w:val="28"/>
          <w:lang w:val="uz-Cyrl-UZ"/>
        </w:rPr>
        <w:t xml:space="preserve">Опубликованность результатов исследования. </w:t>
      </w:r>
      <w:r w:rsidRPr="00814F47">
        <w:rPr>
          <w:sz w:val="28"/>
          <w:szCs w:val="28"/>
        </w:rPr>
        <w:t xml:space="preserve">По теме диссертации опубликованы </w:t>
      </w:r>
      <w:r w:rsidR="00792399" w:rsidRPr="00814F47">
        <w:rPr>
          <w:sz w:val="28"/>
          <w:szCs w:val="28"/>
        </w:rPr>
        <w:t>2</w:t>
      </w:r>
      <w:r w:rsidR="006C24E8">
        <w:rPr>
          <w:sz w:val="28"/>
          <w:szCs w:val="28"/>
        </w:rPr>
        <w:t>6</w:t>
      </w:r>
      <w:r w:rsidRPr="00814F47">
        <w:rPr>
          <w:sz w:val="28"/>
          <w:szCs w:val="28"/>
        </w:rPr>
        <w:t xml:space="preserve"> научных работ, из них </w:t>
      </w:r>
      <w:r w:rsidR="00792399" w:rsidRPr="00814F47">
        <w:rPr>
          <w:sz w:val="28"/>
          <w:szCs w:val="28"/>
          <w:lang w:val="uz-Cyrl-UZ"/>
        </w:rPr>
        <w:t>1</w:t>
      </w:r>
      <w:r w:rsidR="0062221E">
        <w:rPr>
          <w:sz w:val="28"/>
          <w:szCs w:val="28"/>
          <w:lang w:val="uz-Cyrl-UZ"/>
        </w:rPr>
        <w:t>0</w:t>
      </w:r>
      <w:r w:rsidRPr="00814F47">
        <w:rPr>
          <w:sz w:val="28"/>
          <w:szCs w:val="28"/>
        </w:rPr>
        <w:t xml:space="preserve"> журнальных статей, в том числе </w:t>
      </w:r>
      <w:r w:rsidR="0062221E">
        <w:rPr>
          <w:sz w:val="28"/>
          <w:szCs w:val="28"/>
          <w:lang w:val="uz-Cyrl-UZ"/>
        </w:rPr>
        <w:t>8</w:t>
      </w:r>
      <w:r w:rsidRPr="00814F47">
        <w:rPr>
          <w:sz w:val="28"/>
          <w:szCs w:val="28"/>
        </w:rPr>
        <w:t xml:space="preserve"> в республиканских и </w:t>
      </w:r>
      <w:r w:rsidR="0062221E">
        <w:rPr>
          <w:sz w:val="28"/>
          <w:szCs w:val="28"/>
        </w:rPr>
        <w:t>2</w:t>
      </w:r>
      <w:r w:rsidRPr="00814F47">
        <w:rPr>
          <w:sz w:val="28"/>
          <w:szCs w:val="28"/>
        </w:rPr>
        <w:t xml:space="preserve"> в зарубежных журналах, рекомендованных Высшей аттестационной комиссией Республики Узбекистан для публикации основных научных результатов докторских диссерта</w:t>
      </w:r>
      <w:r w:rsidR="0062221E">
        <w:rPr>
          <w:sz w:val="28"/>
          <w:szCs w:val="28"/>
        </w:rPr>
        <w:t>ций, а также 4 тезиса.</w:t>
      </w:r>
    </w:p>
    <w:p w:rsidR="008F1101" w:rsidRPr="00814F47" w:rsidRDefault="008F1101" w:rsidP="009035EA">
      <w:pPr>
        <w:pStyle w:val="a4"/>
        <w:ind w:firstLine="567"/>
        <w:jc w:val="both"/>
        <w:rPr>
          <w:lang w:val="uz-Cyrl-UZ"/>
        </w:rPr>
      </w:pPr>
      <w:r w:rsidRPr="00814F47">
        <w:rPr>
          <w:b/>
          <w:bCs/>
          <w:lang w:val="uz-Cyrl-UZ"/>
        </w:rPr>
        <w:t xml:space="preserve">Структура и объем диссертации. </w:t>
      </w:r>
      <w:r w:rsidRPr="00814F47">
        <w:t>Диссертация состоит из введения, четырех глав собственных исследований, выводов, списка использованной литературы. Объем диссертац</w:t>
      </w:r>
      <w:bookmarkStart w:id="2" w:name="_GoBack"/>
      <w:bookmarkEnd w:id="2"/>
      <w:r w:rsidRPr="00814F47">
        <w:t>ии составляет 1</w:t>
      </w:r>
      <w:r w:rsidR="00EC11C1">
        <w:t>94</w:t>
      </w:r>
      <w:r w:rsidRPr="00814F47">
        <w:t xml:space="preserve"> страниц.</w:t>
      </w:r>
    </w:p>
    <w:p w:rsidR="004A74E9" w:rsidRPr="00814F47" w:rsidRDefault="004A74E9" w:rsidP="009035EA">
      <w:pPr>
        <w:spacing w:before="240" w:after="120"/>
        <w:ind w:firstLine="567"/>
        <w:jc w:val="center"/>
        <w:rPr>
          <w:b/>
          <w:spacing w:val="2"/>
          <w:sz w:val="28"/>
          <w:szCs w:val="28"/>
          <w:lang w:val="uz-Cyrl-UZ"/>
        </w:rPr>
      </w:pPr>
      <w:r w:rsidRPr="00814F47">
        <w:rPr>
          <w:b/>
          <w:spacing w:val="2"/>
          <w:sz w:val="28"/>
          <w:szCs w:val="28"/>
          <w:lang w:val="uz-Cyrl-UZ"/>
        </w:rPr>
        <w:lastRenderedPageBreak/>
        <w:t>ОСНОВНОЕ СОДЕРЖАНИЕ ДИССЕРТАЦИИ</w:t>
      </w:r>
    </w:p>
    <w:p w:rsidR="00F659FA" w:rsidRPr="00814F47" w:rsidRDefault="00F659FA" w:rsidP="009035EA">
      <w:pPr>
        <w:ind w:firstLine="567"/>
        <w:jc w:val="both"/>
        <w:rPr>
          <w:spacing w:val="2"/>
          <w:sz w:val="28"/>
          <w:szCs w:val="28"/>
          <w:lang w:val="uz-Cyrl-UZ"/>
        </w:rPr>
      </w:pPr>
      <w:r w:rsidRPr="00842158">
        <w:rPr>
          <w:rFonts w:eastAsia="Calibri"/>
          <w:bCs/>
          <w:sz w:val="28"/>
          <w:szCs w:val="28"/>
        </w:rPr>
        <w:t>Во</w:t>
      </w:r>
      <w:r>
        <w:rPr>
          <w:rFonts w:eastAsia="Calibri"/>
          <w:b/>
          <w:bCs/>
          <w:sz w:val="28"/>
          <w:szCs w:val="28"/>
        </w:rPr>
        <w:t xml:space="preserve"> введении </w:t>
      </w:r>
      <w:r>
        <w:rPr>
          <w:rFonts w:eastAsia="Calibri"/>
          <w:bCs/>
          <w:sz w:val="28"/>
          <w:szCs w:val="28"/>
        </w:rPr>
        <w:t>обоснована актуальность и востребованность проведенного исследования, определены цель и задачи, объект и предмет исследования, указан</w:t>
      </w:r>
      <w:r w:rsidR="00543472">
        <w:rPr>
          <w:rFonts w:eastAsia="Calibri"/>
          <w:bCs/>
          <w:sz w:val="28"/>
          <w:szCs w:val="28"/>
        </w:rPr>
        <w:t>о</w:t>
      </w:r>
      <w:r>
        <w:rPr>
          <w:rFonts w:eastAsia="Calibri"/>
          <w:bCs/>
          <w:sz w:val="28"/>
          <w:szCs w:val="28"/>
        </w:rPr>
        <w:t xml:space="preserve"> соответствие работы важным направлениям развития науки и технологий Республики Узбекистан, излагаются научная новизна </w:t>
      </w:r>
      <w:r w:rsidRPr="00587520">
        <w:rPr>
          <w:rFonts w:eastAsia="Calibri"/>
          <w:bCs/>
          <w:sz w:val="28"/>
          <w:szCs w:val="28"/>
        </w:rPr>
        <w:t>и практические результаты исследования</w:t>
      </w:r>
      <w:r>
        <w:rPr>
          <w:rFonts w:eastAsia="Calibri"/>
          <w:bCs/>
          <w:sz w:val="28"/>
          <w:szCs w:val="28"/>
        </w:rPr>
        <w:t xml:space="preserve">, обоснована достоверность результатов, раскрывается </w:t>
      </w:r>
      <w:r w:rsidRPr="00587520">
        <w:rPr>
          <w:rFonts w:eastAsia="Calibri"/>
          <w:bCs/>
          <w:sz w:val="28"/>
          <w:szCs w:val="28"/>
        </w:rPr>
        <w:t>их научная и практическая значимость</w:t>
      </w:r>
      <w:r>
        <w:rPr>
          <w:rFonts w:eastAsia="Calibri"/>
          <w:bCs/>
          <w:sz w:val="28"/>
          <w:szCs w:val="28"/>
        </w:rPr>
        <w:t>, внедрение результатов исследования в практическую деятельность, сведения по опубликованным работам и структуре диссертации</w:t>
      </w:r>
    </w:p>
    <w:p w:rsidR="00AE6C69" w:rsidRPr="000022F1" w:rsidRDefault="004A74E9" w:rsidP="009035EA">
      <w:pPr>
        <w:ind w:firstLine="567"/>
        <w:jc w:val="both"/>
        <w:rPr>
          <w:sz w:val="28"/>
          <w:szCs w:val="28"/>
          <w:lang w:val="uz-Cyrl-UZ"/>
        </w:rPr>
      </w:pPr>
      <w:r w:rsidRPr="00814F47">
        <w:rPr>
          <w:spacing w:val="2"/>
          <w:sz w:val="28"/>
          <w:szCs w:val="28"/>
          <w:lang w:val="uz-Cyrl-UZ"/>
        </w:rPr>
        <w:t xml:space="preserve">В первой главе диссертации </w:t>
      </w:r>
      <w:r w:rsidRPr="00814F47">
        <w:rPr>
          <w:b/>
          <w:spacing w:val="2"/>
          <w:sz w:val="28"/>
          <w:szCs w:val="28"/>
          <w:lang w:val="uz-Cyrl-UZ"/>
        </w:rPr>
        <w:t>«Современная интерпретация методов диагностики и лечения патологий височно-нижнечелюстного сустава»</w:t>
      </w:r>
      <w:r w:rsidRPr="00814F47">
        <w:rPr>
          <w:spacing w:val="2"/>
          <w:sz w:val="28"/>
          <w:szCs w:val="28"/>
          <w:lang w:val="uz-Cyrl-UZ"/>
        </w:rPr>
        <w:t xml:space="preserve"> на основе анализа литературы отечественных и зарубежных авторов представлены обзоры углубленного анализа и сделаны выводы по авторской гнатологии</w:t>
      </w:r>
      <w:r w:rsidR="00DF2C08">
        <w:rPr>
          <w:spacing w:val="2"/>
          <w:sz w:val="28"/>
          <w:szCs w:val="28"/>
          <w:lang w:val="uz-Cyrl-UZ"/>
        </w:rPr>
        <w:t>, а</w:t>
      </w:r>
      <w:r w:rsidR="00DF2C08" w:rsidRPr="00DF2C08">
        <w:rPr>
          <w:spacing w:val="2"/>
          <w:sz w:val="28"/>
          <w:szCs w:val="28"/>
          <w:lang w:val="uz-Cyrl-UZ"/>
        </w:rPr>
        <w:t>нализ</w:t>
      </w:r>
      <w:r w:rsidR="00DF2C08">
        <w:rPr>
          <w:spacing w:val="2"/>
          <w:sz w:val="28"/>
          <w:szCs w:val="28"/>
          <w:lang w:val="uz-Cyrl-UZ"/>
        </w:rPr>
        <w:t>а</w:t>
      </w:r>
      <w:r w:rsidR="00DF2C08" w:rsidRPr="00DF2C08">
        <w:rPr>
          <w:spacing w:val="2"/>
          <w:sz w:val="28"/>
          <w:szCs w:val="28"/>
          <w:lang w:val="uz-Cyrl-UZ"/>
        </w:rPr>
        <w:t xml:space="preserve"> и доказательства анатомо-функционального строения височно-нижнечелюстного сустава, а также механического смещения жевательной поверхности зубов, эпидемиология, этиопатогенез и диагностика синдромов дисфункции височно-нижнечелюстного сустава</w:t>
      </w:r>
      <w:r w:rsidRPr="00814F47">
        <w:rPr>
          <w:spacing w:val="2"/>
          <w:sz w:val="28"/>
          <w:szCs w:val="28"/>
          <w:lang w:val="uz-Cyrl-UZ"/>
        </w:rPr>
        <w:t xml:space="preserve">, </w:t>
      </w:r>
      <w:r w:rsidR="00DF2C08">
        <w:rPr>
          <w:spacing w:val="2"/>
          <w:sz w:val="28"/>
          <w:szCs w:val="28"/>
          <w:lang w:val="uz-Cyrl-UZ"/>
        </w:rPr>
        <w:t>п</w:t>
      </w:r>
      <w:r w:rsidR="00DF2C08" w:rsidRPr="00DF2C08">
        <w:rPr>
          <w:spacing w:val="2"/>
          <w:sz w:val="28"/>
          <w:szCs w:val="28"/>
          <w:lang w:val="uz-Cyrl-UZ"/>
        </w:rPr>
        <w:t>редставлен углубленный анализ современных исследований современных подходов к диагностике и лечению дисфункций височно-нижнечелюстного сустава, представлены обзоры и сделаны выводы.</w:t>
      </w:r>
    </w:p>
    <w:p w:rsidR="00862E24" w:rsidRPr="00862E24" w:rsidRDefault="00862E24"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z-Cyrl-UZ"/>
        </w:rPr>
      </w:pPr>
      <w:r w:rsidRPr="00862E24">
        <w:rPr>
          <w:rFonts w:ascii="Times New Roman" w:hAnsi="Times New Roman" w:cs="Times New Roman"/>
          <w:sz w:val="28"/>
          <w:szCs w:val="28"/>
          <w:lang w:val="uz-Cyrl-UZ"/>
        </w:rPr>
        <w:t xml:space="preserve">Во второй главе диссертации </w:t>
      </w:r>
      <w:r w:rsidRPr="004877C5">
        <w:rPr>
          <w:rFonts w:ascii="Times New Roman" w:hAnsi="Times New Roman" w:cs="Times New Roman"/>
          <w:b/>
          <w:sz w:val="28"/>
          <w:szCs w:val="28"/>
          <w:lang w:val="uz-Cyrl-UZ"/>
        </w:rPr>
        <w:t>«</w:t>
      </w:r>
      <w:r w:rsidR="001A2713" w:rsidRPr="0059082F">
        <w:rPr>
          <w:rFonts w:ascii="Times New Roman" w:hAnsi="Times New Roman" w:cs="Times New Roman"/>
          <w:b/>
          <w:sz w:val="28"/>
          <w:szCs w:val="28"/>
          <w:lang w:val="uz-Cyrl-UZ"/>
        </w:rPr>
        <w:t>Материалы и методы совершенствования диагностики и лечения больных с патологией височно-нижнечелюстного сустава</w:t>
      </w:r>
      <w:r w:rsidRPr="0059082F">
        <w:rPr>
          <w:rFonts w:ascii="Times New Roman" w:hAnsi="Times New Roman" w:cs="Times New Roman"/>
          <w:b/>
          <w:sz w:val="28"/>
          <w:szCs w:val="28"/>
          <w:lang w:val="uz-Cyrl-UZ"/>
        </w:rPr>
        <w:t>»</w:t>
      </w:r>
      <w:r w:rsidRPr="0059082F">
        <w:rPr>
          <w:rFonts w:ascii="Times New Roman" w:hAnsi="Times New Roman" w:cs="Times New Roman"/>
          <w:sz w:val="28"/>
          <w:szCs w:val="28"/>
          <w:lang w:val="uz-Cyrl-UZ"/>
        </w:rPr>
        <w:t xml:space="preserve"> приведены описание</w:t>
      </w:r>
      <w:r w:rsidRPr="00862E24">
        <w:rPr>
          <w:rFonts w:ascii="Times New Roman" w:hAnsi="Times New Roman" w:cs="Times New Roman"/>
          <w:sz w:val="28"/>
          <w:szCs w:val="28"/>
          <w:lang w:val="uz-Cyrl-UZ"/>
        </w:rPr>
        <w:t xml:space="preserve"> больных с синдромами функциональных нарушений височно-нижнечелюстного сустава и методы исследования.</w:t>
      </w:r>
    </w:p>
    <w:p w:rsidR="00862E24" w:rsidRPr="00862E24" w:rsidRDefault="00862E24"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z-Cyrl-UZ"/>
        </w:rPr>
      </w:pPr>
      <w:r w:rsidRPr="00862E24">
        <w:rPr>
          <w:rFonts w:ascii="Times New Roman" w:hAnsi="Times New Roman" w:cs="Times New Roman"/>
          <w:sz w:val="28"/>
          <w:szCs w:val="28"/>
          <w:lang w:val="uz-Cyrl-UZ"/>
        </w:rPr>
        <w:t xml:space="preserve">Материалом для исследования послужили 1197 пациентов в возрасте от 20 до 70 лет, </w:t>
      </w:r>
      <w:r w:rsidRPr="001B70B2">
        <w:rPr>
          <w:rFonts w:ascii="Times New Roman" w:hAnsi="Times New Roman" w:cs="Times New Roman"/>
          <w:sz w:val="28"/>
          <w:szCs w:val="28"/>
          <w:lang w:val="uz-Cyrl-UZ"/>
        </w:rPr>
        <w:t xml:space="preserve">обратившихся в </w:t>
      </w:r>
      <w:r w:rsidR="001B70B2" w:rsidRPr="001B70B2">
        <w:rPr>
          <w:rFonts w:ascii="Times New Roman" w:hAnsi="Times New Roman" w:cs="Times New Roman"/>
          <w:sz w:val="28"/>
          <w:szCs w:val="28"/>
          <w:lang w:val="uz-Cyrl-UZ"/>
        </w:rPr>
        <w:t>учебно-научно-практический ц</w:t>
      </w:r>
      <w:r w:rsidRPr="001B70B2">
        <w:rPr>
          <w:rFonts w:ascii="Times New Roman" w:hAnsi="Times New Roman" w:cs="Times New Roman"/>
          <w:sz w:val="28"/>
          <w:szCs w:val="28"/>
          <w:lang w:val="uz-Cyrl-UZ"/>
        </w:rPr>
        <w:t xml:space="preserve">ентр </w:t>
      </w:r>
      <w:r w:rsidR="001B70B2" w:rsidRPr="001B70B2">
        <w:rPr>
          <w:rFonts w:ascii="Times New Roman" w:hAnsi="Times New Roman" w:cs="Times New Roman"/>
          <w:sz w:val="28"/>
          <w:szCs w:val="28"/>
          <w:lang w:val="uz-Cyrl-UZ"/>
        </w:rPr>
        <w:t>с</w:t>
      </w:r>
      <w:r w:rsidRPr="001B70B2">
        <w:rPr>
          <w:rFonts w:ascii="Times New Roman" w:hAnsi="Times New Roman" w:cs="Times New Roman"/>
          <w:sz w:val="28"/>
          <w:szCs w:val="28"/>
          <w:lang w:val="uz-Cyrl-UZ"/>
        </w:rPr>
        <w:t>томатологи</w:t>
      </w:r>
      <w:r w:rsidR="001B70B2" w:rsidRPr="001B70B2">
        <w:rPr>
          <w:rFonts w:ascii="Times New Roman" w:hAnsi="Times New Roman" w:cs="Times New Roman"/>
          <w:sz w:val="28"/>
          <w:szCs w:val="28"/>
          <w:lang w:val="uz-Cyrl-UZ"/>
        </w:rPr>
        <w:t>и</w:t>
      </w:r>
      <w:r w:rsidR="001B70B2">
        <w:rPr>
          <w:rFonts w:ascii="Times New Roman" w:hAnsi="Times New Roman" w:cs="Times New Roman"/>
          <w:sz w:val="28"/>
          <w:szCs w:val="28"/>
          <w:lang w:val="uz-Cyrl-UZ"/>
        </w:rPr>
        <w:t xml:space="preserve"> при</w:t>
      </w:r>
      <w:r w:rsidRPr="00862E24">
        <w:rPr>
          <w:rFonts w:ascii="Times New Roman" w:hAnsi="Times New Roman" w:cs="Times New Roman"/>
          <w:sz w:val="28"/>
          <w:szCs w:val="28"/>
          <w:lang w:val="uz-Cyrl-UZ"/>
        </w:rPr>
        <w:t xml:space="preserve"> Бухарско</w:t>
      </w:r>
      <w:r w:rsidR="001B70B2">
        <w:rPr>
          <w:rFonts w:ascii="Times New Roman" w:hAnsi="Times New Roman" w:cs="Times New Roman"/>
          <w:sz w:val="28"/>
          <w:szCs w:val="28"/>
          <w:lang w:val="uz-Cyrl-UZ"/>
        </w:rPr>
        <w:t>м</w:t>
      </w:r>
      <w:r w:rsidRPr="00862E24">
        <w:rPr>
          <w:rFonts w:ascii="Times New Roman" w:hAnsi="Times New Roman" w:cs="Times New Roman"/>
          <w:sz w:val="28"/>
          <w:szCs w:val="28"/>
          <w:lang w:val="uz-Cyrl-UZ"/>
        </w:rPr>
        <w:t xml:space="preserve"> государственно</w:t>
      </w:r>
      <w:r w:rsidR="001B70B2">
        <w:rPr>
          <w:rFonts w:ascii="Times New Roman" w:hAnsi="Times New Roman" w:cs="Times New Roman"/>
          <w:sz w:val="28"/>
          <w:szCs w:val="28"/>
          <w:lang w:val="uz-Cyrl-UZ"/>
        </w:rPr>
        <w:t>м</w:t>
      </w:r>
      <w:r w:rsidRPr="00862E24">
        <w:rPr>
          <w:rFonts w:ascii="Times New Roman" w:hAnsi="Times New Roman" w:cs="Times New Roman"/>
          <w:sz w:val="28"/>
          <w:szCs w:val="28"/>
          <w:lang w:val="uz-Cyrl-UZ"/>
        </w:rPr>
        <w:t xml:space="preserve"> медицинско</w:t>
      </w:r>
      <w:r w:rsidR="001B70B2">
        <w:rPr>
          <w:rFonts w:ascii="Times New Roman" w:hAnsi="Times New Roman" w:cs="Times New Roman"/>
          <w:sz w:val="28"/>
          <w:szCs w:val="28"/>
          <w:lang w:val="uz-Cyrl-UZ"/>
        </w:rPr>
        <w:t>м</w:t>
      </w:r>
      <w:r w:rsidRPr="00862E24">
        <w:rPr>
          <w:rFonts w:ascii="Times New Roman" w:hAnsi="Times New Roman" w:cs="Times New Roman"/>
          <w:sz w:val="28"/>
          <w:szCs w:val="28"/>
          <w:lang w:val="uz-Cyrl-UZ"/>
        </w:rPr>
        <w:t xml:space="preserve"> институт</w:t>
      </w:r>
      <w:r w:rsidR="001B70B2">
        <w:rPr>
          <w:rFonts w:ascii="Times New Roman" w:hAnsi="Times New Roman" w:cs="Times New Roman"/>
          <w:sz w:val="28"/>
          <w:szCs w:val="28"/>
          <w:lang w:val="uz-Cyrl-UZ"/>
        </w:rPr>
        <w:t>е</w:t>
      </w:r>
      <w:r w:rsidRPr="00862E24">
        <w:rPr>
          <w:rFonts w:ascii="Times New Roman" w:hAnsi="Times New Roman" w:cs="Times New Roman"/>
          <w:sz w:val="28"/>
          <w:szCs w:val="28"/>
          <w:lang w:val="uz-Cyrl-UZ"/>
        </w:rPr>
        <w:t xml:space="preserve">. Функциональные нарушения височно-нижнечелюстного сустава </w:t>
      </w:r>
      <w:r w:rsidR="001B70B2">
        <w:rPr>
          <w:rFonts w:ascii="Times New Roman" w:hAnsi="Times New Roman" w:cs="Times New Roman"/>
          <w:sz w:val="28"/>
          <w:szCs w:val="28"/>
          <w:lang w:val="uz-Cyrl-UZ"/>
        </w:rPr>
        <w:t>отмечались у</w:t>
      </w:r>
      <w:r w:rsidRPr="00862E24">
        <w:rPr>
          <w:rFonts w:ascii="Times New Roman" w:hAnsi="Times New Roman" w:cs="Times New Roman"/>
          <w:sz w:val="28"/>
          <w:szCs w:val="28"/>
          <w:lang w:val="uz-Cyrl-UZ"/>
        </w:rPr>
        <w:t xml:space="preserve"> 51,16% (n=608) от общего числа обратившихся. </w:t>
      </w:r>
      <w:r w:rsidR="00AC66CD">
        <w:rPr>
          <w:rFonts w:ascii="Times New Roman" w:hAnsi="Times New Roman" w:cs="Times New Roman"/>
          <w:sz w:val="28"/>
          <w:szCs w:val="28"/>
          <w:lang w:val="uz-Cyrl-UZ"/>
        </w:rPr>
        <w:t>Из</w:t>
      </w:r>
      <w:r w:rsidRPr="00862E24">
        <w:rPr>
          <w:rFonts w:ascii="Times New Roman" w:hAnsi="Times New Roman" w:cs="Times New Roman"/>
          <w:sz w:val="28"/>
          <w:szCs w:val="28"/>
          <w:lang w:val="uz-Cyrl-UZ"/>
        </w:rPr>
        <w:t xml:space="preserve"> </w:t>
      </w:r>
      <w:r w:rsidR="00AC66CD" w:rsidRPr="00862E24">
        <w:rPr>
          <w:rFonts w:ascii="Times New Roman" w:hAnsi="Times New Roman" w:cs="Times New Roman"/>
          <w:sz w:val="28"/>
          <w:szCs w:val="28"/>
          <w:lang w:val="uz-Cyrl-UZ"/>
        </w:rPr>
        <w:t xml:space="preserve">обратившихся в стоматологическую клинику за специализированной помощью </w:t>
      </w:r>
      <w:r w:rsidRPr="00862E24">
        <w:rPr>
          <w:rFonts w:ascii="Times New Roman" w:hAnsi="Times New Roman" w:cs="Times New Roman"/>
          <w:sz w:val="28"/>
          <w:szCs w:val="28"/>
          <w:lang w:val="uz-Cyrl-UZ"/>
        </w:rPr>
        <w:t>42,92% (n=478) - женщины, 57,07% (n=719) – мужчины; 88 человек в возрасте 20-29 лет; 154 человек - 30-39 лет; 248 человек - 40-49 лет; 398 чел. - 50-59 лет и 309 пациентов - 60-69 лет.</w:t>
      </w:r>
    </w:p>
    <w:p w:rsidR="00862E24" w:rsidRDefault="00E94369"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Из 608 больных основной группы с нарушениями функций ВНПС в</w:t>
      </w:r>
      <w:r w:rsidRPr="00E94369">
        <w:rPr>
          <w:rFonts w:ascii="Times New Roman" w:hAnsi="Times New Roman" w:cs="Times New Roman"/>
          <w:sz w:val="28"/>
          <w:szCs w:val="28"/>
          <w:lang w:val="uz-Cyrl-UZ"/>
        </w:rPr>
        <w:t xml:space="preserve"> 1-ю основную группу (ОГ-1) вошли 245 (20,46%) больных с окклюзионно-артикуляционным синдромом (ОАС); </w:t>
      </w:r>
      <w:r>
        <w:rPr>
          <w:rFonts w:ascii="Times New Roman" w:hAnsi="Times New Roman" w:cs="Times New Roman"/>
          <w:sz w:val="28"/>
          <w:szCs w:val="28"/>
          <w:lang w:val="uz-Cyrl-UZ"/>
        </w:rPr>
        <w:t xml:space="preserve">во </w:t>
      </w:r>
      <w:r w:rsidRPr="00E94369">
        <w:rPr>
          <w:rFonts w:ascii="Times New Roman" w:hAnsi="Times New Roman" w:cs="Times New Roman"/>
          <w:sz w:val="28"/>
          <w:szCs w:val="28"/>
          <w:lang w:val="uz-Cyrl-UZ"/>
        </w:rPr>
        <w:t>2-</w:t>
      </w:r>
      <w:r>
        <w:rPr>
          <w:rFonts w:ascii="Times New Roman" w:hAnsi="Times New Roman" w:cs="Times New Roman"/>
          <w:sz w:val="28"/>
          <w:szCs w:val="28"/>
          <w:lang w:val="uz-Cyrl-UZ"/>
        </w:rPr>
        <w:t>ю</w:t>
      </w:r>
      <w:r w:rsidRPr="00E94369">
        <w:rPr>
          <w:rFonts w:ascii="Times New Roman" w:hAnsi="Times New Roman" w:cs="Times New Roman"/>
          <w:sz w:val="28"/>
          <w:szCs w:val="28"/>
          <w:lang w:val="uz-Cyrl-UZ"/>
        </w:rPr>
        <w:t xml:space="preserve"> основн</w:t>
      </w:r>
      <w:r>
        <w:rPr>
          <w:rFonts w:ascii="Times New Roman" w:hAnsi="Times New Roman" w:cs="Times New Roman"/>
          <w:sz w:val="28"/>
          <w:szCs w:val="28"/>
          <w:lang w:val="uz-Cyrl-UZ"/>
        </w:rPr>
        <w:t>ую</w:t>
      </w:r>
      <w:r w:rsidRPr="00E94369">
        <w:rPr>
          <w:rFonts w:ascii="Times New Roman" w:hAnsi="Times New Roman" w:cs="Times New Roman"/>
          <w:sz w:val="28"/>
          <w:szCs w:val="28"/>
          <w:lang w:val="uz-Cyrl-UZ"/>
        </w:rPr>
        <w:t xml:space="preserve"> групп</w:t>
      </w:r>
      <w:r>
        <w:rPr>
          <w:rFonts w:ascii="Times New Roman" w:hAnsi="Times New Roman" w:cs="Times New Roman"/>
          <w:sz w:val="28"/>
          <w:szCs w:val="28"/>
          <w:lang w:val="uz-Cyrl-UZ"/>
        </w:rPr>
        <w:t xml:space="preserve">у </w:t>
      </w:r>
      <w:r w:rsidRPr="00E94369">
        <w:rPr>
          <w:rFonts w:ascii="Times New Roman" w:hAnsi="Times New Roman" w:cs="Times New Roman"/>
          <w:sz w:val="28"/>
          <w:szCs w:val="28"/>
          <w:lang w:val="uz-Cyrl-UZ"/>
        </w:rPr>
        <w:t>(</w:t>
      </w:r>
      <w:r>
        <w:rPr>
          <w:rFonts w:ascii="Times New Roman" w:hAnsi="Times New Roman" w:cs="Times New Roman"/>
          <w:sz w:val="28"/>
          <w:szCs w:val="28"/>
          <w:lang w:val="uz-Cyrl-UZ"/>
        </w:rPr>
        <w:t>О</w:t>
      </w:r>
      <w:r w:rsidRPr="00E94369">
        <w:rPr>
          <w:rFonts w:ascii="Times New Roman" w:hAnsi="Times New Roman" w:cs="Times New Roman"/>
          <w:sz w:val="28"/>
          <w:szCs w:val="28"/>
          <w:lang w:val="uz-Cyrl-UZ"/>
        </w:rPr>
        <w:t xml:space="preserve">Г-2) 154 человека (12,83%) с нервно-мышечным синдромом (НМС); </w:t>
      </w:r>
      <w:r>
        <w:rPr>
          <w:rFonts w:ascii="Times New Roman" w:hAnsi="Times New Roman" w:cs="Times New Roman"/>
          <w:sz w:val="28"/>
          <w:szCs w:val="28"/>
          <w:lang w:val="uz-Cyrl-UZ"/>
        </w:rPr>
        <w:t>в 3</w:t>
      </w:r>
      <w:r w:rsidRPr="00E94369">
        <w:rPr>
          <w:rFonts w:ascii="Times New Roman" w:hAnsi="Times New Roman" w:cs="Times New Roman"/>
          <w:sz w:val="28"/>
          <w:szCs w:val="28"/>
          <w:lang w:val="uz-Cyrl-UZ"/>
        </w:rPr>
        <w:t>-</w:t>
      </w:r>
      <w:r>
        <w:rPr>
          <w:rFonts w:ascii="Times New Roman" w:hAnsi="Times New Roman" w:cs="Times New Roman"/>
          <w:sz w:val="28"/>
          <w:szCs w:val="28"/>
          <w:lang w:val="uz-Cyrl-UZ"/>
        </w:rPr>
        <w:t>ю</w:t>
      </w:r>
      <w:r w:rsidRPr="00E94369">
        <w:rPr>
          <w:rFonts w:ascii="Times New Roman" w:hAnsi="Times New Roman" w:cs="Times New Roman"/>
          <w:sz w:val="28"/>
          <w:szCs w:val="28"/>
          <w:lang w:val="uz-Cyrl-UZ"/>
        </w:rPr>
        <w:t xml:space="preserve"> основн</w:t>
      </w:r>
      <w:r>
        <w:rPr>
          <w:rFonts w:ascii="Times New Roman" w:hAnsi="Times New Roman" w:cs="Times New Roman"/>
          <w:sz w:val="28"/>
          <w:szCs w:val="28"/>
          <w:lang w:val="uz-Cyrl-UZ"/>
        </w:rPr>
        <w:t>ую</w:t>
      </w:r>
      <w:r w:rsidRPr="00E94369">
        <w:rPr>
          <w:rFonts w:ascii="Times New Roman" w:hAnsi="Times New Roman" w:cs="Times New Roman"/>
          <w:sz w:val="28"/>
          <w:szCs w:val="28"/>
          <w:lang w:val="uz-Cyrl-UZ"/>
        </w:rPr>
        <w:t xml:space="preserve"> групп</w:t>
      </w:r>
      <w:r>
        <w:rPr>
          <w:rFonts w:ascii="Times New Roman" w:hAnsi="Times New Roman" w:cs="Times New Roman"/>
          <w:sz w:val="28"/>
          <w:szCs w:val="28"/>
          <w:lang w:val="uz-Cyrl-UZ"/>
        </w:rPr>
        <w:t xml:space="preserve">у </w:t>
      </w:r>
      <w:r w:rsidRPr="00E94369">
        <w:rPr>
          <w:rFonts w:ascii="Times New Roman" w:hAnsi="Times New Roman" w:cs="Times New Roman"/>
          <w:sz w:val="28"/>
          <w:szCs w:val="28"/>
          <w:lang w:val="uz-Cyrl-UZ"/>
        </w:rPr>
        <w:t>(</w:t>
      </w:r>
      <w:r>
        <w:rPr>
          <w:rFonts w:ascii="Times New Roman" w:hAnsi="Times New Roman" w:cs="Times New Roman"/>
          <w:sz w:val="28"/>
          <w:szCs w:val="28"/>
          <w:lang w:val="uz-Cyrl-UZ"/>
        </w:rPr>
        <w:t>О</w:t>
      </w:r>
      <w:r w:rsidRPr="00E94369">
        <w:rPr>
          <w:rFonts w:ascii="Times New Roman" w:hAnsi="Times New Roman" w:cs="Times New Roman"/>
          <w:sz w:val="28"/>
          <w:szCs w:val="28"/>
          <w:lang w:val="uz-Cyrl-UZ"/>
        </w:rPr>
        <w:t>Г-</w:t>
      </w:r>
      <w:r>
        <w:rPr>
          <w:rFonts w:ascii="Times New Roman" w:hAnsi="Times New Roman" w:cs="Times New Roman"/>
          <w:sz w:val="28"/>
          <w:szCs w:val="28"/>
          <w:lang w:val="uz-Cyrl-UZ"/>
        </w:rPr>
        <w:t>3</w:t>
      </w:r>
      <w:r w:rsidRPr="00E94369">
        <w:rPr>
          <w:rFonts w:ascii="Times New Roman" w:hAnsi="Times New Roman" w:cs="Times New Roman"/>
          <w:sz w:val="28"/>
          <w:szCs w:val="28"/>
          <w:lang w:val="uz-Cyrl-UZ"/>
        </w:rPr>
        <w:t xml:space="preserve">) 209 человек (17,46%) </w:t>
      </w:r>
      <w:r>
        <w:rPr>
          <w:rFonts w:ascii="Times New Roman" w:hAnsi="Times New Roman" w:cs="Times New Roman"/>
          <w:sz w:val="28"/>
          <w:szCs w:val="28"/>
          <w:lang w:val="uz-Cyrl-UZ"/>
        </w:rPr>
        <w:t xml:space="preserve">с </w:t>
      </w:r>
      <w:r w:rsidRPr="00E94369">
        <w:rPr>
          <w:rFonts w:ascii="Times New Roman" w:hAnsi="Times New Roman" w:cs="Times New Roman"/>
          <w:sz w:val="28"/>
          <w:szCs w:val="28"/>
          <w:lang w:val="uz-Cyrl-UZ"/>
        </w:rPr>
        <w:t xml:space="preserve">диагнозом </w:t>
      </w:r>
      <w:r w:rsidRPr="00862E24">
        <w:rPr>
          <w:rFonts w:ascii="Times New Roman" w:hAnsi="Times New Roman" w:cs="Times New Roman"/>
          <w:sz w:val="28"/>
          <w:szCs w:val="28"/>
          <w:lang w:val="uz-Cyrl-UZ"/>
        </w:rPr>
        <w:t>вывих внутрисуставного диска (ВВД)</w:t>
      </w:r>
      <w:r w:rsidR="00DB6AE0">
        <w:rPr>
          <w:rFonts w:ascii="Times New Roman" w:hAnsi="Times New Roman" w:cs="Times New Roman"/>
          <w:sz w:val="28"/>
          <w:szCs w:val="28"/>
          <w:lang w:val="uz-Cyrl-UZ"/>
        </w:rPr>
        <w:t xml:space="preserve"> </w:t>
      </w:r>
      <w:r w:rsidR="00862E24" w:rsidRPr="00862E24">
        <w:rPr>
          <w:rFonts w:ascii="Times New Roman" w:hAnsi="Times New Roman" w:cs="Times New Roman"/>
          <w:sz w:val="28"/>
          <w:szCs w:val="28"/>
          <w:lang w:val="uz-Cyrl-UZ"/>
        </w:rPr>
        <w:t>(рис. 1).</w:t>
      </w:r>
    </w:p>
    <w:p w:rsidR="00926025" w:rsidRDefault="00926025" w:rsidP="009035EA">
      <w:pPr>
        <w:ind w:firstLine="567"/>
        <w:jc w:val="both"/>
        <w:rPr>
          <w:rStyle w:val="y2iqfc"/>
          <w:b/>
          <w:color w:val="202124"/>
          <w:sz w:val="28"/>
          <w:szCs w:val="28"/>
        </w:rPr>
      </w:pPr>
      <w:r w:rsidRPr="000022F1">
        <w:rPr>
          <w:noProof/>
          <w:sz w:val="28"/>
          <w:szCs w:val="28"/>
        </w:rPr>
        <w:lastRenderedPageBreak/>
        <w:drawing>
          <wp:inline distT="0" distB="0" distL="0" distR="0">
            <wp:extent cx="5638800" cy="180975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26025" w:rsidRPr="000022F1" w:rsidRDefault="00926025" w:rsidP="009035EA">
      <w:pPr>
        <w:ind w:firstLine="567"/>
        <w:jc w:val="both"/>
        <w:rPr>
          <w:sz w:val="28"/>
          <w:szCs w:val="28"/>
          <w:lang w:val="uz-Cyrl-UZ"/>
        </w:rPr>
      </w:pPr>
      <w:r w:rsidRPr="000022F1">
        <w:rPr>
          <w:rStyle w:val="y2iqfc"/>
          <w:b/>
          <w:color w:val="202124"/>
          <w:sz w:val="28"/>
          <w:szCs w:val="28"/>
        </w:rPr>
        <w:t xml:space="preserve">Рис. 1. Распределение больных с </w:t>
      </w:r>
      <w:r w:rsidR="00202E4A">
        <w:rPr>
          <w:rStyle w:val="y2iqfc"/>
          <w:b/>
          <w:color w:val="202124"/>
          <w:sz w:val="28"/>
          <w:szCs w:val="28"/>
        </w:rPr>
        <w:t>ОДС</w:t>
      </w:r>
      <w:r w:rsidRPr="000022F1">
        <w:rPr>
          <w:rStyle w:val="y2iqfc"/>
          <w:b/>
          <w:color w:val="202124"/>
          <w:sz w:val="28"/>
          <w:szCs w:val="28"/>
        </w:rPr>
        <w:t xml:space="preserve"> ВНЧС по возрастным группам.</w:t>
      </w:r>
    </w:p>
    <w:p w:rsidR="00862E24" w:rsidRPr="00862E24" w:rsidRDefault="000C0D33" w:rsidP="002965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При </w:t>
      </w:r>
      <w:r w:rsidRPr="00862E24">
        <w:rPr>
          <w:rFonts w:ascii="Times New Roman" w:hAnsi="Times New Roman" w:cs="Times New Roman"/>
          <w:sz w:val="28"/>
          <w:szCs w:val="28"/>
          <w:lang w:val="uz-Cyrl-UZ"/>
        </w:rPr>
        <w:t xml:space="preserve">комплексном научном </w:t>
      </w:r>
      <w:r>
        <w:rPr>
          <w:rFonts w:ascii="Times New Roman" w:hAnsi="Times New Roman" w:cs="Times New Roman"/>
          <w:sz w:val="28"/>
          <w:szCs w:val="28"/>
          <w:lang w:val="uz-Cyrl-UZ"/>
        </w:rPr>
        <w:t>об</w:t>
      </w:r>
      <w:r w:rsidRPr="00862E24">
        <w:rPr>
          <w:rFonts w:ascii="Times New Roman" w:hAnsi="Times New Roman" w:cs="Times New Roman"/>
          <w:sz w:val="28"/>
          <w:szCs w:val="28"/>
          <w:lang w:val="uz-Cyrl-UZ"/>
        </w:rPr>
        <w:t>следовани</w:t>
      </w:r>
      <w:r>
        <w:rPr>
          <w:rFonts w:ascii="Times New Roman" w:hAnsi="Times New Roman" w:cs="Times New Roman"/>
          <w:sz w:val="28"/>
          <w:szCs w:val="28"/>
          <w:lang w:val="uz-Cyrl-UZ"/>
        </w:rPr>
        <w:t>и</w:t>
      </w:r>
      <w:r w:rsidR="00862E24" w:rsidRPr="00862E24">
        <w:rPr>
          <w:rFonts w:ascii="Times New Roman" w:hAnsi="Times New Roman" w:cs="Times New Roman"/>
          <w:sz w:val="28"/>
          <w:szCs w:val="28"/>
          <w:lang w:val="uz-Cyrl-UZ"/>
        </w:rPr>
        <w:t xml:space="preserve"> 608 пациентов с функциональными нарушениями височно-нижнечелюстного сустава примен</w:t>
      </w:r>
      <w:r>
        <w:rPr>
          <w:rFonts w:ascii="Times New Roman" w:hAnsi="Times New Roman" w:cs="Times New Roman"/>
          <w:sz w:val="28"/>
          <w:szCs w:val="28"/>
          <w:lang w:val="uz-Cyrl-UZ"/>
        </w:rPr>
        <w:t>ялись</w:t>
      </w:r>
      <w:r w:rsidR="00862E24" w:rsidRPr="00862E24">
        <w:rPr>
          <w:rFonts w:ascii="Times New Roman" w:hAnsi="Times New Roman" w:cs="Times New Roman"/>
          <w:sz w:val="28"/>
          <w:szCs w:val="28"/>
          <w:lang w:val="uz-Cyrl-UZ"/>
        </w:rPr>
        <w:t>: медико-социальны</w:t>
      </w:r>
      <w:r>
        <w:rPr>
          <w:rFonts w:ascii="Times New Roman" w:hAnsi="Times New Roman" w:cs="Times New Roman"/>
          <w:sz w:val="28"/>
          <w:szCs w:val="28"/>
          <w:lang w:val="uz-Cyrl-UZ"/>
        </w:rPr>
        <w:t>е</w:t>
      </w:r>
      <w:r w:rsidR="00862E24" w:rsidRPr="00862E24">
        <w:rPr>
          <w:rFonts w:ascii="Times New Roman" w:hAnsi="Times New Roman" w:cs="Times New Roman"/>
          <w:sz w:val="28"/>
          <w:szCs w:val="28"/>
          <w:lang w:val="uz-Cyrl-UZ"/>
        </w:rPr>
        <w:t>, психологически</w:t>
      </w:r>
      <w:r>
        <w:rPr>
          <w:rFonts w:ascii="Times New Roman" w:hAnsi="Times New Roman" w:cs="Times New Roman"/>
          <w:sz w:val="28"/>
          <w:szCs w:val="28"/>
          <w:lang w:val="uz-Cyrl-UZ"/>
        </w:rPr>
        <w:t>е</w:t>
      </w:r>
      <w:r w:rsidR="00862E24" w:rsidRPr="00862E24">
        <w:rPr>
          <w:rFonts w:ascii="Times New Roman" w:hAnsi="Times New Roman" w:cs="Times New Roman"/>
          <w:sz w:val="28"/>
          <w:szCs w:val="28"/>
          <w:lang w:val="uz-Cyrl-UZ"/>
        </w:rPr>
        <w:t>, неврологически</w:t>
      </w:r>
      <w:r>
        <w:rPr>
          <w:rFonts w:ascii="Times New Roman" w:hAnsi="Times New Roman" w:cs="Times New Roman"/>
          <w:sz w:val="28"/>
          <w:szCs w:val="28"/>
          <w:lang w:val="uz-Cyrl-UZ"/>
        </w:rPr>
        <w:t>е</w:t>
      </w:r>
      <w:r w:rsidR="00862E24" w:rsidRPr="00862E24">
        <w:rPr>
          <w:rFonts w:ascii="Times New Roman" w:hAnsi="Times New Roman" w:cs="Times New Roman"/>
          <w:sz w:val="28"/>
          <w:szCs w:val="28"/>
          <w:lang w:val="uz-Cyrl-UZ"/>
        </w:rPr>
        <w:t>, клинико-стоматологически</w:t>
      </w:r>
      <w:r>
        <w:rPr>
          <w:rFonts w:ascii="Times New Roman" w:hAnsi="Times New Roman" w:cs="Times New Roman"/>
          <w:sz w:val="28"/>
          <w:szCs w:val="28"/>
          <w:lang w:val="uz-Cyrl-UZ"/>
        </w:rPr>
        <w:t>е</w:t>
      </w:r>
      <w:r w:rsidR="00862E24" w:rsidRPr="00862E24">
        <w:rPr>
          <w:rFonts w:ascii="Times New Roman" w:hAnsi="Times New Roman" w:cs="Times New Roman"/>
          <w:sz w:val="28"/>
          <w:szCs w:val="28"/>
          <w:lang w:val="uz-Cyrl-UZ"/>
        </w:rPr>
        <w:t>, клинико-функциональны</w:t>
      </w:r>
      <w:r>
        <w:rPr>
          <w:rFonts w:ascii="Times New Roman" w:hAnsi="Times New Roman" w:cs="Times New Roman"/>
          <w:sz w:val="28"/>
          <w:szCs w:val="28"/>
          <w:lang w:val="uz-Cyrl-UZ"/>
        </w:rPr>
        <w:t>е</w:t>
      </w:r>
      <w:r w:rsidR="00862E24" w:rsidRPr="00862E24">
        <w:rPr>
          <w:rFonts w:ascii="Times New Roman" w:hAnsi="Times New Roman" w:cs="Times New Roman"/>
          <w:sz w:val="28"/>
          <w:szCs w:val="28"/>
          <w:lang w:val="uz-Cyrl-UZ"/>
        </w:rPr>
        <w:t>, специально</w:t>
      </w:r>
      <w:r>
        <w:rPr>
          <w:rFonts w:ascii="Times New Roman" w:hAnsi="Times New Roman" w:cs="Times New Roman"/>
          <w:sz w:val="28"/>
          <w:szCs w:val="28"/>
          <w:lang w:val="uz-Cyrl-UZ"/>
        </w:rPr>
        <w:t xml:space="preserve">- инструментальные </w:t>
      </w:r>
      <w:r w:rsidR="00862E24" w:rsidRPr="00862E24">
        <w:rPr>
          <w:rFonts w:ascii="Times New Roman" w:hAnsi="Times New Roman" w:cs="Times New Roman"/>
          <w:sz w:val="28"/>
          <w:szCs w:val="28"/>
          <w:lang w:val="uz-Cyrl-UZ"/>
        </w:rPr>
        <w:t>и статистически</w:t>
      </w:r>
      <w:r>
        <w:rPr>
          <w:rFonts w:ascii="Times New Roman" w:hAnsi="Times New Roman" w:cs="Times New Roman"/>
          <w:sz w:val="28"/>
          <w:szCs w:val="28"/>
          <w:lang w:val="uz-Cyrl-UZ"/>
        </w:rPr>
        <w:t>е</w:t>
      </w:r>
      <w:r w:rsidR="00862E24" w:rsidRPr="00862E24">
        <w:rPr>
          <w:rFonts w:ascii="Times New Roman" w:hAnsi="Times New Roman" w:cs="Times New Roman"/>
          <w:sz w:val="28"/>
          <w:szCs w:val="28"/>
          <w:lang w:val="uz-Cyrl-UZ"/>
        </w:rPr>
        <w:t xml:space="preserve"> методов исследования.</w:t>
      </w:r>
    </w:p>
    <w:p w:rsidR="00862E24" w:rsidRPr="00862E24" w:rsidRDefault="00862E24"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z-Cyrl-UZ"/>
        </w:rPr>
      </w:pPr>
      <w:r w:rsidRPr="00862E24">
        <w:rPr>
          <w:rFonts w:ascii="Times New Roman" w:hAnsi="Times New Roman" w:cs="Times New Roman"/>
          <w:sz w:val="28"/>
          <w:szCs w:val="28"/>
          <w:lang w:val="uz-Cyrl-UZ"/>
        </w:rPr>
        <w:t>Стоматологические исследования проводились по следующим направлениям: анализ окклюзионно-артикуляционных взаимо</w:t>
      </w:r>
      <w:r w:rsidR="00776566">
        <w:rPr>
          <w:rFonts w:ascii="Times New Roman" w:hAnsi="Times New Roman" w:cs="Times New Roman"/>
          <w:sz w:val="28"/>
          <w:szCs w:val="28"/>
          <w:lang w:val="uz-Cyrl-UZ"/>
        </w:rPr>
        <w:t>связе</w:t>
      </w:r>
      <w:r w:rsidRPr="00862E24">
        <w:rPr>
          <w:rFonts w:ascii="Times New Roman" w:hAnsi="Times New Roman" w:cs="Times New Roman"/>
          <w:sz w:val="28"/>
          <w:szCs w:val="28"/>
          <w:lang w:val="uz-Cyrl-UZ"/>
        </w:rPr>
        <w:t xml:space="preserve">й зубов, моделирование диагностическим воском, </w:t>
      </w:r>
      <w:r w:rsidR="00776566" w:rsidRPr="00776566">
        <w:rPr>
          <w:rFonts w:ascii="Times New Roman" w:hAnsi="Times New Roman" w:cs="Times New Roman"/>
          <w:sz w:val="28"/>
          <w:szCs w:val="28"/>
          <w:lang w:val="uz-Cyrl-UZ"/>
        </w:rPr>
        <w:t>проведение выборочной шлифовки зубов</w:t>
      </w:r>
      <w:r w:rsidRPr="00862E24">
        <w:rPr>
          <w:rFonts w:ascii="Times New Roman" w:hAnsi="Times New Roman" w:cs="Times New Roman"/>
          <w:sz w:val="28"/>
          <w:szCs w:val="28"/>
          <w:lang w:val="uz-Cyrl-UZ"/>
        </w:rPr>
        <w:t xml:space="preserve">, </w:t>
      </w:r>
      <w:r w:rsidR="00776566" w:rsidRPr="00776566">
        <w:rPr>
          <w:rFonts w:ascii="Times New Roman" w:hAnsi="Times New Roman" w:cs="Times New Roman"/>
          <w:sz w:val="28"/>
          <w:szCs w:val="28"/>
          <w:lang w:val="uz-Cyrl-UZ"/>
        </w:rPr>
        <w:t>использование полностью управляемого артикулятора Protar Evo 9 (</w:t>
      </w:r>
      <w:r w:rsidR="00776566" w:rsidRPr="00776566">
        <w:rPr>
          <w:rFonts w:ascii="Times New Roman" w:hAnsi="Times New Roman" w:cs="Times New Roman"/>
          <w:color w:val="000000"/>
          <w:sz w:val="28"/>
          <w:lang w:val="uz-Latn-UZ"/>
        </w:rPr>
        <w:t>КаВо</w:t>
      </w:r>
      <w:r w:rsidR="00776566" w:rsidRPr="00776566">
        <w:rPr>
          <w:rFonts w:ascii="Times New Roman" w:hAnsi="Times New Roman" w:cs="Times New Roman"/>
          <w:sz w:val="28"/>
          <w:szCs w:val="28"/>
          <w:lang w:val="uz-Cyrl-UZ"/>
        </w:rPr>
        <w:t>, Германия) с целью планирования и подготовки всех видов реставраци</w:t>
      </w:r>
      <w:r w:rsidR="00776566">
        <w:rPr>
          <w:rFonts w:ascii="Times New Roman" w:hAnsi="Times New Roman" w:cs="Times New Roman"/>
          <w:sz w:val="28"/>
          <w:szCs w:val="28"/>
          <w:lang w:val="uz-Cyrl-UZ"/>
        </w:rPr>
        <w:t xml:space="preserve">й. </w:t>
      </w:r>
    </w:p>
    <w:p w:rsidR="00862E24" w:rsidRPr="00862E24" w:rsidRDefault="00862E24"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z-Cyrl-UZ"/>
        </w:rPr>
      </w:pPr>
      <w:r w:rsidRPr="00862E24">
        <w:rPr>
          <w:rFonts w:ascii="Times New Roman" w:hAnsi="Times New Roman" w:cs="Times New Roman"/>
          <w:sz w:val="28"/>
          <w:szCs w:val="28"/>
          <w:lang w:val="uz-Cyrl-UZ"/>
        </w:rPr>
        <w:t xml:space="preserve">Электромиографию (ЭМГ) жевательных мышц измеряли с помощью портативного электромиографа «Синапсис»; </w:t>
      </w:r>
      <w:r w:rsidR="00776566" w:rsidRPr="00776566">
        <w:rPr>
          <w:rFonts w:ascii="Times New Roman" w:hAnsi="Times New Roman" w:cs="Times New Roman"/>
          <w:sz w:val="28"/>
          <w:szCs w:val="28"/>
          <w:lang w:val="uz-Cyrl-UZ"/>
        </w:rPr>
        <w:t>траектория суставного пути проводилась с использованием аксиографических методов с помощью электронной аксиографии Arsus Digma (</w:t>
      </w:r>
      <w:r w:rsidR="00776566" w:rsidRPr="00776566">
        <w:rPr>
          <w:rFonts w:ascii="Times New Roman" w:hAnsi="Times New Roman" w:cs="Times New Roman"/>
          <w:color w:val="000000"/>
          <w:sz w:val="28"/>
          <w:lang w:val="uz-Latn-UZ"/>
        </w:rPr>
        <w:t>КаВо</w:t>
      </w:r>
      <w:r w:rsidR="00776566" w:rsidRPr="00776566">
        <w:rPr>
          <w:rFonts w:ascii="Times New Roman" w:hAnsi="Times New Roman" w:cs="Times New Roman"/>
          <w:sz w:val="28"/>
          <w:szCs w:val="28"/>
          <w:lang w:val="uz-Cyrl-UZ"/>
        </w:rPr>
        <w:t>, Германия);</w:t>
      </w:r>
      <w:r w:rsidRPr="00862E24">
        <w:rPr>
          <w:rFonts w:ascii="Times New Roman" w:hAnsi="Times New Roman" w:cs="Times New Roman"/>
          <w:sz w:val="28"/>
          <w:szCs w:val="28"/>
          <w:lang w:val="uz-Cyrl-UZ"/>
        </w:rPr>
        <w:t xml:space="preserve"> </w:t>
      </w:r>
      <w:r w:rsidR="00776566" w:rsidRPr="00862E24">
        <w:rPr>
          <w:rFonts w:ascii="Times New Roman" w:hAnsi="Times New Roman" w:cs="Times New Roman"/>
          <w:sz w:val="28"/>
          <w:szCs w:val="28"/>
          <w:lang w:val="uz-Cyrl-UZ"/>
        </w:rPr>
        <w:t>для определения наличия изменений в головке нижнечелюстного сустава</w:t>
      </w:r>
      <w:r w:rsidR="00776566" w:rsidRPr="00776566">
        <w:rPr>
          <w:rFonts w:ascii="Times New Roman" w:hAnsi="Times New Roman" w:cs="Times New Roman"/>
          <w:sz w:val="28"/>
          <w:szCs w:val="28"/>
          <w:lang w:val="uz-Cyrl-UZ"/>
        </w:rPr>
        <w:t xml:space="preserve"> </w:t>
      </w:r>
      <w:r w:rsidR="00776566" w:rsidRPr="00862E24">
        <w:rPr>
          <w:rFonts w:ascii="Times New Roman" w:hAnsi="Times New Roman" w:cs="Times New Roman"/>
          <w:sz w:val="28"/>
          <w:szCs w:val="28"/>
          <w:lang w:val="uz-Cyrl-UZ"/>
        </w:rPr>
        <w:t xml:space="preserve">выполняли МРТ </w:t>
      </w:r>
      <w:r w:rsidRPr="00862E24">
        <w:rPr>
          <w:rFonts w:ascii="Times New Roman" w:hAnsi="Times New Roman" w:cs="Times New Roman"/>
          <w:sz w:val="28"/>
          <w:szCs w:val="28"/>
          <w:lang w:val="uz-Cyrl-UZ"/>
        </w:rPr>
        <w:t>на аппарате Canon 1,5 Т</w:t>
      </w:r>
      <w:r w:rsidR="00776566">
        <w:rPr>
          <w:rFonts w:ascii="Times New Roman" w:hAnsi="Times New Roman" w:cs="Times New Roman"/>
          <w:sz w:val="28"/>
          <w:szCs w:val="28"/>
          <w:lang w:val="uz-Cyrl-UZ"/>
        </w:rPr>
        <w:t>.</w:t>
      </w:r>
      <w:r w:rsidRPr="00862E24">
        <w:rPr>
          <w:rFonts w:ascii="Times New Roman" w:hAnsi="Times New Roman" w:cs="Times New Roman"/>
          <w:sz w:val="28"/>
          <w:szCs w:val="28"/>
          <w:lang w:val="uz-Cyrl-UZ"/>
        </w:rPr>
        <w:t xml:space="preserve"> </w:t>
      </w:r>
    </w:p>
    <w:p w:rsidR="00862E24" w:rsidRPr="00862E24" w:rsidRDefault="0020317B"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z-Cyrl-UZ"/>
        </w:rPr>
      </w:pPr>
      <w:r w:rsidRPr="0020317B">
        <w:rPr>
          <w:rFonts w:ascii="Times New Roman" w:hAnsi="Times New Roman" w:cs="Times New Roman"/>
          <w:sz w:val="28"/>
          <w:szCs w:val="28"/>
          <w:lang w:val="uz-Cyrl-UZ"/>
        </w:rPr>
        <w:t xml:space="preserve">Психологическое обследование больных оценивали по шкале SCL-90-R с целью определения психоэмоциональных нарушений и описательных характеристик личности; с целью клинической диагностики депрессии у больного и оценки его состояния по шкале депрессии Гамильтона (Hamilton Rating Scale for Depression </w:t>
      </w:r>
      <w:r w:rsidR="00EC11C1">
        <w:rPr>
          <w:rFonts w:ascii="Times New Roman" w:hAnsi="Times New Roman" w:cs="Times New Roman"/>
          <w:sz w:val="28"/>
          <w:szCs w:val="28"/>
          <w:lang w:val="uz-Cyrl-UZ"/>
        </w:rPr>
        <w:t>–</w:t>
      </w:r>
      <w:r w:rsidRPr="0020317B">
        <w:rPr>
          <w:rFonts w:ascii="Times New Roman" w:hAnsi="Times New Roman" w:cs="Times New Roman"/>
          <w:sz w:val="28"/>
          <w:szCs w:val="28"/>
          <w:lang w:val="uz-Cyrl-UZ"/>
        </w:rPr>
        <w:t xml:space="preserve"> HRDS)</w:t>
      </w:r>
      <w:r>
        <w:rPr>
          <w:rFonts w:ascii="Times New Roman" w:hAnsi="Times New Roman" w:cs="Times New Roman"/>
          <w:sz w:val="28"/>
          <w:szCs w:val="28"/>
          <w:lang w:val="uz-Cyrl-UZ"/>
        </w:rPr>
        <w:t xml:space="preserve">, для </w:t>
      </w:r>
      <w:r w:rsidRPr="0020317B">
        <w:rPr>
          <w:rFonts w:ascii="Times New Roman" w:hAnsi="Times New Roman" w:cs="Times New Roman"/>
          <w:sz w:val="28"/>
          <w:szCs w:val="28"/>
          <w:lang w:val="uz-Cyrl-UZ"/>
        </w:rPr>
        <w:t xml:space="preserve">диагностики социально-психологической адаптации личности </w:t>
      </w:r>
      <w:r>
        <w:rPr>
          <w:rFonts w:ascii="Times New Roman" w:hAnsi="Times New Roman" w:cs="Times New Roman"/>
          <w:sz w:val="28"/>
          <w:szCs w:val="28"/>
          <w:lang w:val="uz-Cyrl-UZ"/>
        </w:rPr>
        <w:t>и</w:t>
      </w:r>
      <w:r w:rsidRPr="0020317B">
        <w:rPr>
          <w:rFonts w:ascii="Times New Roman" w:hAnsi="Times New Roman" w:cs="Times New Roman"/>
          <w:sz w:val="28"/>
          <w:szCs w:val="28"/>
          <w:lang w:val="uz-Cyrl-UZ"/>
        </w:rPr>
        <w:t>спользовался метод К. Роджерс и Р. Деймона.</w:t>
      </w:r>
      <w:r w:rsidR="00862E24" w:rsidRPr="00862E24">
        <w:rPr>
          <w:rFonts w:ascii="Times New Roman" w:hAnsi="Times New Roman" w:cs="Times New Roman"/>
          <w:sz w:val="28"/>
          <w:szCs w:val="28"/>
          <w:lang w:val="uz-Cyrl-UZ"/>
        </w:rPr>
        <w:t xml:space="preserve"> </w:t>
      </w:r>
    </w:p>
    <w:p w:rsidR="00862E24" w:rsidRPr="00862E24" w:rsidRDefault="00862E24"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z-Cyrl-UZ"/>
        </w:rPr>
      </w:pPr>
      <w:r w:rsidRPr="00862E24">
        <w:rPr>
          <w:rFonts w:ascii="Times New Roman" w:hAnsi="Times New Roman" w:cs="Times New Roman"/>
          <w:sz w:val="28"/>
          <w:szCs w:val="28"/>
          <w:lang w:val="uz-Cyrl-UZ"/>
        </w:rPr>
        <w:t xml:space="preserve">Для статистической обработки полученных результатов использовались общепринятые методы вариационной статистики (метод Стьюдента и Фишера). Все данные были обработаны с использованием программного обеспечения Microsoft® Office® Excel® 2010, Microsoft </w:t>
      </w:r>
      <w:r w:rsidRPr="00120AD3">
        <w:rPr>
          <w:rFonts w:ascii="Times New Roman" w:hAnsi="Times New Roman" w:cs="Times New Roman"/>
          <w:sz w:val="28"/>
          <w:szCs w:val="28"/>
          <w:lang w:val="uz-Cyrl-UZ"/>
        </w:rPr>
        <w:t>Corporation (</w:t>
      </w:r>
      <w:r w:rsidR="00120AD3" w:rsidRPr="00120AD3">
        <w:rPr>
          <w:rFonts w:ascii="Times New Roman" w:hAnsi="Times New Roman" w:cs="Times New Roman"/>
          <w:color w:val="000000"/>
          <w:sz w:val="28"/>
          <w:szCs w:val="28"/>
          <w:lang w:val="uz-Latn-UZ"/>
        </w:rPr>
        <w:t>Redmond, WA, USA</w:t>
      </w:r>
      <w:r w:rsidRPr="00120AD3">
        <w:rPr>
          <w:rFonts w:ascii="Times New Roman" w:hAnsi="Times New Roman" w:cs="Times New Roman"/>
          <w:sz w:val="28"/>
          <w:szCs w:val="28"/>
          <w:lang w:val="uz-Cyrl-UZ"/>
        </w:rPr>
        <w:t>)</w:t>
      </w:r>
      <w:r w:rsidRPr="00862E24">
        <w:rPr>
          <w:rFonts w:ascii="Times New Roman" w:hAnsi="Times New Roman" w:cs="Times New Roman"/>
          <w:sz w:val="28"/>
          <w:szCs w:val="28"/>
          <w:lang w:val="uz-Cyrl-UZ"/>
        </w:rPr>
        <w:t xml:space="preserve"> и программного обеспечения </w:t>
      </w:r>
      <w:r w:rsidR="00120AD3">
        <w:rPr>
          <w:rFonts w:ascii="Times New Roman" w:hAnsi="Times New Roman" w:cs="Times New Roman"/>
          <w:sz w:val="28"/>
          <w:szCs w:val="28"/>
          <w:lang w:val="uz-Cyrl-UZ"/>
        </w:rPr>
        <w:t>“</w:t>
      </w:r>
      <w:r w:rsidRPr="00862E24">
        <w:rPr>
          <w:rFonts w:ascii="Times New Roman" w:hAnsi="Times New Roman" w:cs="Times New Roman"/>
          <w:sz w:val="28"/>
          <w:szCs w:val="28"/>
          <w:lang w:val="uz-Cyrl-UZ"/>
        </w:rPr>
        <w:t>Excel</w:t>
      </w:r>
      <w:r w:rsidR="00120AD3">
        <w:rPr>
          <w:rFonts w:ascii="Times New Roman" w:hAnsi="Times New Roman" w:cs="Times New Roman"/>
          <w:sz w:val="28"/>
          <w:szCs w:val="28"/>
          <w:lang w:val="uz-Cyrl-UZ"/>
        </w:rPr>
        <w:t>”, с</w:t>
      </w:r>
      <w:r w:rsidR="00120AD3" w:rsidRPr="00120AD3">
        <w:rPr>
          <w:rFonts w:ascii="Times New Roman" w:hAnsi="Times New Roman" w:cs="Times New Roman"/>
          <w:sz w:val="28"/>
          <w:szCs w:val="28"/>
          <w:lang w:val="uz-Cyrl-UZ"/>
        </w:rPr>
        <w:t xml:space="preserve">татистически значимые различия между качественными переменными в группах определяли как доверительное значение </w:t>
      </w:r>
      <w:r w:rsidR="00120AD3">
        <w:rPr>
          <w:rFonts w:ascii="Times New Roman" w:hAnsi="Times New Roman" w:cs="Times New Roman"/>
          <w:sz w:val="28"/>
          <w:szCs w:val="28"/>
          <w:lang w:val="uz-Cyrl-UZ"/>
        </w:rPr>
        <w:t>р</w:t>
      </w:r>
      <w:r w:rsidR="00120AD3" w:rsidRPr="00120AD3">
        <w:rPr>
          <w:rFonts w:ascii="Times New Roman" w:hAnsi="Times New Roman" w:cs="Times New Roman"/>
          <w:sz w:val="28"/>
          <w:szCs w:val="28"/>
          <w:lang w:val="uz-Cyrl-UZ"/>
        </w:rPr>
        <w:t>&lt;0,05 на основе точного критерия Фишера или 95%</w:t>
      </w:r>
      <w:r w:rsidR="00120AD3">
        <w:rPr>
          <w:rFonts w:ascii="Times New Roman" w:hAnsi="Times New Roman" w:cs="Times New Roman"/>
          <w:sz w:val="28"/>
          <w:szCs w:val="28"/>
          <w:lang w:val="uz-Cyrl-UZ"/>
        </w:rPr>
        <w:t xml:space="preserve"> ый</w:t>
      </w:r>
      <w:r w:rsidR="00120AD3" w:rsidRPr="00120AD3">
        <w:rPr>
          <w:rFonts w:ascii="Times New Roman" w:hAnsi="Times New Roman" w:cs="Times New Roman"/>
          <w:sz w:val="28"/>
          <w:szCs w:val="28"/>
          <w:lang w:val="uz-Cyrl-UZ"/>
        </w:rPr>
        <w:t xml:space="preserve"> доверительный интервал для отношения шансов.</w:t>
      </w:r>
      <w:r w:rsidRPr="00862E24">
        <w:rPr>
          <w:rFonts w:ascii="Times New Roman" w:hAnsi="Times New Roman" w:cs="Times New Roman"/>
          <w:sz w:val="28"/>
          <w:szCs w:val="28"/>
          <w:lang w:val="uz-Cyrl-UZ"/>
        </w:rPr>
        <w:t xml:space="preserve"> Корреляционный анализ результатов ρ оценивали с использованием коэффициента цветовой корреляции Спирмена.</w:t>
      </w:r>
    </w:p>
    <w:p w:rsidR="00862E24" w:rsidRPr="00862E24" w:rsidRDefault="00862E24"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z-Cyrl-UZ"/>
        </w:rPr>
      </w:pPr>
      <w:r w:rsidRPr="00862E24">
        <w:rPr>
          <w:rFonts w:ascii="Times New Roman" w:hAnsi="Times New Roman" w:cs="Times New Roman"/>
          <w:sz w:val="28"/>
          <w:szCs w:val="28"/>
          <w:lang w:val="uz-Cyrl-UZ"/>
        </w:rPr>
        <w:t xml:space="preserve">Третья глава диссертации </w:t>
      </w:r>
      <w:r w:rsidRPr="004877C5">
        <w:rPr>
          <w:rFonts w:ascii="Times New Roman" w:hAnsi="Times New Roman" w:cs="Times New Roman"/>
          <w:b/>
          <w:sz w:val="28"/>
          <w:szCs w:val="28"/>
          <w:lang w:val="uz-Cyrl-UZ"/>
        </w:rPr>
        <w:t>«</w:t>
      </w:r>
      <w:r w:rsidR="0015101E" w:rsidRPr="0015101E">
        <w:rPr>
          <w:rFonts w:ascii="Times New Roman" w:hAnsi="Times New Roman" w:cs="Times New Roman"/>
          <w:b/>
          <w:sz w:val="28"/>
          <w:szCs w:val="28"/>
          <w:lang w:val="uz-Cyrl-UZ"/>
        </w:rPr>
        <w:t xml:space="preserve">Результаты клинического исследования больных с функциональными нарушениями височно-нижнечелюстного </w:t>
      </w:r>
      <w:r w:rsidR="0015101E" w:rsidRPr="0015101E">
        <w:rPr>
          <w:rFonts w:ascii="Times New Roman" w:hAnsi="Times New Roman" w:cs="Times New Roman"/>
          <w:b/>
          <w:sz w:val="28"/>
          <w:szCs w:val="28"/>
          <w:lang w:val="uz-Cyrl-UZ"/>
        </w:rPr>
        <w:lastRenderedPageBreak/>
        <w:t>сустава</w:t>
      </w:r>
      <w:r w:rsidRPr="004877C5">
        <w:rPr>
          <w:rFonts w:ascii="Times New Roman" w:hAnsi="Times New Roman" w:cs="Times New Roman"/>
          <w:b/>
          <w:sz w:val="28"/>
          <w:szCs w:val="28"/>
          <w:lang w:val="uz-Cyrl-UZ"/>
        </w:rPr>
        <w:t>»</w:t>
      </w:r>
      <w:r w:rsidRPr="00862E24">
        <w:rPr>
          <w:rFonts w:ascii="Times New Roman" w:hAnsi="Times New Roman" w:cs="Times New Roman"/>
          <w:sz w:val="28"/>
          <w:szCs w:val="28"/>
          <w:lang w:val="uz-Cyrl-UZ"/>
        </w:rPr>
        <w:t xml:space="preserve"> началась с клинико-анамнестического анализа результатов в исследуемых группах.</w:t>
      </w:r>
    </w:p>
    <w:p w:rsidR="003A1914" w:rsidRPr="00AE6C69" w:rsidRDefault="00862E24"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z-Cyrl-UZ"/>
        </w:rPr>
      </w:pPr>
      <w:r w:rsidRPr="00862E24">
        <w:rPr>
          <w:rFonts w:ascii="Times New Roman" w:hAnsi="Times New Roman" w:cs="Times New Roman"/>
          <w:sz w:val="28"/>
          <w:szCs w:val="28"/>
          <w:lang w:val="uz-Cyrl-UZ"/>
        </w:rPr>
        <w:t>При анализе результатов, полученных из материалов исследования, наибольшая распространенность патологии ВНЧС отмечена у пациентов в возрасте 50-59 и 60-69 лет и составила 27,13% и 27,75% соответственно. ОАС среди женщин 50-59 лет – 31,25%; НМС – 28,57% у женщин; также ВВД был обнаружен у 32,55% женщин в возрасте 60-69 лет.</w:t>
      </w:r>
    </w:p>
    <w:p w:rsidR="00125D5F" w:rsidRDefault="00E514F8"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E514F8">
        <w:rPr>
          <w:rFonts w:ascii="Times New Roman" w:hAnsi="Times New Roman" w:cs="Times New Roman"/>
          <w:sz w:val="28"/>
          <w:szCs w:val="28"/>
          <w:lang w:val="ru-RU"/>
        </w:rPr>
        <w:t xml:space="preserve">По данным участвовавших в опросе, болевые ощущения отмечались в 20-29 лет - 39,6% случаев, затем эти симптомы </w:t>
      </w:r>
      <w:r>
        <w:rPr>
          <w:rFonts w:ascii="Times New Roman" w:hAnsi="Times New Roman" w:cs="Times New Roman"/>
          <w:sz w:val="28"/>
          <w:szCs w:val="28"/>
          <w:lang w:val="ru-RU"/>
        </w:rPr>
        <w:t>усиливались в 30-39 лет - 40,4%</w:t>
      </w:r>
      <w:r w:rsidR="00242468">
        <w:rPr>
          <w:rFonts w:ascii="Times New Roman" w:hAnsi="Times New Roman" w:cs="Times New Roman"/>
          <w:sz w:val="28"/>
          <w:szCs w:val="28"/>
          <w:lang w:val="ru-RU"/>
        </w:rPr>
        <w:t xml:space="preserve">; в </w:t>
      </w:r>
      <w:r w:rsidR="00125D5F" w:rsidRPr="00125D5F">
        <w:rPr>
          <w:rFonts w:ascii="Times New Roman" w:hAnsi="Times New Roman" w:cs="Times New Roman"/>
          <w:sz w:val="28"/>
          <w:szCs w:val="28"/>
          <w:lang w:val="ru-RU"/>
        </w:rPr>
        <w:t xml:space="preserve">40-49 лет - 48,8%; </w:t>
      </w:r>
      <w:r w:rsidR="00242468">
        <w:rPr>
          <w:rFonts w:ascii="Times New Roman" w:hAnsi="Times New Roman" w:cs="Times New Roman"/>
          <w:sz w:val="28"/>
          <w:szCs w:val="28"/>
          <w:lang w:val="ru-RU"/>
        </w:rPr>
        <w:t xml:space="preserve">в </w:t>
      </w:r>
      <w:r w:rsidR="00125D5F" w:rsidRPr="00125D5F">
        <w:rPr>
          <w:rFonts w:ascii="Times New Roman" w:hAnsi="Times New Roman" w:cs="Times New Roman"/>
          <w:sz w:val="28"/>
          <w:szCs w:val="28"/>
          <w:lang w:val="ru-RU"/>
        </w:rPr>
        <w:t>50-59 лет - 50,3% и 60-69 лет достигло 57,4%, ограничение открывания рта также имело связь с увеличением возраста до 50 лет и со</w:t>
      </w:r>
      <w:r w:rsidR="00125D5F">
        <w:rPr>
          <w:rFonts w:ascii="Times New Roman" w:hAnsi="Times New Roman" w:cs="Times New Roman"/>
          <w:sz w:val="28"/>
          <w:szCs w:val="28"/>
          <w:lang w:val="ru-RU"/>
        </w:rPr>
        <w:t>ставило соответственно - 16,7%; 30,3%;</w:t>
      </w:r>
      <w:r w:rsidR="00125D5F" w:rsidRPr="00125D5F">
        <w:rPr>
          <w:rFonts w:ascii="Times New Roman" w:hAnsi="Times New Roman" w:cs="Times New Roman"/>
          <w:sz w:val="28"/>
          <w:szCs w:val="28"/>
          <w:lang w:val="ru-RU"/>
        </w:rPr>
        <w:t xml:space="preserve"> 38,6%. По результатам анамнеза </w:t>
      </w:r>
      <w:r w:rsidR="00992B60">
        <w:rPr>
          <w:rFonts w:ascii="Times New Roman" w:hAnsi="Times New Roman" w:cs="Times New Roman"/>
          <w:sz w:val="28"/>
          <w:szCs w:val="28"/>
          <w:lang w:val="ru-RU"/>
        </w:rPr>
        <w:t>щелканье</w:t>
      </w:r>
      <w:r w:rsidR="00125D5F" w:rsidRPr="00125D5F">
        <w:rPr>
          <w:rFonts w:ascii="Times New Roman" w:hAnsi="Times New Roman" w:cs="Times New Roman"/>
          <w:sz w:val="28"/>
          <w:szCs w:val="28"/>
          <w:lang w:val="ru-RU"/>
        </w:rPr>
        <w:t xml:space="preserve"> </w:t>
      </w:r>
      <w:r w:rsidR="00992B60">
        <w:rPr>
          <w:rFonts w:ascii="Times New Roman" w:hAnsi="Times New Roman" w:cs="Times New Roman"/>
          <w:sz w:val="28"/>
          <w:szCs w:val="28"/>
          <w:lang w:val="ru-RU"/>
        </w:rPr>
        <w:t>отмечалось</w:t>
      </w:r>
      <w:r w:rsidR="00125D5F" w:rsidRPr="00125D5F">
        <w:rPr>
          <w:rFonts w:ascii="Times New Roman" w:hAnsi="Times New Roman" w:cs="Times New Roman"/>
          <w:sz w:val="28"/>
          <w:szCs w:val="28"/>
          <w:lang w:val="ru-RU"/>
        </w:rPr>
        <w:t xml:space="preserve"> в 20-29 лет - 37,5%; 30-39 лет - 32,3%; 40-49 лет - 45,7%; 50-59 лет - 49,7%; 60-69 лет - в 53,2%</w:t>
      </w:r>
      <w:r w:rsidR="00992B60">
        <w:rPr>
          <w:rFonts w:ascii="Times New Roman" w:hAnsi="Times New Roman" w:cs="Times New Roman"/>
          <w:sz w:val="28"/>
          <w:szCs w:val="28"/>
          <w:lang w:val="ru-RU"/>
        </w:rPr>
        <w:t xml:space="preserve"> случаях</w:t>
      </w:r>
      <w:r w:rsidR="00125D5F" w:rsidRPr="00125D5F">
        <w:rPr>
          <w:rFonts w:ascii="Times New Roman" w:hAnsi="Times New Roman" w:cs="Times New Roman"/>
          <w:sz w:val="28"/>
          <w:szCs w:val="28"/>
          <w:lang w:val="ru-RU"/>
        </w:rPr>
        <w:t xml:space="preserve">; нарушения </w:t>
      </w:r>
      <w:r w:rsidR="009E40D7">
        <w:rPr>
          <w:rFonts w:ascii="Times New Roman" w:hAnsi="Times New Roman" w:cs="Times New Roman"/>
          <w:sz w:val="28"/>
          <w:szCs w:val="28"/>
          <w:lang w:val="ru-RU"/>
        </w:rPr>
        <w:t>окклюзи</w:t>
      </w:r>
      <w:r w:rsidR="00992B60">
        <w:rPr>
          <w:rFonts w:ascii="Times New Roman" w:hAnsi="Times New Roman" w:cs="Times New Roman"/>
          <w:sz w:val="28"/>
          <w:szCs w:val="28"/>
          <w:lang w:val="ru-RU"/>
        </w:rPr>
        <w:t>и</w:t>
      </w:r>
      <w:r w:rsidR="00125D5F" w:rsidRPr="00125D5F">
        <w:rPr>
          <w:rFonts w:ascii="Times New Roman" w:hAnsi="Times New Roman" w:cs="Times New Roman"/>
          <w:sz w:val="28"/>
          <w:szCs w:val="28"/>
          <w:lang w:val="ru-RU"/>
        </w:rPr>
        <w:t xml:space="preserve"> </w:t>
      </w:r>
      <w:r w:rsidR="00992B60" w:rsidRPr="00125D5F">
        <w:rPr>
          <w:rFonts w:ascii="Times New Roman" w:hAnsi="Times New Roman" w:cs="Times New Roman"/>
          <w:sz w:val="28"/>
          <w:szCs w:val="28"/>
          <w:lang w:val="ru-RU"/>
        </w:rPr>
        <w:t>в зависимости от возраста</w:t>
      </w:r>
      <w:r w:rsidR="00992B60">
        <w:rPr>
          <w:rFonts w:ascii="Times New Roman" w:hAnsi="Times New Roman" w:cs="Times New Roman"/>
          <w:sz w:val="28"/>
          <w:szCs w:val="28"/>
          <w:lang w:val="ru-RU"/>
        </w:rPr>
        <w:t xml:space="preserve"> наблюдалось</w:t>
      </w:r>
      <w:r w:rsidR="00992B60" w:rsidRPr="00125D5F">
        <w:rPr>
          <w:rFonts w:ascii="Times New Roman" w:hAnsi="Times New Roman" w:cs="Times New Roman"/>
          <w:sz w:val="28"/>
          <w:szCs w:val="28"/>
          <w:lang w:val="ru-RU"/>
        </w:rPr>
        <w:t xml:space="preserve"> </w:t>
      </w:r>
      <w:r w:rsidR="00125D5F" w:rsidRPr="00125D5F">
        <w:rPr>
          <w:rFonts w:ascii="Times New Roman" w:hAnsi="Times New Roman" w:cs="Times New Roman"/>
          <w:sz w:val="28"/>
          <w:szCs w:val="28"/>
          <w:lang w:val="ru-RU"/>
        </w:rPr>
        <w:t>- 22,9%;</w:t>
      </w:r>
      <w:r w:rsidR="00992B60">
        <w:rPr>
          <w:rFonts w:ascii="Times New Roman" w:hAnsi="Times New Roman" w:cs="Times New Roman"/>
          <w:sz w:val="28"/>
          <w:szCs w:val="28"/>
          <w:lang w:val="ru-RU"/>
        </w:rPr>
        <w:t xml:space="preserve"> </w:t>
      </w:r>
      <w:r w:rsidR="00125D5F" w:rsidRPr="00125D5F">
        <w:rPr>
          <w:rFonts w:ascii="Times New Roman" w:hAnsi="Times New Roman" w:cs="Times New Roman"/>
          <w:sz w:val="28"/>
          <w:szCs w:val="28"/>
          <w:lang w:val="ru-RU"/>
        </w:rPr>
        <w:t>31,3%; 38,6%; 56,4%; 73,4% (рис. 2).</w:t>
      </w:r>
    </w:p>
    <w:p w:rsidR="003E2C0B" w:rsidRPr="000022F1" w:rsidRDefault="003E2C0B" w:rsidP="009035EA">
      <w:pPr>
        <w:jc w:val="center"/>
        <w:rPr>
          <w:sz w:val="28"/>
          <w:szCs w:val="28"/>
          <w:lang w:val="uz-Cyrl-UZ"/>
        </w:rPr>
      </w:pPr>
      <w:r w:rsidRPr="000022F1">
        <w:rPr>
          <w:noProof/>
          <w:sz w:val="28"/>
          <w:szCs w:val="28"/>
        </w:rPr>
        <w:drawing>
          <wp:inline distT="0" distB="0" distL="0" distR="0">
            <wp:extent cx="5934075" cy="2419350"/>
            <wp:effectExtent l="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E2C0B" w:rsidRDefault="003E2C0B"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sz w:val="28"/>
          <w:szCs w:val="28"/>
          <w:lang w:val="ru-RU"/>
        </w:rPr>
      </w:pPr>
      <w:r w:rsidRPr="00125D5F">
        <w:rPr>
          <w:rFonts w:ascii="Times New Roman" w:hAnsi="Times New Roman" w:cs="Times New Roman"/>
          <w:b/>
          <w:sz w:val="28"/>
          <w:szCs w:val="28"/>
          <w:lang w:val="ru-RU"/>
        </w:rPr>
        <w:t xml:space="preserve">Рис. 2. Данные анамнеза больных </w:t>
      </w:r>
      <w:r w:rsidR="0062115D">
        <w:rPr>
          <w:rFonts w:ascii="Times New Roman" w:hAnsi="Times New Roman" w:cs="Times New Roman"/>
          <w:b/>
          <w:sz w:val="28"/>
          <w:szCs w:val="28"/>
          <w:lang w:val="ru-RU"/>
        </w:rPr>
        <w:t>БД</w:t>
      </w:r>
      <w:r w:rsidR="005C7C3A">
        <w:rPr>
          <w:rFonts w:ascii="Times New Roman" w:hAnsi="Times New Roman" w:cs="Times New Roman"/>
          <w:b/>
          <w:sz w:val="28"/>
          <w:szCs w:val="28"/>
          <w:lang w:val="ru-RU"/>
        </w:rPr>
        <w:t>С</w:t>
      </w:r>
      <w:r w:rsidRPr="00125D5F">
        <w:rPr>
          <w:rFonts w:ascii="Times New Roman" w:hAnsi="Times New Roman" w:cs="Times New Roman"/>
          <w:b/>
          <w:sz w:val="28"/>
          <w:szCs w:val="28"/>
          <w:lang w:val="ru-RU"/>
        </w:rPr>
        <w:t xml:space="preserve"> ВНЧС</w:t>
      </w:r>
    </w:p>
    <w:p w:rsidR="00125D5F" w:rsidRPr="00125D5F" w:rsidRDefault="00125D5F"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80"/>
        <w:ind w:firstLine="567"/>
        <w:jc w:val="both"/>
        <w:rPr>
          <w:rFonts w:ascii="Times New Roman" w:hAnsi="Times New Roman" w:cs="Times New Roman"/>
          <w:sz w:val="28"/>
          <w:szCs w:val="28"/>
          <w:lang w:val="ru-RU"/>
        </w:rPr>
      </w:pPr>
      <w:r w:rsidRPr="00125D5F">
        <w:rPr>
          <w:rFonts w:ascii="Times New Roman" w:hAnsi="Times New Roman" w:cs="Times New Roman"/>
          <w:sz w:val="28"/>
          <w:szCs w:val="28"/>
          <w:lang w:val="ru-RU"/>
        </w:rPr>
        <w:t>Число лиц с одной или более трех жалобами имеет положительную тенденцию. 12,5% больных в группе 20-29 лет имели одну и более трех жалоб, в группе больных 30-39</w:t>
      </w:r>
      <w:r w:rsidR="0048131E">
        <w:rPr>
          <w:rFonts w:ascii="Times New Roman" w:hAnsi="Times New Roman" w:cs="Times New Roman"/>
          <w:sz w:val="28"/>
          <w:szCs w:val="28"/>
          <w:lang w:val="ru-RU"/>
        </w:rPr>
        <w:t xml:space="preserve"> лет</w:t>
      </w:r>
      <w:r w:rsidRPr="00125D5F">
        <w:rPr>
          <w:rFonts w:ascii="Times New Roman" w:hAnsi="Times New Roman" w:cs="Times New Roman"/>
          <w:sz w:val="28"/>
          <w:szCs w:val="28"/>
          <w:lang w:val="ru-RU"/>
        </w:rPr>
        <w:t xml:space="preserve"> и 40-49 лет количество больных с двумя жалобами составило 34,3% и 29,9%, соответственно; три жалобы имелись у 26,3% и 22,1% больных, среди респондентов в возрасте 60-69 лет две жалобы зафиксированы у 23,6% и три жалобы у 17%.</w:t>
      </w:r>
    </w:p>
    <w:p w:rsidR="00AE6C69" w:rsidRDefault="00125D5F"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125D5F">
        <w:rPr>
          <w:rFonts w:ascii="Times New Roman" w:hAnsi="Times New Roman" w:cs="Times New Roman"/>
          <w:sz w:val="28"/>
          <w:szCs w:val="28"/>
          <w:lang w:val="ru-RU"/>
        </w:rPr>
        <w:t xml:space="preserve">При визуальном осмотре у больных с патологией </w:t>
      </w:r>
      <w:r w:rsidR="00DA3E63">
        <w:rPr>
          <w:rFonts w:ascii="Times New Roman" w:hAnsi="Times New Roman" w:cs="Times New Roman"/>
          <w:sz w:val="28"/>
          <w:szCs w:val="28"/>
          <w:lang w:val="ru-RU"/>
        </w:rPr>
        <w:t>БДС</w:t>
      </w:r>
      <w:r w:rsidR="00AD0607">
        <w:rPr>
          <w:rFonts w:ascii="Times New Roman" w:hAnsi="Times New Roman" w:cs="Times New Roman"/>
          <w:sz w:val="28"/>
          <w:szCs w:val="28"/>
          <w:lang w:val="ru-RU"/>
        </w:rPr>
        <w:t xml:space="preserve"> </w:t>
      </w:r>
      <w:r w:rsidRPr="00125D5F">
        <w:rPr>
          <w:rFonts w:ascii="Times New Roman" w:hAnsi="Times New Roman" w:cs="Times New Roman"/>
          <w:sz w:val="28"/>
          <w:szCs w:val="28"/>
          <w:lang w:val="ru-RU"/>
        </w:rPr>
        <w:t xml:space="preserve">ВНЧС выявлена асимметрия лица за счет гипертрофии жевательных мышц; </w:t>
      </w:r>
      <w:r w:rsidR="00AD0607" w:rsidRPr="00125D5F">
        <w:rPr>
          <w:rFonts w:ascii="Times New Roman" w:hAnsi="Times New Roman" w:cs="Times New Roman"/>
          <w:sz w:val="28"/>
          <w:szCs w:val="28"/>
          <w:lang w:val="ru-RU"/>
        </w:rPr>
        <w:t xml:space="preserve">у 328 (53,94%) больных </w:t>
      </w:r>
      <w:r w:rsidRPr="00125D5F">
        <w:rPr>
          <w:rFonts w:ascii="Times New Roman" w:hAnsi="Times New Roman" w:cs="Times New Roman"/>
          <w:sz w:val="28"/>
          <w:szCs w:val="28"/>
          <w:lang w:val="ru-RU"/>
        </w:rPr>
        <w:t>асимметрия не выявлена; у 65 (10,69%) больных - асимметрия справа; у 58 (9,53%) больных</w:t>
      </w:r>
      <w:r w:rsidR="00AD0607">
        <w:rPr>
          <w:rFonts w:ascii="Times New Roman" w:hAnsi="Times New Roman" w:cs="Times New Roman"/>
          <w:sz w:val="28"/>
          <w:szCs w:val="28"/>
          <w:lang w:val="ru-RU"/>
        </w:rPr>
        <w:t xml:space="preserve"> </w:t>
      </w:r>
      <w:r w:rsidRPr="00125D5F">
        <w:rPr>
          <w:rFonts w:ascii="Times New Roman" w:hAnsi="Times New Roman" w:cs="Times New Roman"/>
          <w:sz w:val="28"/>
          <w:szCs w:val="28"/>
          <w:lang w:val="ru-RU"/>
        </w:rPr>
        <w:t>- асимметрия слева; у 161 (26,48%) пациента</w:t>
      </w:r>
      <w:r w:rsidR="00AD0607">
        <w:rPr>
          <w:rFonts w:ascii="Times New Roman" w:hAnsi="Times New Roman" w:cs="Times New Roman"/>
          <w:sz w:val="28"/>
          <w:szCs w:val="28"/>
          <w:lang w:val="ru-RU"/>
        </w:rPr>
        <w:t xml:space="preserve"> </w:t>
      </w:r>
      <w:r w:rsidRPr="00125D5F">
        <w:rPr>
          <w:rFonts w:ascii="Times New Roman" w:hAnsi="Times New Roman" w:cs="Times New Roman"/>
          <w:sz w:val="28"/>
          <w:szCs w:val="28"/>
          <w:lang w:val="ru-RU"/>
        </w:rPr>
        <w:t>асимметрия выявлена с обеих сторон</w:t>
      </w:r>
      <w:r w:rsidR="00F547DA">
        <w:rPr>
          <w:rFonts w:ascii="Times New Roman" w:hAnsi="Times New Roman" w:cs="Times New Roman"/>
          <w:sz w:val="28"/>
          <w:szCs w:val="28"/>
          <w:lang w:val="ru-RU"/>
        </w:rPr>
        <w:t>; н</w:t>
      </w:r>
      <w:r w:rsidR="00F547DA" w:rsidRPr="00F547DA">
        <w:rPr>
          <w:rFonts w:ascii="Times New Roman" w:hAnsi="Times New Roman" w:cs="Times New Roman"/>
          <w:sz w:val="28"/>
          <w:szCs w:val="28"/>
          <w:lang w:val="ru-RU"/>
        </w:rPr>
        <w:t xml:space="preserve">аибольший показатель по возрасту отмечен при </w:t>
      </w:r>
      <w:r w:rsidR="00F547DA">
        <w:rPr>
          <w:rFonts w:ascii="Times New Roman" w:hAnsi="Times New Roman" w:cs="Times New Roman"/>
          <w:sz w:val="28"/>
          <w:szCs w:val="28"/>
          <w:lang w:val="ru-RU"/>
        </w:rPr>
        <w:t xml:space="preserve">правой </w:t>
      </w:r>
      <w:r w:rsidR="00F547DA" w:rsidRPr="00F547DA">
        <w:rPr>
          <w:rFonts w:ascii="Times New Roman" w:hAnsi="Times New Roman" w:cs="Times New Roman"/>
          <w:sz w:val="28"/>
          <w:szCs w:val="28"/>
          <w:lang w:val="ru-RU"/>
        </w:rPr>
        <w:t>асимметрии - 25  больных</w:t>
      </w:r>
      <w:r w:rsidR="00F547DA">
        <w:rPr>
          <w:rFonts w:ascii="Times New Roman" w:hAnsi="Times New Roman" w:cs="Times New Roman"/>
          <w:sz w:val="28"/>
          <w:szCs w:val="28"/>
          <w:lang w:val="ru-RU"/>
        </w:rPr>
        <w:t xml:space="preserve"> </w:t>
      </w:r>
      <w:r w:rsidR="00F547DA" w:rsidRPr="00F547DA">
        <w:rPr>
          <w:rFonts w:ascii="Times New Roman" w:hAnsi="Times New Roman" w:cs="Times New Roman"/>
          <w:sz w:val="28"/>
          <w:szCs w:val="28"/>
          <w:lang w:val="ru-RU"/>
        </w:rPr>
        <w:t xml:space="preserve">(19,68%) в возрастной группе 40-49 лет; асимметрия слева </w:t>
      </w:r>
      <w:r w:rsidR="00F547DA">
        <w:rPr>
          <w:rFonts w:ascii="Times New Roman" w:hAnsi="Times New Roman" w:cs="Times New Roman"/>
          <w:sz w:val="28"/>
          <w:szCs w:val="28"/>
          <w:lang w:val="ru-RU"/>
        </w:rPr>
        <w:t>у</w:t>
      </w:r>
      <w:r w:rsidR="00F547DA" w:rsidRPr="00F547DA">
        <w:rPr>
          <w:rFonts w:ascii="Times New Roman" w:hAnsi="Times New Roman" w:cs="Times New Roman"/>
          <w:sz w:val="28"/>
          <w:szCs w:val="28"/>
          <w:lang w:val="ru-RU"/>
        </w:rPr>
        <w:t xml:space="preserve"> 31 (18,78%) пациент</w:t>
      </w:r>
      <w:r w:rsidR="00F547DA">
        <w:rPr>
          <w:rFonts w:ascii="Times New Roman" w:hAnsi="Times New Roman" w:cs="Times New Roman"/>
          <w:sz w:val="28"/>
          <w:szCs w:val="28"/>
          <w:lang w:val="ru-RU"/>
        </w:rPr>
        <w:t>ов</w:t>
      </w:r>
      <w:r w:rsidR="00F547DA" w:rsidRPr="00F547DA">
        <w:rPr>
          <w:rFonts w:ascii="Times New Roman" w:hAnsi="Times New Roman" w:cs="Times New Roman"/>
          <w:sz w:val="28"/>
          <w:szCs w:val="28"/>
          <w:lang w:val="ru-RU"/>
        </w:rPr>
        <w:t xml:space="preserve"> в возрастной группе 50-59 лет; по пол</w:t>
      </w:r>
      <w:r w:rsidR="00F547DA">
        <w:rPr>
          <w:rFonts w:ascii="Times New Roman" w:hAnsi="Times New Roman" w:cs="Times New Roman"/>
          <w:sz w:val="28"/>
          <w:szCs w:val="28"/>
          <w:lang w:val="ru-RU"/>
        </w:rPr>
        <w:t xml:space="preserve">овому признаку </w:t>
      </w:r>
      <w:r w:rsidR="00F547DA" w:rsidRPr="00F547DA">
        <w:rPr>
          <w:rFonts w:ascii="Times New Roman" w:hAnsi="Times New Roman" w:cs="Times New Roman"/>
          <w:sz w:val="28"/>
          <w:szCs w:val="28"/>
          <w:lang w:val="ru-RU"/>
        </w:rPr>
        <w:t xml:space="preserve">- у 30 (11,49%) больных женщин асимметрия справа; левосторонняя асимметрия - у 52 (19,92%) больных; двусторонняя асимметрия - отмечена у 68 (26,05%) больных; у мужчин эти показатели равны </w:t>
      </w:r>
      <w:r w:rsidR="00F547DA">
        <w:rPr>
          <w:rFonts w:ascii="Times New Roman" w:hAnsi="Times New Roman" w:cs="Times New Roman"/>
          <w:sz w:val="28"/>
          <w:szCs w:val="28"/>
          <w:lang w:val="ru-RU"/>
        </w:rPr>
        <w:t xml:space="preserve">соответственно </w:t>
      </w:r>
      <w:r w:rsidR="00F547DA" w:rsidRPr="00F547DA">
        <w:rPr>
          <w:rFonts w:ascii="Times New Roman" w:hAnsi="Times New Roman" w:cs="Times New Roman"/>
          <w:sz w:val="28"/>
          <w:szCs w:val="28"/>
          <w:lang w:val="ru-RU"/>
        </w:rPr>
        <w:t xml:space="preserve">28 (8,06%); </w:t>
      </w:r>
      <w:r w:rsidR="00F547DA">
        <w:rPr>
          <w:rFonts w:ascii="Times New Roman" w:hAnsi="Times New Roman" w:cs="Times New Roman"/>
          <w:sz w:val="28"/>
          <w:szCs w:val="28"/>
          <w:lang w:val="ru-RU"/>
        </w:rPr>
        <w:t xml:space="preserve"> </w:t>
      </w:r>
      <w:r w:rsidR="00F547DA" w:rsidRPr="00F547DA">
        <w:rPr>
          <w:rFonts w:ascii="Times New Roman" w:hAnsi="Times New Roman" w:cs="Times New Roman"/>
          <w:sz w:val="28"/>
          <w:szCs w:val="28"/>
          <w:lang w:val="ru-RU"/>
        </w:rPr>
        <w:t>45 (13,25%); 50 (14,40%).</w:t>
      </w:r>
    </w:p>
    <w:p w:rsidR="003B1511" w:rsidRPr="00403717" w:rsidRDefault="003B1511"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403717">
        <w:rPr>
          <w:rFonts w:ascii="Times New Roman" w:hAnsi="Times New Roman" w:cs="Times New Roman"/>
          <w:sz w:val="28"/>
          <w:szCs w:val="28"/>
          <w:lang w:val="ru-RU"/>
        </w:rPr>
        <w:lastRenderedPageBreak/>
        <w:t xml:space="preserve">Параметры открывания рта и симметрии в разных возрастных группах у пациентов с </w:t>
      </w:r>
      <w:r w:rsidR="00DA3E63">
        <w:rPr>
          <w:rFonts w:ascii="Times New Roman" w:hAnsi="Times New Roman" w:cs="Times New Roman"/>
          <w:sz w:val="28"/>
          <w:szCs w:val="28"/>
          <w:lang w:val="ru-RU"/>
        </w:rPr>
        <w:t>БДС</w:t>
      </w:r>
      <w:r w:rsidRPr="00403717">
        <w:rPr>
          <w:rFonts w:ascii="Times New Roman" w:hAnsi="Times New Roman" w:cs="Times New Roman"/>
          <w:sz w:val="28"/>
          <w:szCs w:val="28"/>
          <w:lang w:val="ru-RU"/>
        </w:rPr>
        <w:t xml:space="preserve"> ВНЧС представлены на рис. 3. Из анализа показателей, полученных в результате исследования, можно констатировать, что имеется статистически достоверное увеличение показателей в возрастных группах по ограничению открывания рта в полный рост и по признакам прогиба, и противопложное по симметричности. Также среди специфических патологических признаков наиболее часто встречался признак «полноразмерный» (32,68%), </w:t>
      </w:r>
      <w:r>
        <w:rPr>
          <w:rFonts w:ascii="Times New Roman" w:hAnsi="Times New Roman" w:cs="Times New Roman"/>
          <w:sz w:val="28"/>
          <w:szCs w:val="28"/>
          <w:lang w:val="ru-RU"/>
        </w:rPr>
        <w:t>девиация</w:t>
      </w:r>
      <w:r w:rsidRPr="00403717">
        <w:rPr>
          <w:rFonts w:ascii="Times New Roman" w:hAnsi="Times New Roman" w:cs="Times New Roman"/>
          <w:sz w:val="28"/>
          <w:szCs w:val="28"/>
          <w:lang w:val="ru-RU"/>
        </w:rPr>
        <w:t xml:space="preserve"> отмечалось в 12,22%, «ограниченное» в 11,14% случаев. Например, в возрасте 20-29 лет ограничение полного открывания рта - 0%; 30-39 лет - 6,73%; 40-49 лет - 39,39%; 50-59 лет - 35,97%; 60-69 лет - 40,34%; </w:t>
      </w:r>
      <w:r>
        <w:rPr>
          <w:rFonts w:ascii="Times New Roman" w:hAnsi="Times New Roman" w:cs="Times New Roman"/>
          <w:sz w:val="28"/>
          <w:szCs w:val="28"/>
          <w:lang w:val="ru-RU"/>
        </w:rPr>
        <w:t xml:space="preserve"> </w:t>
      </w:r>
      <w:r w:rsidRPr="00403717">
        <w:rPr>
          <w:rFonts w:ascii="Times New Roman" w:hAnsi="Times New Roman" w:cs="Times New Roman"/>
          <w:sz w:val="28"/>
          <w:szCs w:val="28"/>
          <w:lang w:val="ru-RU"/>
        </w:rPr>
        <w:t xml:space="preserve">а </w:t>
      </w:r>
      <w:r>
        <w:rPr>
          <w:rFonts w:ascii="Times New Roman" w:hAnsi="Times New Roman" w:cs="Times New Roman"/>
          <w:sz w:val="28"/>
          <w:szCs w:val="28"/>
          <w:lang w:val="ru-RU"/>
        </w:rPr>
        <w:t>дефлекция</w:t>
      </w:r>
      <w:r w:rsidRPr="00403717">
        <w:rPr>
          <w:rFonts w:ascii="Times New Roman" w:hAnsi="Times New Roman" w:cs="Times New Roman"/>
          <w:sz w:val="28"/>
          <w:szCs w:val="28"/>
          <w:lang w:val="ru-RU"/>
        </w:rPr>
        <w:t xml:space="preserve"> по возрастным группам </w:t>
      </w:r>
      <w:r>
        <w:rPr>
          <w:rFonts w:ascii="Times New Roman" w:hAnsi="Times New Roman" w:cs="Times New Roman"/>
          <w:sz w:val="28"/>
          <w:szCs w:val="28"/>
          <w:lang w:val="ru-RU"/>
        </w:rPr>
        <w:t>соответственно</w:t>
      </w:r>
      <w:r w:rsidRPr="00403717">
        <w:rPr>
          <w:rFonts w:ascii="Times New Roman" w:hAnsi="Times New Roman" w:cs="Times New Roman"/>
          <w:sz w:val="28"/>
          <w:szCs w:val="28"/>
          <w:lang w:val="ru-RU"/>
        </w:rPr>
        <w:t xml:space="preserve"> 3,70%; 0,96%; 4,04%; 15,10%; 11,03% и </w:t>
      </w:r>
      <w:r>
        <w:rPr>
          <w:rFonts w:ascii="Times New Roman" w:hAnsi="Times New Roman" w:cs="Times New Roman"/>
          <w:sz w:val="28"/>
          <w:szCs w:val="28"/>
          <w:lang w:val="ru-RU"/>
        </w:rPr>
        <w:t>девиация</w:t>
      </w:r>
      <w:r w:rsidRPr="00403717">
        <w:rPr>
          <w:rFonts w:ascii="Times New Roman" w:hAnsi="Times New Roman" w:cs="Times New Roman"/>
          <w:sz w:val="28"/>
          <w:szCs w:val="28"/>
          <w:lang w:val="ru-RU"/>
        </w:rPr>
        <w:t xml:space="preserve"> по возрастным группам </w:t>
      </w:r>
      <w:r>
        <w:rPr>
          <w:rFonts w:ascii="Times New Roman" w:hAnsi="Times New Roman" w:cs="Times New Roman"/>
          <w:sz w:val="28"/>
          <w:szCs w:val="28"/>
          <w:lang w:val="ru-RU"/>
        </w:rPr>
        <w:t xml:space="preserve">соответственно </w:t>
      </w:r>
      <w:r w:rsidRPr="00403717">
        <w:rPr>
          <w:rFonts w:ascii="Times New Roman" w:hAnsi="Times New Roman" w:cs="Times New Roman"/>
          <w:sz w:val="28"/>
          <w:szCs w:val="28"/>
          <w:lang w:val="ru-RU"/>
        </w:rPr>
        <w:t xml:space="preserve">3,70%; 0,96%; 5,55%; 1,43%; </w:t>
      </w:r>
      <w:r>
        <w:rPr>
          <w:rFonts w:ascii="Times New Roman" w:hAnsi="Times New Roman" w:cs="Times New Roman"/>
          <w:sz w:val="28"/>
          <w:szCs w:val="28"/>
          <w:lang w:val="ru-RU"/>
        </w:rPr>
        <w:t>32,41%</w:t>
      </w:r>
      <w:r w:rsidRPr="00403717">
        <w:rPr>
          <w:rFonts w:ascii="Times New Roman" w:hAnsi="Times New Roman" w:cs="Times New Roman"/>
          <w:sz w:val="28"/>
          <w:szCs w:val="28"/>
          <w:lang w:val="ru-RU"/>
        </w:rPr>
        <w:t>.</w:t>
      </w:r>
    </w:p>
    <w:p w:rsidR="00403717" w:rsidRPr="000022F1" w:rsidRDefault="00B55E30" w:rsidP="009035EA">
      <w:pPr>
        <w:jc w:val="center"/>
        <w:rPr>
          <w:color w:val="000000"/>
          <w:sz w:val="28"/>
          <w:szCs w:val="28"/>
          <w:lang w:val="uz-Cyrl-UZ"/>
        </w:rPr>
      </w:pPr>
      <w:r>
        <w:rPr>
          <w:noProof/>
          <w:sz w:val="28"/>
          <w:szCs w:val="28"/>
        </w:rPr>
        <mc:AlternateContent>
          <mc:Choice Requires="wps">
            <w:drawing>
              <wp:anchor distT="0" distB="0" distL="114300" distR="114300" simplePos="0" relativeHeight="251667456" behindDoc="0" locked="0" layoutInCell="1" allowOverlap="1">
                <wp:simplePos x="0" y="0"/>
                <wp:positionH relativeFrom="margin">
                  <wp:posOffset>584835</wp:posOffset>
                </wp:positionH>
                <wp:positionV relativeFrom="paragraph">
                  <wp:posOffset>1623695</wp:posOffset>
                </wp:positionV>
                <wp:extent cx="5038725" cy="304800"/>
                <wp:effectExtent l="0" t="0" r="0" b="0"/>
                <wp:wrapNone/>
                <wp:docPr id="14" name="TextBox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8725" cy="304800"/>
                        </a:xfrm>
                        <a:prstGeom prst="rect">
                          <a:avLst/>
                        </a:prstGeom>
                        <a:noFill/>
                      </wps:spPr>
                      <wps:txbx>
                        <w:txbxContent>
                          <w:p w:rsidR="009162A6" w:rsidRPr="002729D2" w:rsidRDefault="009162A6" w:rsidP="00403717">
                            <w:pPr>
                              <w:pStyle w:val="ad"/>
                              <w:spacing w:before="0" w:beforeAutospacing="0" w:after="0" w:afterAutospacing="0"/>
                              <w:rPr>
                                <w:sz w:val="20"/>
                                <w:szCs w:val="20"/>
                              </w:rPr>
                            </w:pPr>
                            <w:r w:rsidRPr="002729D2">
                              <w:rPr>
                                <w:b/>
                                <w:color w:val="000000"/>
                                <w:sz w:val="20"/>
                                <w:szCs w:val="20"/>
                              </w:rPr>
                              <w:t>Ограничено</w:t>
                            </w:r>
                            <w:r w:rsidRPr="00AE7E34">
                              <w:rPr>
                                <w:b/>
                                <w:color w:val="000000"/>
                                <w:sz w:val="20"/>
                                <w:szCs w:val="20"/>
                              </w:rPr>
                              <w:t xml:space="preserve">         </w:t>
                            </w:r>
                            <w:r w:rsidRPr="002729D2">
                              <w:rPr>
                                <w:b/>
                                <w:color w:val="000000"/>
                                <w:sz w:val="20"/>
                                <w:szCs w:val="20"/>
                              </w:rPr>
                              <w:t>В полном объёме</w:t>
                            </w:r>
                            <w:r w:rsidRPr="00AE7E34">
                              <w:rPr>
                                <w:b/>
                                <w:color w:val="000000"/>
                                <w:sz w:val="20"/>
                                <w:szCs w:val="20"/>
                              </w:rPr>
                              <w:t xml:space="preserve">    </w:t>
                            </w:r>
                            <w:r w:rsidRPr="002729D2">
                              <w:rPr>
                                <w:b/>
                                <w:color w:val="000000"/>
                                <w:sz w:val="20"/>
                                <w:szCs w:val="20"/>
                              </w:rPr>
                              <w:t>Симметричность</w:t>
                            </w:r>
                            <w:r w:rsidRPr="00AE7E34">
                              <w:rPr>
                                <w:b/>
                                <w:color w:val="000000"/>
                                <w:sz w:val="20"/>
                                <w:szCs w:val="20"/>
                              </w:rPr>
                              <w:t xml:space="preserve">      </w:t>
                            </w:r>
                            <w:r w:rsidRPr="002729D2">
                              <w:rPr>
                                <w:b/>
                                <w:color w:val="000000"/>
                                <w:sz w:val="20"/>
                                <w:szCs w:val="20"/>
                              </w:rPr>
                              <w:t>Дефлекция</w:t>
                            </w:r>
                            <w:r w:rsidRPr="00AE7E34">
                              <w:rPr>
                                <w:b/>
                                <w:color w:val="000000"/>
                                <w:sz w:val="20"/>
                                <w:szCs w:val="20"/>
                              </w:rPr>
                              <w:t xml:space="preserve">         </w:t>
                            </w:r>
                            <w:r w:rsidRPr="002729D2">
                              <w:rPr>
                                <w:b/>
                                <w:color w:val="000000"/>
                                <w:sz w:val="20"/>
                                <w:szCs w:val="20"/>
                              </w:rPr>
                              <w:t>Девиация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05pt;margin-top:127.85pt;width:396.7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" filled="f" stroked="f">
                <v:path arrowok="t"/>
                <v:textbox>
                  <w:txbxContent>
                    <w:p w:rsidR="009162A6" w:rsidRPr="002729D2" w:rsidRDefault="009162A6" w:rsidP="00403717">
                      <w:pPr>
                        <w:pStyle w:val="ad"/>
                        <w:spacing w:before="0" w:beforeAutospacing="0" w:after="0" w:afterAutospacing="0"/>
                        <w:rPr>
                          <w:sz w:val="20"/>
                          <w:szCs w:val="20"/>
                        </w:rPr>
                      </w:pPr>
                      <w:r w:rsidRPr="002729D2">
                        <w:rPr>
                          <w:b/>
                          <w:color w:val="000000"/>
                          <w:sz w:val="20"/>
                          <w:szCs w:val="20"/>
                        </w:rPr>
                        <w:t>Ограничено</w:t>
                      </w:r>
                      <w:r w:rsidRPr="00AE7E34">
                        <w:rPr>
                          <w:b/>
                          <w:color w:val="000000"/>
                          <w:sz w:val="20"/>
                          <w:szCs w:val="20"/>
                        </w:rPr>
                        <w:t xml:space="preserve">         </w:t>
                      </w:r>
                      <w:r w:rsidRPr="002729D2">
                        <w:rPr>
                          <w:b/>
                          <w:color w:val="000000"/>
                          <w:sz w:val="20"/>
                          <w:szCs w:val="20"/>
                        </w:rPr>
                        <w:t>В полном объёме</w:t>
                      </w:r>
                      <w:r w:rsidRPr="00AE7E34">
                        <w:rPr>
                          <w:b/>
                          <w:color w:val="000000"/>
                          <w:sz w:val="20"/>
                          <w:szCs w:val="20"/>
                        </w:rPr>
                        <w:t xml:space="preserve">    </w:t>
                      </w:r>
                      <w:r w:rsidRPr="002729D2">
                        <w:rPr>
                          <w:b/>
                          <w:color w:val="000000"/>
                          <w:sz w:val="20"/>
                          <w:szCs w:val="20"/>
                        </w:rPr>
                        <w:t>Симметричность</w:t>
                      </w:r>
                      <w:r w:rsidRPr="00AE7E34">
                        <w:rPr>
                          <w:b/>
                          <w:color w:val="000000"/>
                          <w:sz w:val="20"/>
                          <w:szCs w:val="20"/>
                        </w:rPr>
                        <w:t xml:space="preserve">      </w:t>
                      </w:r>
                      <w:r w:rsidRPr="002729D2">
                        <w:rPr>
                          <w:b/>
                          <w:color w:val="000000"/>
                          <w:sz w:val="20"/>
                          <w:szCs w:val="20"/>
                        </w:rPr>
                        <w:t>Дефлекция</w:t>
                      </w:r>
                      <w:r w:rsidRPr="00AE7E34">
                        <w:rPr>
                          <w:b/>
                          <w:color w:val="000000"/>
                          <w:sz w:val="20"/>
                          <w:szCs w:val="20"/>
                        </w:rPr>
                        <w:t xml:space="preserve">         </w:t>
                      </w:r>
                      <w:r w:rsidRPr="002729D2">
                        <w:rPr>
                          <w:b/>
                          <w:color w:val="000000"/>
                          <w:sz w:val="20"/>
                          <w:szCs w:val="20"/>
                        </w:rPr>
                        <w:t>Девиация</w:t>
                      </w:r>
                    </w:p>
                  </w:txbxContent>
                </v:textbox>
                <w10:wrap anchorx="margin"/>
              </v:shape>
            </w:pict>
          </mc:Fallback>
        </mc:AlternateContent>
      </w:r>
      <w:r w:rsidR="00403717" w:rsidRPr="000022F1">
        <w:rPr>
          <w:noProof/>
          <w:sz w:val="28"/>
          <w:szCs w:val="28"/>
        </w:rPr>
        <w:drawing>
          <wp:inline distT="0" distB="0" distL="0" distR="0">
            <wp:extent cx="5939790" cy="2209800"/>
            <wp:effectExtent l="0" t="0" r="381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03717" w:rsidRPr="00403717" w:rsidRDefault="00403717"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
          <w:sz w:val="28"/>
          <w:szCs w:val="28"/>
          <w:lang w:val="ru-RU"/>
        </w:rPr>
      </w:pPr>
      <w:r w:rsidRPr="00403717">
        <w:rPr>
          <w:rFonts w:ascii="Times New Roman" w:hAnsi="Times New Roman" w:cs="Times New Roman"/>
          <w:b/>
          <w:sz w:val="28"/>
          <w:szCs w:val="28"/>
          <w:lang w:val="ru-RU"/>
        </w:rPr>
        <w:t>Рис.3. Результаты функциональных и морфологических и</w:t>
      </w:r>
      <w:r>
        <w:rPr>
          <w:rFonts w:ascii="Times New Roman" w:hAnsi="Times New Roman" w:cs="Times New Roman"/>
          <w:b/>
          <w:sz w:val="28"/>
          <w:szCs w:val="28"/>
          <w:lang w:val="ru-RU"/>
        </w:rPr>
        <w:t xml:space="preserve">зменений у больных </w:t>
      </w:r>
      <w:r w:rsidR="0062115D">
        <w:rPr>
          <w:rFonts w:ascii="Times New Roman" w:hAnsi="Times New Roman" w:cs="Times New Roman"/>
          <w:b/>
          <w:sz w:val="28"/>
          <w:szCs w:val="28"/>
          <w:lang w:val="ru-RU"/>
        </w:rPr>
        <w:t>БД</w:t>
      </w:r>
      <w:r w:rsidR="005C7C3A">
        <w:rPr>
          <w:rFonts w:ascii="Times New Roman" w:hAnsi="Times New Roman" w:cs="Times New Roman"/>
          <w:b/>
          <w:sz w:val="28"/>
          <w:szCs w:val="28"/>
          <w:lang w:val="ru-RU"/>
        </w:rPr>
        <w:t>С</w:t>
      </w:r>
      <w:r>
        <w:rPr>
          <w:rFonts w:ascii="Times New Roman" w:hAnsi="Times New Roman" w:cs="Times New Roman"/>
          <w:b/>
          <w:sz w:val="28"/>
          <w:szCs w:val="28"/>
          <w:lang w:val="ru-RU"/>
        </w:rPr>
        <w:t xml:space="preserve"> ВНЧС по </w:t>
      </w:r>
      <w:r w:rsidRPr="00403717">
        <w:rPr>
          <w:rFonts w:ascii="Times New Roman" w:hAnsi="Times New Roman" w:cs="Times New Roman"/>
          <w:b/>
          <w:sz w:val="28"/>
          <w:szCs w:val="28"/>
          <w:lang w:val="ru-RU"/>
        </w:rPr>
        <w:t>возрасту</w:t>
      </w:r>
    </w:p>
    <w:p w:rsidR="00403717" w:rsidRDefault="00403717"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403717">
        <w:rPr>
          <w:rFonts w:ascii="Times New Roman" w:hAnsi="Times New Roman" w:cs="Times New Roman"/>
          <w:sz w:val="28"/>
          <w:szCs w:val="28"/>
          <w:lang w:val="ru-RU"/>
        </w:rPr>
        <w:t>При анализе данных о состоянии зубных рядов у большинства пациентов 346 (56,90%) отмечена полнота зубных рядов, у 262 (43,09%) имелись дефекты зубных рядов различной продолжительности и локализации. Таким образом</w:t>
      </w:r>
      <w:r w:rsidR="00E34D2E">
        <w:rPr>
          <w:rFonts w:ascii="Times New Roman" w:hAnsi="Times New Roman" w:cs="Times New Roman"/>
          <w:sz w:val="28"/>
          <w:szCs w:val="28"/>
          <w:lang w:val="ru-RU"/>
        </w:rPr>
        <w:t>,</w:t>
      </w:r>
      <w:r w:rsidRPr="00403717">
        <w:rPr>
          <w:rFonts w:ascii="Times New Roman" w:hAnsi="Times New Roman" w:cs="Times New Roman"/>
          <w:sz w:val="28"/>
          <w:szCs w:val="28"/>
          <w:lang w:val="ru-RU"/>
        </w:rPr>
        <w:t xml:space="preserve"> дефекты зубного ряда</w:t>
      </w:r>
      <w:r w:rsidR="00E34D2E">
        <w:rPr>
          <w:rFonts w:ascii="Times New Roman" w:hAnsi="Times New Roman" w:cs="Times New Roman"/>
          <w:sz w:val="28"/>
          <w:szCs w:val="28"/>
          <w:lang w:val="ru-RU"/>
        </w:rPr>
        <w:t xml:space="preserve"> отмечались</w:t>
      </w:r>
      <w:r w:rsidRPr="00403717">
        <w:rPr>
          <w:rFonts w:ascii="Times New Roman" w:hAnsi="Times New Roman" w:cs="Times New Roman"/>
          <w:sz w:val="28"/>
          <w:szCs w:val="28"/>
          <w:lang w:val="ru-RU"/>
        </w:rPr>
        <w:t>: у 11,18% -</w:t>
      </w:r>
      <w:r w:rsidR="001A4E9F">
        <w:rPr>
          <w:rFonts w:ascii="Times New Roman" w:hAnsi="Times New Roman" w:cs="Times New Roman"/>
          <w:sz w:val="28"/>
          <w:szCs w:val="28"/>
          <w:lang w:val="ru-RU"/>
        </w:rPr>
        <w:t xml:space="preserve"> </w:t>
      </w:r>
      <w:r w:rsidRPr="00403717">
        <w:rPr>
          <w:rFonts w:ascii="Times New Roman" w:hAnsi="Times New Roman" w:cs="Times New Roman"/>
          <w:sz w:val="28"/>
          <w:szCs w:val="28"/>
          <w:lang w:val="ru-RU"/>
        </w:rPr>
        <w:t>малые дефекты (отсутствие 1-3 зубов), у 17,26% -</w:t>
      </w:r>
      <w:r w:rsidR="001A4E9F">
        <w:rPr>
          <w:rFonts w:ascii="Times New Roman" w:hAnsi="Times New Roman" w:cs="Times New Roman"/>
          <w:sz w:val="28"/>
          <w:szCs w:val="28"/>
          <w:lang w:val="ru-RU"/>
        </w:rPr>
        <w:t xml:space="preserve"> </w:t>
      </w:r>
      <w:r w:rsidRPr="00403717">
        <w:rPr>
          <w:rFonts w:ascii="Times New Roman" w:hAnsi="Times New Roman" w:cs="Times New Roman"/>
          <w:sz w:val="28"/>
          <w:szCs w:val="28"/>
          <w:lang w:val="ru-RU"/>
        </w:rPr>
        <w:t>средние дефекты (отсутствие 4-6 зубов) и у 14,63%</w:t>
      </w:r>
      <w:r w:rsidR="001A4E9F">
        <w:rPr>
          <w:rFonts w:ascii="Times New Roman" w:hAnsi="Times New Roman" w:cs="Times New Roman"/>
          <w:sz w:val="28"/>
          <w:szCs w:val="28"/>
          <w:lang w:val="ru-RU"/>
        </w:rPr>
        <w:t xml:space="preserve"> </w:t>
      </w:r>
      <w:r w:rsidRPr="00403717">
        <w:rPr>
          <w:rFonts w:ascii="Times New Roman" w:hAnsi="Times New Roman" w:cs="Times New Roman"/>
          <w:sz w:val="28"/>
          <w:szCs w:val="28"/>
          <w:lang w:val="ru-RU"/>
        </w:rPr>
        <w:t>- крупные деф</w:t>
      </w:r>
      <w:r w:rsidR="00CC6691">
        <w:rPr>
          <w:rFonts w:ascii="Times New Roman" w:hAnsi="Times New Roman" w:cs="Times New Roman"/>
          <w:sz w:val="28"/>
          <w:szCs w:val="28"/>
          <w:lang w:val="ru-RU"/>
        </w:rPr>
        <w:t>ект</w:t>
      </w:r>
      <w:r w:rsidR="007625DF">
        <w:rPr>
          <w:rFonts w:ascii="Times New Roman" w:hAnsi="Times New Roman" w:cs="Times New Roman"/>
          <w:sz w:val="28"/>
          <w:szCs w:val="28"/>
          <w:lang w:val="ru-RU"/>
        </w:rPr>
        <w:t>ы</w:t>
      </w:r>
      <w:r w:rsidR="00CC6691">
        <w:rPr>
          <w:rFonts w:ascii="Times New Roman" w:hAnsi="Times New Roman" w:cs="Times New Roman"/>
          <w:sz w:val="28"/>
          <w:szCs w:val="28"/>
          <w:lang w:val="ru-RU"/>
        </w:rPr>
        <w:t xml:space="preserve"> (отсутствие более 6 зубов) (таблица 1).</w:t>
      </w:r>
    </w:p>
    <w:p w:rsidR="00CC6691" w:rsidRPr="00855608" w:rsidRDefault="00CC6691" w:rsidP="009035EA">
      <w:pPr>
        <w:ind w:firstLine="720"/>
        <w:jc w:val="right"/>
        <w:rPr>
          <w:b/>
          <w:color w:val="000000"/>
          <w:sz w:val="28"/>
          <w:szCs w:val="28"/>
          <w:lang w:val="uz-Latn-UZ"/>
        </w:rPr>
      </w:pPr>
      <w:r>
        <w:rPr>
          <w:b/>
          <w:color w:val="000000"/>
          <w:sz w:val="28"/>
          <w:szCs w:val="28"/>
        </w:rPr>
        <w:t>Таблица 1</w:t>
      </w:r>
    </w:p>
    <w:p w:rsidR="00CC6691" w:rsidRPr="00CC6691" w:rsidRDefault="00CC6691" w:rsidP="009035EA">
      <w:pPr>
        <w:ind w:firstLine="567"/>
        <w:jc w:val="center"/>
        <w:rPr>
          <w:sz w:val="28"/>
          <w:szCs w:val="28"/>
        </w:rPr>
      </w:pPr>
      <w:r w:rsidRPr="00CC6691">
        <w:rPr>
          <w:b/>
          <w:color w:val="000000"/>
          <w:sz w:val="28"/>
          <w:szCs w:val="28"/>
          <w:lang w:val="uz-Latn-UZ"/>
        </w:rPr>
        <w:t>Распространенность дефектов зубного ряда у пациентов с болевыми расстройствами</w:t>
      </w:r>
      <w:r>
        <w:rPr>
          <w:b/>
          <w:color w:val="000000"/>
          <w:sz w:val="28"/>
          <w:szCs w:val="28"/>
        </w:rPr>
        <w:t xml:space="preserve"> ВНЧС</w:t>
      </w:r>
    </w:p>
    <w:tbl>
      <w:tblPr>
        <w:tblStyle w:val="af6"/>
        <w:tblW w:w="9682" w:type="dxa"/>
        <w:tblInd w:w="-15" w:type="dxa"/>
        <w:tblLayout w:type="fixed"/>
        <w:tblCellMar>
          <w:left w:w="28" w:type="dxa"/>
          <w:right w:w="28" w:type="dxa"/>
        </w:tblCellMar>
        <w:tblLook w:val="04A0" w:firstRow="1" w:lastRow="0" w:firstColumn="1" w:lastColumn="0" w:noHBand="0" w:noVBand="1"/>
      </w:tblPr>
      <w:tblGrid>
        <w:gridCol w:w="2311"/>
        <w:gridCol w:w="1134"/>
        <w:gridCol w:w="1135"/>
        <w:gridCol w:w="1134"/>
        <w:gridCol w:w="1135"/>
        <w:gridCol w:w="1135"/>
        <w:gridCol w:w="1698"/>
      </w:tblGrid>
      <w:tr w:rsidR="00CC6691" w:rsidRPr="00937F04" w:rsidTr="003439A0">
        <w:trPr>
          <w:trHeight w:val="464"/>
        </w:trPr>
        <w:tc>
          <w:tcPr>
            <w:tcW w:w="2311" w:type="dxa"/>
            <w:vAlign w:val="center"/>
          </w:tcPr>
          <w:p w:rsidR="00CC6691" w:rsidRPr="00937F04" w:rsidRDefault="00CC6691" w:rsidP="009035EA">
            <w:pPr>
              <w:jc w:val="center"/>
              <w:rPr>
                <w:b/>
                <w:color w:val="000000"/>
                <w:sz w:val="28"/>
                <w:szCs w:val="28"/>
                <w:lang w:val="uz-Cyrl-UZ"/>
              </w:rPr>
            </w:pPr>
            <w:r w:rsidRPr="00CC6691">
              <w:rPr>
                <w:b/>
                <w:color w:val="000000"/>
                <w:sz w:val="28"/>
                <w:szCs w:val="28"/>
              </w:rPr>
              <w:t>Размер дефекта</w:t>
            </w:r>
          </w:p>
        </w:tc>
        <w:tc>
          <w:tcPr>
            <w:tcW w:w="1134" w:type="dxa"/>
            <w:vAlign w:val="center"/>
          </w:tcPr>
          <w:p w:rsidR="00CC6691" w:rsidRPr="00CC6691" w:rsidRDefault="00CC6691" w:rsidP="009035EA">
            <w:pPr>
              <w:jc w:val="center"/>
              <w:rPr>
                <w:b/>
                <w:color w:val="000000"/>
                <w:sz w:val="28"/>
                <w:szCs w:val="28"/>
                <w:lang w:val="ru-RU"/>
              </w:rPr>
            </w:pPr>
            <w:r w:rsidRPr="00937F04">
              <w:rPr>
                <w:b/>
                <w:color w:val="000000"/>
                <w:sz w:val="28"/>
                <w:szCs w:val="28"/>
              </w:rPr>
              <w:t xml:space="preserve">20-29 </w:t>
            </w:r>
            <w:r>
              <w:rPr>
                <w:b/>
                <w:color w:val="000000"/>
                <w:sz w:val="28"/>
                <w:szCs w:val="28"/>
                <w:lang w:val="ru-RU"/>
              </w:rPr>
              <w:t>лет</w:t>
            </w:r>
          </w:p>
        </w:tc>
        <w:tc>
          <w:tcPr>
            <w:tcW w:w="1135" w:type="dxa"/>
            <w:vAlign w:val="center"/>
          </w:tcPr>
          <w:p w:rsidR="00CC6691" w:rsidRPr="00CC6691" w:rsidRDefault="00CC6691" w:rsidP="009035EA">
            <w:pPr>
              <w:jc w:val="center"/>
              <w:rPr>
                <w:b/>
                <w:color w:val="000000"/>
                <w:sz w:val="28"/>
                <w:szCs w:val="28"/>
                <w:lang w:val="ru-RU"/>
              </w:rPr>
            </w:pPr>
            <w:r w:rsidRPr="00937F04">
              <w:rPr>
                <w:b/>
                <w:color w:val="000000"/>
                <w:sz w:val="28"/>
                <w:szCs w:val="28"/>
              </w:rPr>
              <w:t xml:space="preserve">30-39 </w:t>
            </w:r>
            <w:r>
              <w:rPr>
                <w:b/>
                <w:color w:val="000000"/>
                <w:sz w:val="28"/>
                <w:szCs w:val="28"/>
                <w:lang w:val="ru-RU"/>
              </w:rPr>
              <w:t>лет</w:t>
            </w:r>
          </w:p>
        </w:tc>
        <w:tc>
          <w:tcPr>
            <w:tcW w:w="1134" w:type="dxa"/>
            <w:vAlign w:val="center"/>
          </w:tcPr>
          <w:p w:rsidR="00CC6691" w:rsidRPr="00937F04" w:rsidRDefault="00CC6691" w:rsidP="009035EA">
            <w:pPr>
              <w:jc w:val="center"/>
              <w:rPr>
                <w:b/>
                <w:color w:val="000000"/>
                <w:sz w:val="28"/>
                <w:szCs w:val="28"/>
              </w:rPr>
            </w:pPr>
            <w:r w:rsidRPr="00937F04">
              <w:rPr>
                <w:b/>
                <w:color w:val="000000"/>
                <w:sz w:val="28"/>
                <w:szCs w:val="28"/>
              </w:rPr>
              <w:t xml:space="preserve">40-49 </w:t>
            </w:r>
            <w:r>
              <w:rPr>
                <w:b/>
                <w:color w:val="000000"/>
                <w:sz w:val="28"/>
                <w:szCs w:val="28"/>
                <w:lang w:val="ru-RU"/>
              </w:rPr>
              <w:t>лет</w:t>
            </w:r>
          </w:p>
        </w:tc>
        <w:tc>
          <w:tcPr>
            <w:tcW w:w="1135" w:type="dxa"/>
            <w:vAlign w:val="center"/>
          </w:tcPr>
          <w:p w:rsidR="00CC6691" w:rsidRPr="00937F04" w:rsidRDefault="00CC6691" w:rsidP="009035EA">
            <w:pPr>
              <w:jc w:val="center"/>
              <w:rPr>
                <w:b/>
                <w:color w:val="000000"/>
                <w:sz w:val="28"/>
                <w:szCs w:val="28"/>
              </w:rPr>
            </w:pPr>
            <w:r w:rsidRPr="00937F04">
              <w:rPr>
                <w:b/>
                <w:color w:val="000000"/>
                <w:sz w:val="28"/>
                <w:szCs w:val="28"/>
              </w:rPr>
              <w:t xml:space="preserve">50-59 </w:t>
            </w:r>
            <w:r>
              <w:rPr>
                <w:b/>
                <w:color w:val="000000"/>
                <w:sz w:val="28"/>
                <w:szCs w:val="28"/>
                <w:lang w:val="ru-RU"/>
              </w:rPr>
              <w:t>лет</w:t>
            </w:r>
          </w:p>
        </w:tc>
        <w:tc>
          <w:tcPr>
            <w:tcW w:w="1135" w:type="dxa"/>
            <w:vAlign w:val="center"/>
          </w:tcPr>
          <w:p w:rsidR="00CC6691" w:rsidRPr="00937F04" w:rsidRDefault="00CC6691" w:rsidP="009035EA">
            <w:pPr>
              <w:jc w:val="center"/>
              <w:rPr>
                <w:b/>
                <w:color w:val="000000"/>
                <w:sz w:val="28"/>
                <w:szCs w:val="28"/>
              </w:rPr>
            </w:pPr>
            <w:r w:rsidRPr="00937F04">
              <w:rPr>
                <w:b/>
                <w:color w:val="000000"/>
                <w:sz w:val="28"/>
                <w:szCs w:val="28"/>
              </w:rPr>
              <w:t xml:space="preserve">60-69 </w:t>
            </w:r>
            <w:r>
              <w:rPr>
                <w:b/>
                <w:color w:val="000000"/>
                <w:sz w:val="28"/>
                <w:szCs w:val="28"/>
                <w:lang w:val="ru-RU"/>
              </w:rPr>
              <w:t>лет</w:t>
            </w:r>
          </w:p>
        </w:tc>
        <w:tc>
          <w:tcPr>
            <w:tcW w:w="1698" w:type="dxa"/>
            <w:vAlign w:val="center"/>
          </w:tcPr>
          <w:p w:rsidR="00CC6691" w:rsidRPr="00937F04" w:rsidRDefault="007625DF" w:rsidP="009035EA">
            <w:pPr>
              <w:jc w:val="center"/>
              <w:rPr>
                <w:b/>
                <w:color w:val="000000"/>
                <w:sz w:val="28"/>
                <w:szCs w:val="28"/>
              </w:rPr>
            </w:pPr>
            <w:r>
              <w:rPr>
                <w:b/>
                <w:color w:val="000000"/>
                <w:sz w:val="28"/>
                <w:szCs w:val="28"/>
                <w:lang w:val="ru-RU"/>
              </w:rPr>
              <w:t>Всего</w:t>
            </w:r>
            <w:r w:rsidR="00CC6691" w:rsidRPr="00937F04">
              <w:rPr>
                <w:b/>
                <w:color w:val="000000"/>
                <w:sz w:val="28"/>
                <w:szCs w:val="28"/>
              </w:rPr>
              <w:t xml:space="preserve"> </w:t>
            </w:r>
          </w:p>
        </w:tc>
      </w:tr>
      <w:tr w:rsidR="00CC6691" w:rsidRPr="00937F04" w:rsidTr="003439A0">
        <w:trPr>
          <w:trHeight w:val="242"/>
        </w:trPr>
        <w:tc>
          <w:tcPr>
            <w:tcW w:w="2311" w:type="dxa"/>
            <w:vMerge w:val="restart"/>
            <w:tcBorders>
              <w:top w:val="single" w:sz="4" w:space="0" w:color="000000"/>
              <w:left w:val="single" w:sz="4" w:space="0" w:color="000000"/>
              <w:bottom w:val="single" w:sz="4" w:space="0" w:color="000000"/>
              <w:right w:val="single" w:sz="4" w:space="0" w:color="000000"/>
            </w:tcBorders>
            <w:vAlign w:val="center"/>
          </w:tcPr>
          <w:p w:rsidR="00CC6691" w:rsidRPr="007625DF" w:rsidRDefault="007625DF" w:rsidP="009035EA">
            <w:pPr>
              <w:jc w:val="center"/>
              <w:rPr>
                <w:b/>
                <w:color w:val="000000"/>
                <w:sz w:val="28"/>
                <w:szCs w:val="28"/>
                <w:lang w:val="ru-RU"/>
              </w:rPr>
            </w:pPr>
            <w:r>
              <w:rPr>
                <w:b/>
                <w:color w:val="000000"/>
                <w:sz w:val="28"/>
                <w:szCs w:val="28"/>
                <w:lang w:val="ru-RU"/>
              </w:rPr>
              <w:t>Отсутствует</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22</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38</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36</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24</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10</w:t>
            </w:r>
          </w:p>
        </w:tc>
        <w:tc>
          <w:tcPr>
            <w:tcW w:w="1698" w:type="dxa"/>
            <w:vAlign w:val="center"/>
          </w:tcPr>
          <w:p w:rsidR="00CC6691" w:rsidRPr="00937F04" w:rsidRDefault="00CC6691" w:rsidP="009035EA">
            <w:pPr>
              <w:jc w:val="center"/>
              <w:rPr>
                <w:b/>
                <w:color w:val="000000"/>
                <w:sz w:val="28"/>
                <w:szCs w:val="28"/>
              </w:rPr>
            </w:pPr>
            <w:r w:rsidRPr="00937F04">
              <w:rPr>
                <w:b/>
                <w:color w:val="000000"/>
                <w:sz w:val="28"/>
                <w:szCs w:val="28"/>
              </w:rPr>
              <w:t>346</w:t>
            </w:r>
          </w:p>
        </w:tc>
      </w:tr>
      <w:tr w:rsidR="00CC6691" w:rsidRPr="00937F04" w:rsidTr="003439A0">
        <w:trPr>
          <w:trHeight w:val="230"/>
        </w:trPr>
        <w:tc>
          <w:tcPr>
            <w:tcW w:w="2311" w:type="dxa"/>
            <w:vMerge/>
            <w:tcBorders>
              <w:top w:val="nil"/>
              <w:left w:val="single" w:sz="4" w:space="0" w:color="000000"/>
              <w:bottom w:val="single" w:sz="4" w:space="0" w:color="000000"/>
              <w:right w:val="single" w:sz="4" w:space="0" w:color="000000"/>
            </w:tcBorders>
            <w:vAlign w:val="center"/>
          </w:tcPr>
          <w:p w:rsidR="00CC6691" w:rsidRPr="00937F04" w:rsidRDefault="00CC6691" w:rsidP="009035EA">
            <w:pPr>
              <w:jc w:val="center"/>
              <w:rPr>
                <w:b/>
                <w:color w:val="000000"/>
                <w:sz w:val="28"/>
                <w:szCs w:val="28"/>
              </w:rPr>
            </w:pP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68,75%</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62,29%</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20,45%</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12,69%</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6,66%</w:t>
            </w:r>
          </w:p>
        </w:tc>
        <w:tc>
          <w:tcPr>
            <w:tcW w:w="1698" w:type="dxa"/>
            <w:vAlign w:val="center"/>
          </w:tcPr>
          <w:p w:rsidR="00CC6691" w:rsidRPr="00937F04" w:rsidRDefault="00CC6691" w:rsidP="009035EA">
            <w:pPr>
              <w:jc w:val="center"/>
              <w:rPr>
                <w:b/>
                <w:color w:val="000000"/>
                <w:sz w:val="28"/>
                <w:szCs w:val="28"/>
              </w:rPr>
            </w:pPr>
            <w:r w:rsidRPr="00937F04">
              <w:rPr>
                <w:b/>
                <w:color w:val="000000"/>
                <w:sz w:val="28"/>
                <w:szCs w:val="28"/>
              </w:rPr>
              <w:t>56,90%</w:t>
            </w:r>
          </w:p>
        </w:tc>
      </w:tr>
      <w:tr w:rsidR="00CC6691" w:rsidRPr="00937F04" w:rsidTr="003439A0">
        <w:trPr>
          <w:trHeight w:val="230"/>
        </w:trPr>
        <w:tc>
          <w:tcPr>
            <w:tcW w:w="2311" w:type="dxa"/>
            <w:vMerge w:val="restart"/>
            <w:tcBorders>
              <w:top w:val="single" w:sz="4" w:space="0" w:color="000000"/>
              <w:left w:val="single" w:sz="4" w:space="0" w:color="000000"/>
              <w:bottom w:val="single" w:sz="4" w:space="0" w:color="000000"/>
              <w:right w:val="single" w:sz="4" w:space="0" w:color="000000"/>
            </w:tcBorders>
            <w:vAlign w:val="center"/>
          </w:tcPr>
          <w:p w:rsidR="00CC6691" w:rsidRPr="007625DF" w:rsidRDefault="007625DF" w:rsidP="009035EA">
            <w:pPr>
              <w:jc w:val="center"/>
              <w:rPr>
                <w:b/>
                <w:color w:val="000000"/>
                <w:sz w:val="28"/>
                <w:szCs w:val="28"/>
                <w:lang w:val="ru-RU"/>
              </w:rPr>
            </w:pPr>
            <w:r>
              <w:rPr>
                <w:b/>
                <w:color w:val="000000"/>
                <w:sz w:val="28"/>
                <w:szCs w:val="28"/>
                <w:lang w:val="ru-RU"/>
              </w:rPr>
              <w:t>маленький</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8</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16</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42</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24</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47</w:t>
            </w:r>
          </w:p>
        </w:tc>
        <w:tc>
          <w:tcPr>
            <w:tcW w:w="1698" w:type="dxa"/>
            <w:vAlign w:val="center"/>
          </w:tcPr>
          <w:p w:rsidR="00CC6691" w:rsidRPr="00937F04" w:rsidRDefault="00CC6691" w:rsidP="009035EA">
            <w:pPr>
              <w:jc w:val="center"/>
              <w:rPr>
                <w:b/>
                <w:color w:val="000000"/>
                <w:sz w:val="28"/>
                <w:szCs w:val="28"/>
              </w:rPr>
            </w:pPr>
            <w:r w:rsidRPr="00937F04">
              <w:rPr>
                <w:b/>
                <w:color w:val="000000"/>
                <w:sz w:val="28"/>
                <w:szCs w:val="28"/>
              </w:rPr>
              <w:t>68</w:t>
            </w:r>
          </w:p>
        </w:tc>
      </w:tr>
      <w:tr w:rsidR="00CC6691" w:rsidRPr="00937F04" w:rsidTr="003439A0">
        <w:trPr>
          <w:trHeight w:val="230"/>
        </w:trPr>
        <w:tc>
          <w:tcPr>
            <w:tcW w:w="2311" w:type="dxa"/>
            <w:vMerge/>
            <w:tcBorders>
              <w:top w:val="nil"/>
              <w:left w:val="single" w:sz="4" w:space="0" w:color="000000"/>
              <w:bottom w:val="single" w:sz="4" w:space="0" w:color="000000"/>
              <w:right w:val="single" w:sz="4" w:space="0" w:color="000000"/>
            </w:tcBorders>
            <w:vAlign w:val="center"/>
          </w:tcPr>
          <w:p w:rsidR="00CC6691" w:rsidRPr="00937F04" w:rsidRDefault="00CC6691" w:rsidP="009035EA">
            <w:pPr>
              <w:jc w:val="center"/>
              <w:rPr>
                <w:b/>
                <w:color w:val="000000"/>
                <w:sz w:val="28"/>
                <w:szCs w:val="28"/>
              </w:rPr>
            </w:pP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25%</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26,22%</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23,86%</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12,69%</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31,33%</w:t>
            </w:r>
          </w:p>
        </w:tc>
        <w:tc>
          <w:tcPr>
            <w:tcW w:w="1698" w:type="dxa"/>
            <w:vAlign w:val="center"/>
          </w:tcPr>
          <w:p w:rsidR="00CC6691" w:rsidRPr="00937F04" w:rsidRDefault="00CC6691" w:rsidP="009035EA">
            <w:pPr>
              <w:jc w:val="center"/>
              <w:rPr>
                <w:b/>
                <w:color w:val="000000"/>
                <w:sz w:val="28"/>
                <w:szCs w:val="28"/>
              </w:rPr>
            </w:pPr>
            <w:r w:rsidRPr="00937F04">
              <w:rPr>
                <w:b/>
                <w:color w:val="000000"/>
                <w:sz w:val="28"/>
                <w:szCs w:val="28"/>
              </w:rPr>
              <w:t>11,18%</w:t>
            </w:r>
          </w:p>
        </w:tc>
      </w:tr>
      <w:tr w:rsidR="00CC6691" w:rsidRPr="00937F04" w:rsidTr="003439A0">
        <w:trPr>
          <w:trHeight w:val="230"/>
        </w:trPr>
        <w:tc>
          <w:tcPr>
            <w:tcW w:w="2311" w:type="dxa"/>
            <w:vMerge w:val="restart"/>
            <w:tcBorders>
              <w:top w:val="single" w:sz="4" w:space="0" w:color="000000"/>
              <w:left w:val="single" w:sz="4" w:space="0" w:color="000000"/>
              <w:bottom w:val="single" w:sz="4" w:space="0" w:color="000000"/>
              <w:right w:val="single" w:sz="4" w:space="0" w:color="000000"/>
            </w:tcBorders>
            <w:vAlign w:val="center"/>
          </w:tcPr>
          <w:p w:rsidR="00CC6691" w:rsidRPr="007625DF" w:rsidRDefault="007625DF" w:rsidP="009035EA">
            <w:pPr>
              <w:jc w:val="center"/>
              <w:rPr>
                <w:b/>
                <w:color w:val="000000"/>
                <w:sz w:val="28"/>
                <w:szCs w:val="28"/>
                <w:lang w:val="ru-RU"/>
              </w:rPr>
            </w:pPr>
            <w:r>
              <w:rPr>
                <w:b/>
                <w:color w:val="000000"/>
                <w:sz w:val="28"/>
                <w:szCs w:val="28"/>
                <w:lang w:val="ru-RU"/>
              </w:rPr>
              <w:t>средний</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2</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5</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48</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68</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47</w:t>
            </w:r>
          </w:p>
        </w:tc>
        <w:tc>
          <w:tcPr>
            <w:tcW w:w="1698" w:type="dxa"/>
            <w:vAlign w:val="center"/>
          </w:tcPr>
          <w:p w:rsidR="00CC6691" w:rsidRPr="00937F04" w:rsidRDefault="00CC6691" w:rsidP="009035EA">
            <w:pPr>
              <w:jc w:val="center"/>
              <w:rPr>
                <w:b/>
                <w:color w:val="000000"/>
                <w:sz w:val="28"/>
                <w:szCs w:val="28"/>
              </w:rPr>
            </w:pPr>
            <w:r w:rsidRPr="00937F04">
              <w:rPr>
                <w:b/>
                <w:color w:val="000000"/>
                <w:sz w:val="28"/>
                <w:szCs w:val="28"/>
              </w:rPr>
              <w:t>105</w:t>
            </w:r>
          </w:p>
        </w:tc>
      </w:tr>
      <w:tr w:rsidR="00CC6691" w:rsidRPr="00937F04" w:rsidTr="003439A0">
        <w:trPr>
          <w:trHeight w:val="242"/>
        </w:trPr>
        <w:tc>
          <w:tcPr>
            <w:tcW w:w="2311" w:type="dxa"/>
            <w:vMerge/>
            <w:tcBorders>
              <w:top w:val="nil"/>
              <w:left w:val="single" w:sz="4" w:space="0" w:color="000000"/>
              <w:bottom w:val="single" w:sz="4" w:space="0" w:color="000000"/>
              <w:right w:val="single" w:sz="4" w:space="0" w:color="000000"/>
            </w:tcBorders>
            <w:vAlign w:val="center"/>
          </w:tcPr>
          <w:p w:rsidR="00CC6691" w:rsidRPr="00937F04" w:rsidRDefault="00CC6691" w:rsidP="009035EA">
            <w:pPr>
              <w:jc w:val="center"/>
              <w:rPr>
                <w:b/>
                <w:color w:val="000000"/>
                <w:sz w:val="28"/>
                <w:szCs w:val="28"/>
              </w:rPr>
            </w:pP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6,25%</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8,19%</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27,27%</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35,97%</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31,33%</w:t>
            </w:r>
          </w:p>
        </w:tc>
        <w:tc>
          <w:tcPr>
            <w:tcW w:w="1698" w:type="dxa"/>
            <w:vAlign w:val="center"/>
          </w:tcPr>
          <w:p w:rsidR="00CC6691" w:rsidRPr="00937F04" w:rsidRDefault="00CC6691" w:rsidP="009035EA">
            <w:pPr>
              <w:jc w:val="center"/>
              <w:rPr>
                <w:b/>
                <w:color w:val="000000"/>
                <w:sz w:val="28"/>
                <w:szCs w:val="28"/>
              </w:rPr>
            </w:pPr>
            <w:r w:rsidRPr="00937F04">
              <w:rPr>
                <w:b/>
                <w:color w:val="000000"/>
                <w:sz w:val="28"/>
                <w:szCs w:val="28"/>
              </w:rPr>
              <w:t>17,26%</w:t>
            </w:r>
          </w:p>
        </w:tc>
      </w:tr>
      <w:tr w:rsidR="00CC6691" w:rsidRPr="00937F04" w:rsidTr="003439A0">
        <w:trPr>
          <w:trHeight w:val="242"/>
        </w:trPr>
        <w:tc>
          <w:tcPr>
            <w:tcW w:w="2311" w:type="dxa"/>
            <w:vMerge w:val="restart"/>
            <w:tcBorders>
              <w:top w:val="single" w:sz="4" w:space="0" w:color="000000"/>
              <w:left w:val="single" w:sz="4" w:space="0" w:color="000000"/>
              <w:bottom w:val="single" w:sz="4" w:space="0" w:color="000000"/>
              <w:right w:val="single" w:sz="4" w:space="0" w:color="000000"/>
            </w:tcBorders>
            <w:vAlign w:val="center"/>
          </w:tcPr>
          <w:p w:rsidR="00CC6691" w:rsidRPr="007625DF" w:rsidRDefault="007625DF" w:rsidP="009035EA">
            <w:pPr>
              <w:jc w:val="center"/>
              <w:rPr>
                <w:b/>
                <w:color w:val="000000"/>
                <w:sz w:val="28"/>
                <w:szCs w:val="28"/>
                <w:lang w:val="ru-RU"/>
              </w:rPr>
            </w:pPr>
            <w:r>
              <w:rPr>
                <w:b/>
                <w:color w:val="000000"/>
                <w:sz w:val="28"/>
                <w:szCs w:val="28"/>
                <w:lang w:val="ru-RU"/>
              </w:rPr>
              <w:t>большой</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2</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50</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73</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46</w:t>
            </w:r>
          </w:p>
        </w:tc>
        <w:tc>
          <w:tcPr>
            <w:tcW w:w="1698" w:type="dxa"/>
            <w:vAlign w:val="center"/>
          </w:tcPr>
          <w:p w:rsidR="00CC6691" w:rsidRPr="00937F04" w:rsidRDefault="00CC6691" w:rsidP="009035EA">
            <w:pPr>
              <w:jc w:val="center"/>
              <w:rPr>
                <w:b/>
                <w:color w:val="000000"/>
                <w:sz w:val="28"/>
                <w:szCs w:val="28"/>
              </w:rPr>
            </w:pPr>
            <w:r w:rsidRPr="00937F04">
              <w:rPr>
                <w:b/>
                <w:color w:val="000000"/>
                <w:sz w:val="28"/>
                <w:szCs w:val="28"/>
              </w:rPr>
              <w:t>89</w:t>
            </w:r>
          </w:p>
        </w:tc>
      </w:tr>
      <w:tr w:rsidR="00CC6691" w:rsidRPr="00937F04" w:rsidTr="003439A0">
        <w:trPr>
          <w:trHeight w:val="230"/>
        </w:trPr>
        <w:tc>
          <w:tcPr>
            <w:tcW w:w="2311" w:type="dxa"/>
            <w:vMerge/>
            <w:tcBorders>
              <w:top w:val="nil"/>
              <w:left w:val="single" w:sz="4" w:space="0" w:color="000000"/>
              <w:bottom w:val="single" w:sz="4" w:space="0" w:color="000000"/>
              <w:right w:val="single" w:sz="4" w:space="0" w:color="000000"/>
            </w:tcBorders>
            <w:vAlign w:val="center"/>
          </w:tcPr>
          <w:p w:rsidR="00CC6691" w:rsidRPr="00937F04" w:rsidRDefault="00CC6691" w:rsidP="009035EA">
            <w:pPr>
              <w:jc w:val="center"/>
              <w:rPr>
                <w:b/>
                <w:color w:val="000000"/>
                <w:sz w:val="28"/>
                <w:szCs w:val="28"/>
              </w:rPr>
            </w:pP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0%</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3,27%</w:t>
            </w:r>
          </w:p>
        </w:tc>
        <w:tc>
          <w:tcPr>
            <w:tcW w:w="1134" w:type="dxa"/>
            <w:vAlign w:val="center"/>
          </w:tcPr>
          <w:p w:rsidR="00CC6691" w:rsidRPr="00937F04" w:rsidRDefault="00CC6691" w:rsidP="009035EA">
            <w:pPr>
              <w:jc w:val="center"/>
              <w:rPr>
                <w:color w:val="000000"/>
                <w:sz w:val="28"/>
                <w:szCs w:val="28"/>
              </w:rPr>
            </w:pPr>
            <w:r w:rsidRPr="00937F04">
              <w:rPr>
                <w:color w:val="000000"/>
                <w:sz w:val="28"/>
                <w:szCs w:val="28"/>
              </w:rPr>
              <w:t>28,40%</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38,62%</w:t>
            </w:r>
          </w:p>
        </w:tc>
        <w:tc>
          <w:tcPr>
            <w:tcW w:w="1135" w:type="dxa"/>
            <w:vAlign w:val="center"/>
          </w:tcPr>
          <w:p w:rsidR="00CC6691" w:rsidRPr="00937F04" w:rsidRDefault="00CC6691" w:rsidP="009035EA">
            <w:pPr>
              <w:jc w:val="center"/>
              <w:rPr>
                <w:color w:val="000000"/>
                <w:sz w:val="28"/>
                <w:szCs w:val="28"/>
              </w:rPr>
            </w:pPr>
            <w:r w:rsidRPr="00937F04">
              <w:rPr>
                <w:color w:val="000000"/>
                <w:sz w:val="28"/>
                <w:szCs w:val="28"/>
              </w:rPr>
              <w:t>30,66%</w:t>
            </w:r>
          </w:p>
        </w:tc>
        <w:tc>
          <w:tcPr>
            <w:tcW w:w="1698" w:type="dxa"/>
            <w:vAlign w:val="center"/>
          </w:tcPr>
          <w:p w:rsidR="00CC6691" w:rsidRPr="00937F04" w:rsidRDefault="00CC6691" w:rsidP="009035EA">
            <w:pPr>
              <w:jc w:val="center"/>
              <w:rPr>
                <w:b/>
                <w:color w:val="000000"/>
                <w:sz w:val="28"/>
                <w:szCs w:val="28"/>
              </w:rPr>
            </w:pPr>
            <w:r w:rsidRPr="00937F04">
              <w:rPr>
                <w:b/>
                <w:color w:val="000000"/>
                <w:sz w:val="28"/>
                <w:szCs w:val="28"/>
              </w:rPr>
              <w:t>14,63%</w:t>
            </w:r>
          </w:p>
        </w:tc>
      </w:tr>
      <w:tr w:rsidR="00CC6691" w:rsidRPr="00937F04" w:rsidTr="003439A0">
        <w:trPr>
          <w:trHeight w:val="710"/>
        </w:trPr>
        <w:tc>
          <w:tcPr>
            <w:tcW w:w="2311" w:type="dxa"/>
            <w:tcBorders>
              <w:top w:val="single" w:sz="4" w:space="0" w:color="auto"/>
              <w:left w:val="single" w:sz="4" w:space="0" w:color="000000"/>
              <w:bottom w:val="single" w:sz="4" w:space="0" w:color="auto"/>
              <w:right w:val="single" w:sz="4" w:space="0" w:color="000000"/>
            </w:tcBorders>
            <w:vAlign w:val="center"/>
          </w:tcPr>
          <w:p w:rsidR="00CC6691" w:rsidRPr="00937F04" w:rsidRDefault="007625DF" w:rsidP="009035EA">
            <w:pPr>
              <w:jc w:val="center"/>
              <w:rPr>
                <w:b/>
                <w:color w:val="000000"/>
                <w:sz w:val="28"/>
                <w:szCs w:val="28"/>
              </w:rPr>
            </w:pPr>
            <w:r>
              <w:rPr>
                <w:b/>
                <w:color w:val="000000"/>
                <w:sz w:val="28"/>
                <w:szCs w:val="28"/>
                <w:lang w:val="ru-RU"/>
              </w:rPr>
              <w:lastRenderedPageBreak/>
              <w:t>Количество больных</w:t>
            </w:r>
            <w:r w:rsidR="00CC6691" w:rsidRPr="00937F04">
              <w:rPr>
                <w:b/>
                <w:color w:val="000000"/>
                <w:sz w:val="28"/>
                <w:szCs w:val="28"/>
              </w:rPr>
              <w:t xml:space="preserve"> n=608</w:t>
            </w:r>
          </w:p>
        </w:tc>
        <w:tc>
          <w:tcPr>
            <w:tcW w:w="1134" w:type="dxa"/>
            <w:vAlign w:val="center"/>
          </w:tcPr>
          <w:p w:rsidR="00CC6691" w:rsidRPr="00937F04" w:rsidRDefault="00CC6691" w:rsidP="009035EA">
            <w:pPr>
              <w:jc w:val="center"/>
              <w:rPr>
                <w:color w:val="000000"/>
                <w:sz w:val="28"/>
                <w:szCs w:val="28"/>
              </w:rPr>
            </w:pPr>
            <w:r w:rsidRPr="00937F04">
              <w:rPr>
                <w:b/>
                <w:color w:val="000000"/>
                <w:sz w:val="28"/>
                <w:szCs w:val="28"/>
              </w:rPr>
              <w:t>32/100%</w:t>
            </w:r>
          </w:p>
        </w:tc>
        <w:tc>
          <w:tcPr>
            <w:tcW w:w="1135" w:type="dxa"/>
            <w:vAlign w:val="center"/>
          </w:tcPr>
          <w:p w:rsidR="00CC6691" w:rsidRPr="00937F04" w:rsidRDefault="00CC6691" w:rsidP="009035EA">
            <w:pPr>
              <w:jc w:val="center"/>
              <w:rPr>
                <w:color w:val="000000"/>
                <w:sz w:val="28"/>
                <w:szCs w:val="28"/>
              </w:rPr>
            </w:pPr>
            <w:r w:rsidRPr="00937F04">
              <w:rPr>
                <w:b/>
                <w:color w:val="000000"/>
                <w:sz w:val="28"/>
                <w:szCs w:val="28"/>
              </w:rPr>
              <w:t>61/100%</w:t>
            </w:r>
          </w:p>
        </w:tc>
        <w:tc>
          <w:tcPr>
            <w:tcW w:w="1134" w:type="dxa"/>
            <w:vAlign w:val="center"/>
          </w:tcPr>
          <w:p w:rsidR="00CC6691" w:rsidRPr="00937F04" w:rsidRDefault="00CC6691" w:rsidP="009035EA">
            <w:pPr>
              <w:jc w:val="center"/>
              <w:rPr>
                <w:color w:val="000000"/>
                <w:sz w:val="28"/>
                <w:szCs w:val="28"/>
              </w:rPr>
            </w:pPr>
            <w:r w:rsidRPr="00937F04">
              <w:rPr>
                <w:b/>
                <w:color w:val="000000"/>
                <w:sz w:val="28"/>
                <w:szCs w:val="28"/>
              </w:rPr>
              <w:t>176/100%</w:t>
            </w:r>
          </w:p>
        </w:tc>
        <w:tc>
          <w:tcPr>
            <w:tcW w:w="1135" w:type="dxa"/>
            <w:vAlign w:val="center"/>
          </w:tcPr>
          <w:p w:rsidR="00CC6691" w:rsidRPr="00937F04" w:rsidRDefault="00CC6691" w:rsidP="009035EA">
            <w:pPr>
              <w:jc w:val="center"/>
              <w:rPr>
                <w:color w:val="000000"/>
                <w:sz w:val="28"/>
                <w:szCs w:val="28"/>
              </w:rPr>
            </w:pPr>
            <w:r w:rsidRPr="00937F04">
              <w:rPr>
                <w:b/>
                <w:color w:val="000000"/>
                <w:sz w:val="28"/>
                <w:szCs w:val="28"/>
              </w:rPr>
              <w:t>189/100%</w:t>
            </w:r>
          </w:p>
        </w:tc>
        <w:tc>
          <w:tcPr>
            <w:tcW w:w="1135" w:type="dxa"/>
            <w:vAlign w:val="center"/>
          </w:tcPr>
          <w:p w:rsidR="00CC6691" w:rsidRPr="00937F04" w:rsidRDefault="00CC6691" w:rsidP="009035EA">
            <w:pPr>
              <w:jc w:val="center"/>
              <w:rPr>
                <w:color w:val="000000"/>
                <w:sz w:val="28"/>
                <w:szCs w:val="28"/>
              </w:rPr>
            </w:pPr>
            <w:r w:rsidRPr="00937F04">
              <w:rPr>
                <w:b/>
                <w:color w:val="000000"/>
                <w:sz w:val="28"/>
                <w:szCs w:val="28"/>
              </w:rPr>
              <w:t>150/100%</w:t>
            </w:r>
          </w:p>
        </w:tc>
        <w:tc>
          <w:tcPr>
            <w:tcW w:w="1698" w:type="dxa"/>
            <w:vAlign w:val="center"/>
          </w:tcPr>
          <w:p w:rsidR="00CC6691" w:rsidRPr="00937F04" w:rsidRDefault="00CC6691" w:rsidP="009035EA">
            <w:pPr>
              <w:jc w:val="center"/>
              <w:rPr>
                <w:b/>
                <w:color w:val="000000"/>
                <w:sz w:val="28"/>
                <w:szCs w:val="28"/>
              </w:rPr>
            </w:pPr>
            <w:r w:rsidRPr="00937F04">
              <w:rPr>
                <w:b/>
                <w:color w:val="000000"/>
                <w:sz w:val="28"/>
                <w:szCs w:val="28"/>
              </w:rPr>
              <w:t>n=608/100%</w:t>
            </w:r>
          </w:p>
        </w:tc>
      </w:tr>
    </w:tbl>
    <w:p w:rsidR="00CC6691" w:rsidRDefault="00CC6691"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p>
    <w:p w:rsidR="0055148D" w:rsidRDefault="0055148D"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55148D">
        <w:rPr>
          <w:rFonts w:ascii="Times New Roman" w:hAnsi="Times New Roman" w:cs="Times New Roman"/>
          <w:sz w:val="28"/>
          <w:szCs w:val="28"/>
          <w:lang w:val="ru-RU"/>
        </w:rPr>
        <w:t xml:space="preserve">Как видно из данных таблицы 1, среди обследованных количество больных без дефектов зубов уменьшалось в противоположном направлении </w:t>
      </w:r>
      <w:r>
        <w:rPr>
          <w:rFonts w:ascii="Times New Roman" w:hAnsi="Times New Roman" w:cs="Times New Roman"/>
          <w:sz w:val="28"/>
          <w:szCs w:val="28"/>
          <w:lang w:val="ru-RU"/>
        </w:rPr>
        <w:t>с</w:t>
      </w:r>
      <w:r w:rsidRPr="0055148D">
        <w:rPr>
          <w:rFonts w:ascii="Times New Roman" w:hAnsi="Times New Roman" w:cs="Times New Roman"/>
          <w:sz w:val="28"/>
          <w:szCs w:val="28"/>
          <w:lang w:val="ru-RU"/>
        </w:rPr>
        <w:t xml:space="preserve"> увеличени</w:t>
      </w:r>
      <w:r>
        <w:rPr>
          <w:rFonts w:ascii="Times New Roman" w:hAnsi="Times New Roman" w:cs="Times New Roman"/>
          <w:sz w:val="28"/>
          <w:szCs w:val="28"/>
          <w:lang w:val="ru-RU"/>
        </w:rPr>
        <w:t>ем</w:t>
      </w:r>
      <w:r w:rsidRPr="0055148D">
        <w:rPr>
          <w:rFonts w:ascii="Times New Roman" w:hAnsi="Times New Roman" w:cs="Times New Roman"/>
          <w:sz w:val="28"/>
          <w:szCs w:val="28"/>
          <w:lang w:val="ru-RU"/>
        </w:rPr>
        <w:t xml:space="preserve"> возраста</w:t>
      </w:r>
      <w:r w:rsidR="007A5E6C">
        <w:rPr>
          <w:rFonts w:ascii="Times New Roman" w:hAnsi="Times New Roman" w:cs="Times New Roman"/>
          <w:sz w:val="28"/>
          <w:szCs w:val="28"/>
          <w:lang w:val="ru-RU"/>
        </w:rPr>
        <w:t xml:space="preserve">; средний размер дефекта зубов </w:t>
      </w:r>
      <w:r w:rsidR="007A5E6C" w:rsidRPr="007A5E6C">
        <w:rPr>
          <w:rFonts w:ascii="Times New Roman" w:hAnsi="Times New Roman" w:cs="Times New Roman"/>
          <w:sz w:val="28"/>
          <w:szCs w:val="28"/>
          <w:lang w:val="ru-RU"/>
        </w:rPr>
        <w:t xml:space="preserve">среди больных 20-29 лет </w:t>
      </w:r>
      <w:r w:rsidR="007A5E6C">
        <w:rPr>
          <w:rFonts w:ascii="Times New Roman" w:hAnsi="Times New Roman" w:cs="Times New Roman"/>
          <w:sz w:val="28"/>
          <w:szCs w:val="28"/>
          <w:lang w:val="ru-RU"/>
        </w:rPr>
        <w:t xml:space="preserve">наблюдался в </w:t>
      </w:r>
      <w:r w:rsidR="007A5E6C" w:rsidRPr="007A5E6C">
        <w:rPr>
          <w:rFonts w:ascii="Times New Roman" w:hAnsi="Times New Roman" w:cs="Times New Roman"/>
          <w:sz w:val="28"/>
          <w:szCs w:val="28"/>
          <w:lang w:val="ru-RU"/>
        </w:rPr>
        <w:t>6,25%, среди больных 30-39 лет - 8,19%, больных 40-49 лет - 27,27%, больных 50-59 лет - 35,97% и 60</w:t>
      </w:r>
      <w:r w:rsidR="007A5E6C">
        <w:rPr>
          <w:rFonts w:ascii="Times New Roman" w:hAnsi="Times New Roman" w:cs="Times New Roman"/>
          <w:sz w:val="28"/>
          <w:szCs w:val="28"/>
          <w:lang w:val="ru-RU"/>
        </w:rPr>
        <w:t>-</w:t>
      </w:r>
      <w:r w:rsidR="007A5E6C" w:rsidRPr="007A5E6C">
        <w:rPr>
          <w:rFonts w:ascii="Times New Roman" w:hAnsi="Times New Roman" w:cs="Times New Roman"/>
          <w:sz w:val="28"/>
          <w:szCs w:val="28"/>
          <w:lang w:val="ru-RU"/>
        </w:rPr>
        <w:t>69</w:t>
      </w:r>
      <w:r w:rsidR="007A5E6C">
        <w:rPr>
          <w:rFonts w:ascii="Times New Roman" w:hAnsi="Times New Roman" w:cs="Times New Roman"/>
          <w:sz w:val="28"/>
          <w:szCs w:val="28"/>
          <w:lang w:val="ru-RU"/>
        </w:rPr>
        <w:t xml:space="preserve"> </w:t>
      </w:r>
      <w:r w:rsidR="007A5E6C" w:rsidRPr="007A5E6C">
        <w:rPr>
          <w:rFonts w:ascii="Times New Roman" w:hAnsi="Times New Roman" w:cs="Times New Roman"/>
          <w:sz w:val="28"/>
          <w:szCs w:val="28"/>
          <w:lang w:val="ru-RU"/>
        </w:rPr>
        <w:t>лет</w:t>
      </w:r>
      <w:r w:rsidR="007A5E6C">
        <w:rPr>
          <w:rFonts w:ascii="Times New Roman" w:hAnsi="Times New Roman" w:cs="Times New Roman"/>
          <w:sz w:val="28"/>
          <w:szCs w:val="28"/>
          <w:lang w:val="ru-RU"/>
        </w:rPr>
        <w:t xml:space="preserve"> </w:t>
      </w:r>
      <w:r w:rsidR="007A5E6C" w:rsidRPr="007A5E6C">
        <w:rPr>
          <w:rFonts w:ascii="Times New Roman" w:hAnsi="Times New Roman" w:cs="Times New Roman"/>
          <w:sz w:val="28"/>
          <w:szCs w:val="28"/>
          <w:lang w:val="ru-RU"/>
        </w:rPr>
        <w:t>в 31,33% случа</w:t>
      </w:r>
      <w:r w:rsidR="007A5E6C">
        <w:rPr>
          <w:rFonts w:ascii="Times New Roman" w:hAnsi="Times New Roman" w:cs="Times New Roman"/>
          <w:sz w:val="28"/>
          <w:szCs w:val="28"/>
          <w:lang w:val="ru-RU"/>
        </w:rPr>
        <w:t>ях</w:t>
      </w:r>
      <w:r w:rsidRPr="0055148D">
        <w:rPr>
          <w:rFonts w:ascii="Times New Roman" w:hAnsi="Times New Roman" w:cs="Times New Roman"/>
          <w:sz w:val="28"/>
          <w:szCs w:val="28"/>
          <w:lang w:val="ru-RU"/>
        </w:rPr>
        <w:t xml:space="preserve">; аналогичный показатель наблюдался по крупным дефектам, </w:t>
      </w:r>
      <w:r w:rsidR="007A5E6C" w:rsidRPr="0055148D">
        <w:rPr>
          <w:rFonts w:ascii="Times New Roman" w:hAnsi="Times New Roman" w:cs="Times New Roman"/>
          <w:sz w:val="28"/>
          <w:szCs w:val="28"/>
          <w:lang w:val="ru-RU"/>
        </w:rPr>
        <w:t xml:space="preserve">по возрастным группам </w:t>
      </w:r>
      <w:r w:rsidR="007A5E6C">
        <w:rPr>
          <w:rFonts w:ascii="Times New Roman" w:hAnsi="Times New Roman" w:cs="Times New Roman"/>
          <w:sz w:val="28"/>
          <w:szCs w:val="28"/>
          <w:lang w:val="ru-RU"/>
        </w:rPr>
        <w:t xml:space="preserve">соответственно </w:t>
      </w:r>
      <w:r w:rsidRPr="0055148D">
        <w:rPr>
          <w:rFonts w:ascii="Times New Roman" w:hAnsi="Times New Roman" w:cs="Times New Roman"/>
          <w:sz w:val="28"/>
          <w:szCs w:val="28"/>
          <w:lang w:val="ru-RU"/>
        </w:rPr>
        <w:t>0%; 3,27%; 28,40%; 38,62% и 30,66%.</w:t>
      </w:r>
    </w:p>
    <w:p w:rsidR="00AE6C69" w:rsidRDefault="00403717"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403717">
        <w:rPr>
          <w:rFonts w:ascii="Times New Roman" w:hAnsi="Times New Roman" w:cs="Times New Roman"/>
          <w:sz w:val="28"/>
          <w:szCs w:val="28"/>
          <w:lang w:val="ru-RU"/>
        </w:rPr>
        <w:t xml:space="preserve">Степень выраженности клинических симптомов при дисфункции ВНЧС представлена на рис. 4. При изучении болей в области </w:t>
      </w:r>
      <w:r w:rsidR="0000693B">
        <w:rPr>
          <w:rFonts w:ascii="Times New Roman" w:hAnsi="Times New Roman" w:cs="Times New Roman"/>
          <w:sz w:val="28"/>
          <w:szCs w:val="28"/>
          <w:lang w:val="ru-RU"/>
        </w:rPr>
        <w:t xml:space="preserve">ВНЧС </w:t>
      </w:r>
      <w:r w:rsidRPr="00403717">
        <w:rPr>
          <w:rFonts w:ascii="Times New Roman" w:hAnsi="Times New Roman" w:cs="Times New Roman"/>
          <w:sz w:val="28"/>
          <w:szCs w:val="28"/>
          <w:lang w:val="ru-RU"/>
        </w:rPr>
        <w:t xml:space="preserve">особое внимание обращали на локализацию боли и ее показатели: </w:t>
      </w:r>
      <w:r w:rsidR="0000693B">
        <w:rPr>
          <w:rFonts w:ascii="Times New Roman" w:hAnsi="Times New Roman" w:cs="Times New Roman"/>
          <w:sz w:val="28"/>
          <w:szCs w:val="28"/>
          <w:lang w:val="ru-RU"/>
        </w:rPr>
        <w:t xml:space="preserve">у </w:t>
      </w:r>
      <w:r w:rsidRPr="00403717">
        <w:rPr>
          <w:rFonts w:ascii="Times New Roman" w:hAnsi="Times New Roman" w:cs="Times New Roman"/>
          <w:sz w:val="28"/>
          <w:szCs w:val="28"/>
          <w:lang w:val="ru-RU"/>
        </w:rPr>
        <w:t>59</w:t>
      </w:r>
      <w:r w:rsidR="0000693B">
        <w:rPr>
          <w:rFonts w:ascii="Times New Roman" w:hAnsi="Times New Roman" w:cs="Times New Roman"/>
          <w:sz w:val="28"/>
          <w:szCs w:val="28"/>
          <w:lang w:val="ru-RU"/>
        </w:rPr>
        <w:t xml:space="preserve"> больных</w:t>
      </w:r>
      <w:r w:rsidRPr="00403717">
        <w:rPr>
          <w:rFonts w:ascii="Times New Roman" w:hAnsi="Times New Roman" w:cs="Times New Roman"/>
          <w:sz w:val="28"/>
          <w:szCs w:val="28"/>
          <w:lang w:val="ru-RU"/>
        </w:rPr>
        <w:t xml:space="preserve"> (24,08%)</w:t>
      </w:r>
      <w:r w:rsidR="0000693B">
        <w:rPr>
          <w:rFonts w:ascii="Times New Roman" w:hAnsi="Times New Roman" w:cs="Times New Roman"/>
          <w:sz w:val="28"/>
          <w:szCs w:val="28"/>
          <w:lang w:val="ru-RU"/>
        </w:rPr>
        <w:t xml:space="preserve"> </w:t>
      </w:r>
      <w:r w:rsidRPr="00403717">
        <w:rPr>
          <w:rFonts w:ascii="Times New Roman" w:hAnsi="Times New Roman" w:cs="Times New Roman"/>
          <w:sz w:val="28"/>
          <w:szCs w:val="28"/>
          <w:lang w:val="ru-RU"/>
        </w:rPr>
        <w:t>- (ОГ-1), 44 (28,57%)</w:t>
      </w:r>
      <w:r w:rsidR="0000693B">
        <w:rPr>
          <w:rFonts w:ascii="Times New Roman" w:hAnsi="Times New Roman" w:cs="Times New Roman"/>
          <w:sz w:val="28"/>
          <w:szCs w:val="28"/>
          <w:lang w:val="ru-RU"/>
        </w:rPr>
        <w:t xml:space="preserve"> </w:t>
      </w:r>
      <w:r w:rsidRPr="00403717">
        <w:rPr>
          <w:rFonts w:ascii="Times New Roman" w:hAnsi="Times New Roman" w:cs="Times New Roman"/>
          <w:sz w:val="28"/>
          <w:szCs w:val="28"/>
          <w:lang w:val="ru-RU"/>
        </w:rPr>
        <w:t>- (ОГ-2), у 16 (7,65%)</w:t>
      </w:r>
      <w:r w:rsidR="0000693B">
        <w:rPr>
          <w:rFonts w:ascii="Times New Roman" w:hAnsi="Times New Roman" w:cs="Times New Roman"/>
          <w:sz w:val="28"/>
          <w:szCs w:val="28"/>
          <w:lang w:val="ru-RU"/>
        </w:rPr>
        <w:t xml:space="preserve"> </w:t>
      </w:r>
      <w:r w:rsidRPr="00403717">
        <w:rPr>
          <w:rFonts w:ascii="Times New Roman" w:hAnsi="Times New Roman" w:cs="Times New Roman"/>
          <w:sz w:val="28"/>
          <w:szCs w:val="28"/>
          <w:lang w:val="ru-RU"/>
        </w:rPr>
        <w:t>- (ОГ-3) отмечалась приступообразная боль, у 88 (35,91%), 25 (16,23%), 22 (10,52%) больных соответственно</w:t>
      </w:r>
      <w:r w:rsidR="000C0751">
        <w:rPr>
          <w:rFonts w:ascii="Times New Roman" w:hAnsi="Times New Roman" w:cs="Times New Roman"/>
          <w:sz w:val="28"/>
          <w:szCs w:val="28"/>
          <w:lang w:val="ru-RU"/>
        </w:rPr>
        <w:t xml:space="preserve"> - </w:t>
      </w:r>
      <w:r w:rsidR="000C0751" w:rsidRPr="00403717">
        <w:rPr>
          <w:rFonts w:ascii="Times New Roman" w:hAnsi="Times New Roman" w:cs="Times New Roman"/>
          <w:sz w:val="28"/>
          <w:szCs w:val="28"/>
          <w:lang w:val="ru-RU"/>
        </w:rPr>
        <w:t>постоянная пульсирующая боль</w:t>
      </w:r>
      <w:r w:rsidR="0000693B">
        <w:rPr>
          <w:rFonts w:ascii="Times New Roman" w:hAnsi="Times New Roman" w:cs="Times New Roman"/>
          <w:sz w:val="28"/>
          <w:szCs w:val="28"/>
          <w:lang w:val="ru-RU"/>
        </w:rPr>
        <w:t xml:space="preserve">, </w:t>
      </w:r>
      <w:r w:rsidRPr="00403717">
        <w:rPr>
          <w:rFonts w:ascii="Times New Roman" w:hAnsi="Times New Roman" w:cs="Times New Roman"/>
          <w:sz w:val="28"/>
          <w:szCs w:val="28"/>
          <w:lang w:val="ru-RU"/>
        </w:rPr>
        <w:t xml:space="preserve">у 96 (39,18%), 19 (12,33%), 42 (20,09%) больных соответственно </w:t>
      </w:r>
      <w:r w:rsidR="001A2756">
        <w:rPr>
          <w:rFonts w:ascii="Times New Roman" w:hAnsi="Times New Roman" w:cs="Times New Roman"/>
          <w:sz w:val="28"/>
          <w:szCs w:val="28"/>
          <w:lang w:val="ru-RU"/>
        </w:rPr>
        <w:t>боль</w:t>
      </w:r>
      <w:r w:rsidRPr="00403717">
        <w:rPr>
          <w:rFonts w:ascii="Times New Roman" w:hAnsi="Times New Roman" w:cs="Times New Roman"/>
          <w:sz w:val="28"/>
          <w:szCs w:val="28"/>
          <w:lang w:val="ru-RU"/>
        </w:rPr>
        <w:t xml:space="preserve"> появл</w:t>
      </w:r>
      <w:r w:rsidR="001A2756">
        <w:rPr>
          <w:rFonts w:ascii="Times New Roman" w:hAnsi="Times New Roman" w:cs="Times New Roman"/>
          <w:sz w:val="28"/>
          <w:szCs w:val="28"/>
          <w:lang w:val="ru-RU"/>
        </w:rPr>
        <w:t xml:space="preserve">ялась </w:t>
      </w:r>
      <w:r w:rsidRPr="00403717">
        <w:rPr>
          <w:rFonts w:ascii="Times New Roman" w:hAnsi="Times New Roman" w:cs="Times New Roman"/>
          <w:sz w:val="28"/>
          <w:szCs w:val="28"/>
          <w:lang w:val="ru-RU"/>
        </w:rPr>
        <w:t>только после речевой или жевательной нагрузки</w:t>
      </w:r>
      <w:r w:rsidR="000C0751">
        <w:rPr>
          <w:rFonts w:ascii="Times New Roman" w:hAnsi="Times New Roman" w:cs="Times New Roman"/>
          <w:sz w:val="28"/>
          <w:szCs w:val="28"/>
          <w:lang w:val="ru-RU"/>
        </w:rPr>
        <w:t xml:space="preserve"> и </w:t>
      </w:r>
      <w:r w:rsidR="000C0751" w:rsidRPr="00403717">
        <w:rPr>
          <w:rFonts w:ascii="Times New Roman" w:hAnsi="Times New Roman" w:cs="Times New Roman"/>
          <w:sz w:val="28"/>
          <w:szCs w:val="28"/>
          <w:lang w:val="ru-RU"/>
        </w:rPr>
        <w:t>боли в ночное время отмечались</w:t>
      </w:r>
      <w:r w:rsidR="001A2756">
        <w:rPr>
          <w:rFonts w:ascii="Times New Roman" w:hAnsi="Times New Roman" w:cs="Times New Roman"/>
          <w:sz w:val="28"/>
          <w:szCs w:val="28"/>
          <w:lang w:val="ru-RU"/>
        </w:rPr>
        <w:t xml:space="preserve"> </w:t>
      </w:r>
      <w:r w:rsidRPr="00403717">
        <w:rPr>
          <w:rFonts w:ascii="Times New Roman" w:hAnsi="Times New Roman" w:cs="Times New Roman"/>
          <w:sz w:val="28"/>
          <w:szCs w:val="28"/>
          <w:lang w:val="ru-RU"/>
        </w:rPr>
        <w:t xml:space="preserve">у 48 (19,59%), 26 (16,88%), 32 (15,31%) </w:t>
      </w:r>
      <w:r w:rsidR="000C0751" w:rsidRPr="00403717">
        <w:rPr>
          <w:rFonts w:ascii="Times New Roman" w:hAnsi="Times New Roman" w:cs="Times New Roman"/>
          <w:sz w:val="28"/>
          <w:szCs w:val="28"/>
          <w:lang w:val="ru-RU"/>
        </w:rPr>
        <w:t xml:space="preserve">больных </w:t>
      </w:r>
      <w:r w:rsidRPr="00403717">
        <w:rPr>
          <w:rFonts w:ascii="Times New Roman" w:hAnsi="Times New Roman" w:cs="Times New Roman"/>
          <w:sz w:val="28"/>
          <w:szCs w:val="28"/>
          <w:lang w:val="ru-RU"/>
        </w:rPr>
        <w:t>соответственно.</w:t>
      </w:r>
    </w:p>
    <w:p w:rsidR="00403717" w:rsidRPr="000022F1" w:rsidRDefault="00403717" w:rsidP="009035EA">
      <w:pPr>
        <w:jc w:val="center"/>
        <w:rPr>
          <w:sz w:val="28"/>
          <w:szCs w:val="28"/>
          <w:lang w:val="uz-Cyrl-UZ"/>
        </w:rPr>
      </w:pPr>
      <w:r w:rsidRPr="000022F1">
        <w:rPr>
          <w:noProof/>
          <w:sz w:val="28"/>
          <w:szCs w:val="28"/>
        </w:rPr>
        <w:drawing>
          <wp:inline distT="0" distB="0" distL="0" distR="0">
            <wp:extent cx="5634990" cy="2324100"/>
            <wp:effectExtent l="0" t="0" r="381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616DF" w:rsidRPr="004902AA" w:rsidRDefault="00C616DF"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
          <w:sz w:val="28"/>
          <w:szCs w:val="28"/>
          <w:lang w:val="ru-RU"/>
        </w:rPr>
      </w:pPr>
      <w:r w:rsidRPr="004902AA">
        <w:rPr>
          <w:rFonts w:ascii="Times New Roman" w:hAnsi="Times New Roman" w:cs="Times New Roman"/>
          <w:b/>
          <w:sz w:val="28"/>
          <w:szCs w:val="28"/>
          <w:lang w:val="ru-RU"/>
        </w:rPr>
        <w:t>Рис. 4. Уровень встречаемости клинических симптомов при дисфункции ВНЧС.</w:t>
      </w:r>
    </w:p>
    <w:p w:rsidR="00C616DF" w:rsidRDefault="00C616DF"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C616DF">
        <w:rPr>
          <w:rFonts w:ascii="Times New Roman" w:hAnsi="Times New Roman" w:cs="Times New Roman"/>
          <w:sz w:val="28"/>
          <w:szCs w:val="28"/>
          <w:lang w:val="ru-RU"/>
        </w:rPr>
        <w:t xml:space="preserve">При рассмотрении разницы в жалобах между группами были выявлены следующие особенности: в  области ВНЧС  характерна локальная боль, которая практически не </w:t>
      </w:r>
      <w:r w:rsidR="00FC0124">
        <w:rPr>
          <w:rFonts w:ascii="Times New Roman" w:hAnsi="Times New Roman" w:cs="Times New Roman"/>
          <w:sz w:val="28"/>
          <w:szCs w:val="28"/>
          <w:lang w:val="ru-RU"/>
        </w:rPr>
        <w:t>отличалась от боли</w:t>
      </w:r>
      <w:r w:rsidRPr="00C616DF">
        <w:rPr>
          <w:rFonts w:ascii="Times New Roman" w:hAnsi="Times New Roman" w:cs="Times New Roman"/>
          <w:sz w:val="28"/>
          <w:szCs w:val="28"/>
          <w:lang w:val="ru-RU"/>
        </w:rPr>
        <w:t xml:space="preserve"> у больных с неврологическими (мышечная дисфункция) и</w:t>
      </w:r>
      <w:r w:rsidR="004902AA">
        <w:rPr>
          <w:rFonts w:ascii="Times New Roman" w:hAnsi="Times New Roman" w:cs="Times New Roman"/>
          <w:sz w:val="28"/>
          <w:szCs w:val="28"/>
          <w:lang w:val="ru-RU"/>
        </w:rPr>
        <w:t xml:space="preserve"> соматоформными </w:t>
      </w:r>
      <w:r w:rsidR="00FC0124">
        <w:rPr>
          <w:rFonts w:ascii="Times New Roman" w:hAnsi="Times New Roman" w:cs="Times New Roman"/>
          <w:sz w:val="28"/>
          <w:szCs w:val="28"/>
          <w:lang w:val="ru-RU"/>
        </w:rPr>
        <w:t>нарушениями</w:t>
      </w:r>
      <w:r w:rsidR="004902AA">
        <w:rPr>
          <w:rFonts w:ascii="Times New Roman" w:hAnsi="Times New Roman" w:cs="Times New Roman"/>
          <w:sz w:val="28"/>
          <w:szCs w:val="28"/>
          <w:lang w:val="ru-RU"/>
        </w:rPr>
        <w:t>;</w:t>
      </w:r>
      <w:r w:rsidRPr="00C616DF">
        <w:rPr>
          <w:rFonts w:ascii="Times New Roman" w:hAnsi="Times New Roman" w:cs="Times New Roman"/>
          <w:sz w:val="28"/>
          <w:szCs w:val="28"/>
          <w:lang w:val="ru-RU"/>
        </w:rPr>
        <w:t xml:space="preserve"> для больных ОГ-1 характерна локальная боль, </w:t>
      </w:r>
      <w:r w:rsidR="009D660F" w:rsidRPr="009D660F">
        <w:rPr>
          <w:rFonts w:ascii="Times New Roman" w:hAnsi="Times New Roman" w:cs="Times New Roman"/>
          <w:sz w:val="28"/>
          <w:szCs w:val="28"/>
          <w:lang w:val="ru-RU"/>
        </w:rPr>
        <w:t>постоянная пульсирующая боль</w:t>
      </w:r>
      <w:r w:rsidRPr="00C616DF">
        <w:rPr>
          <w:rFonts w:ascii="Times New Roman" w:hAnsi="Times New Roman" w:cs="Times New Roman"/>
          <w:sz w:val="28"/>
          <w:szCs w:val="28"/>
          <w:lang w:val="ru-RU"/>
        </w:rPr>
        <w:t xml:space="preserve"> и боль, связанная с нагрузкой в области ВНЧС; больные ОГ-2 в основном характеризуются локальными и разлитыми болями</w:t>
      </w:r>
      <w:r w:rsidR="009D660F">
        <w:rPr>
          <w:rFonts w:ascii="Times New Roman" w:hAnsi="Times New Roman" w:cs="Times New Roman"/>
          <w:sz w:val="28"/>
          <w:szCs w:val="28"/>
          <w:lang w:val="ru-RU"/>
        </w:rPr>
        <w:t>, а также острой болью в области ВНЧС</w:t>
      </w:r>
      <w:r w:rsidRPr="00C616DF">
        <w:rPr>
          <w:rFonts w:ascii="Times New Roman" w:hAnsi="Times New Roman" w:cs="Times New Roman"/>
          <w:sz w:val="28"/>
          <w:szCs w:val="28"/>
          <w:lang w:val="ru-RU"/>
        </w:rPr>
        <w:t xml:space="preserve">; для </w:t>
      </w:r>
      <w:r w:rsidR="009D660F">
        <w:rPr>
          <w:rFonts w:ascii="Times New Roman" w:hAnsi="Times New Roman" w:cs="Times New Roman"/>
          <w:sz w:val="28"/>
          <w:szCs w:val="28"/>
          <w:lang w:val="ru-RU"/>
        </w:rPr>
        <w:t xml:space="preserve">больных </w:t>
      </w:r>
      <w:r w:rsidRPr="00C616DF">
        <w:rPr>
          <w:rFonts w:ascii="Times New Roman" w:hAnsi="Times New Roman" w:cs="Times New Roman"/>
          <w:sz w:val="28"/>
          <w:szCs w:val="28"/>
          <w:lang w:val="ru-RU"/>
        </w:rPr>
        <w:t>ОГ-3 характерна боль</w:t>
      </w:r>
      <w:r w:rsidR="009D660F" w:rsidRPr="009D660F">
        <w:rPr>
          <w:rFonts w:ascii="Times New Roman" w:hAnsi="Times New Roman" w:cs="Times New Roman"/>
          <w:sz w:val="28"/>
          <w:szCs w:val="28"/>
          <w:lang w:val="ru-RU"/>
        </w:rPr>
        <w:t xml:space="preserve"> </w:t>
      </w:r>
      <w:r w:rsidR="009D660F" w:rsidRPr="00C616DF">
        <w:rPr>
          <w:rFonts w:ascii="Times New Roman" w:hAnsi="Times New Roman" w:cs="Times New Roman"/>
          <w:sz w:val="28"/>
          <w:szCs w:val="28"/>
          <w:lang w:val="ru-RU"/>
        </w:rPr>
        <w:t>в области ВНЧС</w:t>
      </w:r>
      <w:r w:rsidRPr="00C616DF">
        <w:rPr>
          <w:rFonts w:ascii="Times New Roman" w:hAnsi="Times New Roman" w:cs="Times New Roman"/>
          <w:sz w:val="28"/>
          <w:szCs w:val="28"/>
          <w:lang w:val="ru-RU"/>
        </w:rPr>
        <w:t xml:space="preserve">, связанная </w:t>
      </w:r>
      <w:r w:rsidR="009D660F" w:rsidRPr="00C616DF">
        <w:rPr>
          <w:rFonts w:ascii="Times New Roman" w:hAnsi="Times New Roman" w:cs="Times New Roman"/>
          <w:sz w:val="28"/>
          <w:szCs w:val="28"/>
          <w:lang w:val="ru-RU"/>
        </w:rPr>
        <w:t xml:space="preserve">преимущественно </w:t>
      </w:r>
      <w:r w:rsidRPr="00C616DF">
        <w:rPr>
          <w:rFonts w:ascii="Times New Roman" w:hAnsi="Times New Roman" w:cs="Times New Roman"/>
          <w:sz w:val="28"/>
          <w:szCs w:val="28"/>
          <w:lang w:val="ru-RU"/>
        </w:rPr>
        <w:t>с нагрузкой.</w:t>
      </w:r>
    </w:p>
    <w:p w:rsidR="00522D40" w:rsidRDefault="00522D40" w:rsidP="009035EA">
      <w:pPr>
        <w:jc w:val="both"/>
        <w:rPr>
          <w:iCs/>
          <w:color w:val="000000"/>
          <w:sz w:val="28"/>
          <w:lang w:val="uz-Latn-UZ"/>
        </w:rPr>
      </w:pPr>
      <w:r w:rsidRPr="00DE6F18">
        <w:rPr>
          <w:iCs/>
          <w:noProof/>
          <w:color w:val="000000"/>
          <w:sz w:val="28"/>
        </w:rPr>
        <w:lastRenderedPageBreak/>
        <w:drawing>
          <wp:inline distT="0" distB="0" distL="0" distR="0">
            <wp:extent cx="6267450" cy="2466975"/>
            <wp:effectExtent l="0" t="0" r="0" b="9525"/>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22D40" w:rsidRPr="00B94413" w:rsidRDefault="00522D40" w:rsidP="009035EA">
      <w:pPr>
        <w:ind w:firstLine="567"/>
        <w:jc w:val="both"/>
        <w:rPr>
          <w:iCs/>
          <w:color w:val="000000"/>
          <w:sz w:val="28"/>
          <w:lang w:val="uz-Cyrl-UZ"/>
        </w:rPr>
      </w:pPr>
      <w:r>
        <w:rPr>
          <w:b/>
          <w:iCs/>
          <w:color w:val="000000"/>
          <w:sz w:val="28"/>
          <w:lang w:val="uz-Cyrl-UZ"/>
        </w:rPr>
        <w:t xml:space="preserve">Рис. </w:t>
      </w:r>
      <w:r w:rsidRPr="00B94413">
        <w:rPr>
          <w:b/>
          <w:iCs/>
          <w:color w:val="000000"/>
          <w:sz w:val="28"/>
          <w:lang w:val="uz-Cyrl-UZ"/>
        </w:rPr>
        <w:t xml:space="preserve">5. </w:t>
      </w:r>
      <w:r w:rsidRPr="00522D40">
        <w:rPr>
          <w:b/>
          <w:iCs/>
          <w:color w:val="000000"/>
          <w:sz w:val="28"/>
          <w:lang w:val="uz-Cyrl-UZ"/>
        </w:rPr>
        <w:t>Средние показатели наличия клинических признаков и жалоб у больных</w:t>
      </w:r>
    </w:p>
    <w:p w:rsidR="00F62342" w:rsidRDefault="00F62342"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Cs/>
          <w:iCs/>
          <w:color w:val="000000"/>
          <w:sz w:val="28"/>
          <w:lang w:val="ru-RU"/>
        </w:rPr>
      </w:pPr>
      <w:r>
        <w:rPr>
          <w:rFonts w:ascii="Times New Roman" w:hAnsi="Times New Roman" w:cs="Times New Roman"/>
          <w:sz w:val="28"/>
          <w:szCs w:val="28"/>
          <w:lang w:val="uz-Cyrl-UZ"/>
        </w:rPr>
        <w:t xml:space="preserve">При изучении жалоб на боли и дисфункции в области жевательных мышц у больных </w:t>
      </w:r>
      <w:r w:rsidRPr="00DA3E63">
        <w:rPr>
          <w:rFonts w:ascii="Times New Roman" w:hAnsi="Times New Roman" w:cs="Times New Roman"/>
          <w:sz w:val="28"/>
          <w:szCs w:val="28"/>
          <w:lang w:val="uz-Cyrl-UZ"/>
        </w:rPr>
        <w:t xml:space="preserve">с </w:t>
      </w:r>
      <w:r w:rsidR="00DA3E63" w:rsidRPr="00DA3E63">
        <w:rPr>
          <w:rFonts w:ascii="Times New Roman" w:hAnsi="Times New Roman" w:cs="Times New Roman"/>
          <w:sz w:val="28"/>
          <w:szCs w:val="28"/>
          <w:lang w:val="uz-Cyrl-UZ"/>
        </w:rPr>
        <w:t>Б</w:t>
      </w:r>
      <w:r w:rsidRPr="00DA3E63">
        <w:rPr>
          <w:rFonts w:ascii="Times New Roman" w:hAnsi="Times New Roman" w:cs="Times New Roman"/>
          <w:sz w:val="28"/>
          <w:szCs w:val="28"/>
          <w:lang w:val="uz-Cyrl-UZ"/>
        </w:rPr>
        <w:t>ДС ВНЧС</w:t>
      </w:r>
      <w:r>
        <w:rPr>
          <w:rFonts w:ascii="Times New Roman" w:hAnsi="Times New Roman" w:cs="Times New Roman"/>
          <w:sz w:val="28"/>
          <w:szCs w:val="28"/>
          <w:lang w:val="uz-Cyrl-UZ"/>
        </w:rPr>
        <w:t xml:space="preserve"> у</w:t>
      </w:r>
      <w:r w:rsidRPr="00F62342">
        <w:rPr>
          <w:rFonts w:ascii="Times New Roman" w:hAnsi="Times New Roman" w:cs="Times New Roman"/>
          <w:sz w:val="28"/>
          <w:szCs w:val="28"/>
          <w:lang w:val="uz-Cyrl-UZ"/>
        </w:rPr>
        <w:t xml:space="preserve"> 169 (68,97%) </w:t>
      </w:r>
      <w:r>
        <w:rPr>
          <w:rFonts w:ascii="Times New Roman" w:hAnsi="Times New Roman" w:cs="Times New Roman"/>
          <w:sz w:val="28"/>
          <w:szCs w:val="28"/>
          <w:lang w:val="uz-Cyrl-UZ"/>
        </w:rPr>
        <w:t>больных О</w:t>
      </w:r>
      <w:r w:rsidRPr="00F62342">
        <w:rPr>
          <w:rFonts w:ascii="Times New Roman" w:hAnsi="Times New Roman" w:cs="Times New Roman"/>
          <w:sz w:val="28"/>
          <w:szCs w:val="28"/>
          <w:lang w:val="uz-Cyrl-UZ"/>
        </w:rPr>
        <w:t xml:space="preserve">Г-1, у 89 (57,79%) </w:t>
      </w:r>
      <w:r>
        <w:rPr>
          <w:rFonts w:ascii="Times New Roman" w:hAnsi="Times New Roman" w:cs="Times New Roman"/>
          <w:sz w:val="28"/>
          <w:szCs w:val="28"/>
          <w:lang w:val="uz-Cyrl-UZ"/>
        </w:rPr>
        <w:t>О</w:t>
      </w:r>
      <w:r w:rsidRPr="00F62342">
        <w:rPr>
          <w:rFonts w:ascii="Times New Roman" w:hAnsi="Times New Roman" w:cs="Times New Roman"/>
          <w:sz w:val="28"/>
          <w:szCs w:val="28"/>
          <w:lang w:val="uz-Cyrl-UZ"/>
        </w:rPr>
        <w:t xml:space="preserve">Г-2, у 65 (31,10%) </w:t>
      </w:r>
      <w:r>
        <w:rPr>
          <w:rFonts w:ascii="Times New Roman" w:hAnsi="Times New Roman" w:cs="Times New Roman"/>
          <w:sz w:val="28"/>
          <w:szCs w:val="28"/>
          <w:lang w:val="uz-Cyrl-UZ"/>
        </w:rPr>
        <w:t>О</w:t>
      </w:r>
      <w:r w:rsidRPr="00F62342">
        <w:rPr>
          <w:rFonts w:ascii="Times New Roman" w:hAnsi="Times New Roman" w:cs="Times New Roman"/>
          <w:sz w:val="28"/>
          <w:szCs w:val="28"/>
          <w:lang w:val="uz-Cyrl-UZ"/>
        </w:rPr>
        <w:t xml:space="preserve">Г-3 </w:t>
      </w:r>
      <w:r>
        <w:rPr>
          <w:rFonts w:ascii="Times New Roman" w:hAnsi="Times New Roman" w:cs="Times New Roman"/>
          <w:sz w:val="28"/>
          <w:szCs w:val="28"/>
          <w:lang w:val="uz-Cyrl-UZ"/>
        </w:rPr>
        <w:t xml:space="preserve">отмечался </w:t>
      </w:r>
      <w:r w:rsidRPr="00F62342">
        <w:rPr>
          <w:rFonts w:ascii="Times New Roman" w:hAnsi="Times New Roman" w:cs="Times New Roman"/>
          <w:sz w:val="28"/>
          <w:szCs w:val="28"/>
          <w:lang w:val="uz-Cyrl-UZ"/>
        </w:rPr>
        <w:t>бруксизм</w:t>
      </w:r>
      <w:r>
        <w:rPr>
          <w:rFonts w:ascii="Times New Roman" w:hAnsi="Times New Roman" w:cs="Times New Roman"/>
          <w:sz w:val="28"/>
          <w:szCs w:val="28"/>
          <w:lang w:val="uz-Cyrl-UZ"/>
        </w:rPr>
        <w:t xml:space="preserve">. Кроме этого наблюдались такие признаки как, болевой мышечно-тонический </w:t>
      </w:r>
      <w:r w:rsidRPr="00F62342">
        <w:rPr>
          <w:rFonts w:ascii="Times New Roman" w:hAnsi="Times New Roman" w:cs="Times New Roman"/>
          <w:sz w:val="28"/>
          <w:szCs w:val="28"/>
          <w:lang w:val="uz-Cyrl-UZ"/>
        </w:rPr>
        <w:t xml:space="preserve">синдром </w:t>
      </w:r>
      <w:r w:rsidRPr="00F62342">
        <w:rPr>
          <w:rFonts w:ascii="Times New Roman" w:hAnsi="Times New Roman" w:cs="Times New Roman"/>
          <w:bCs/>
          <w:iCs/>
          <w:color w:val="000000"/>
          <w:sz w:val="28"/>
          <w:lang w:val="uz-Latn-UZ"/>
        </w:rPr>
        <w:t>(</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Г-1=</w:t>
      </w:r>
      <w:r w:rsidRPr="00F62342">
        <w:rPr>
          <w:rFonts w:ascii="Times New Roman" w:hAnsi="Times New Roman" w:cs="Times New Roman"/>
          <w:iCs/>
          <w:color w:val="000000"/>
          <w:sz w:val="28"/>
          <w:lang w:val="uz-Cyrl-UZ"/>
        </w:rPr>
        <w:t>33,87</w:t>
      </w:r>
      <w:r w:rsidRPr="00F62342">
        <w:rPr>
          <w:rFonts w:ascii="Times New Roman" w:hAnsi="Times New Roman" w:cs="Times New Roman"/>
          <w:bCs/>
          <w:iCs/>
          <w:color w:val="000000"/>
          <w:sz w:val="28"/>
          <w:lang w:val="uz-Latn-UZ"/>
        </w:rPr>
        <w:t xml:space="preserve">%, </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Г-2=</w:t>
      </w:r>
      <w:r w:rsidRPr="00F62342">
        <w:rPr>
          <w:rFonts w:ascii="Times New Roman" w:hAnsi="Times New Roman" w:cs="Times New Roman"/>
          <w:iCs/>
          <w:color w:val="000000"/>
          <w:sz w:val="28"/>
          <w:lang w:val="uz-Cyrl-UZ"/>
        </w:rPr>
        <w:t>37,66</w:t>
      </w:r>
      <w:r w:rsidRPr="00F62342">
        <w:rPr>
          <w:rFonts w:ascii="Times New Roman" w:hAnsi="Times New Roman" w:cs="Times New Roman"/>
          <w:bCs/>
          <w:iCs/>
          <w:color w:val="000000"/>
          <w:sz w:val="28"/>
          <w:lang w:val="uz-Latn-UZ"/>
        </w:rPr>
        <w:t xml:space="preserve">%, </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Г-3=</w:t>
      </w:r>
      <w:r w:rsidRPr="00F62342">
        <w:rPr>
          <w:rFonts w:ascii="Times New Roman" w:hAnsi="Times New Roman" w:cs="Times New Roman"/>
          <w:iCs/>
          <w:color w:val="000000"/>
          <w:sz w:val="28"/>
          <w:lang w:val="uz-Cyrl-UZ"/>
        </w:rPr>
        <w:t>7,65</w:t>
      </w:r>
      <w:r w:rsidRPr="00F62342">
        <w:rPr>
          <w:rFonts w:ascii="Times New Roman" w:hAnsi="Times New Roman" w:cs="Times New Roman"/>
          <w:bCs/>
          <w:iCs/>
          <w:color w:val="000000"/>
          <w:sz w:val="28"/>
          <w:lang w:val="uz-Latn-UZ"/>
        </w:rPr>
        <w:t>%)</w:t>
      </w:r>
      <w:r w:rsidRPr="00F62342">
        <w:rPr>
          <w:rFonts w:ascii="Times New Roman" w:hAnsi="Times New Roman" w:cs="Times New Roman"/>
          <w:bCs/>
          <w:iCs/>
          <w:color w:val="000000"/>
          <w:sz w:val="28"/>
          <w:lang w:val="uz-Cyrl-UZ"/>
        </w:rPr>
        <w:t xml:space="preserve">, </w:t>
      </w:r>
      <w:r>
        <w:rPr>
          <w:rFonts w:ascii="Times New Roman" w:hAnsi="Times New Roman" w:cs="Times New Roman"/>
          <w:bCs/>
          <w:iCs/>
          <w:color w:val="000000"/>
          <w:sz w:val="28"/>
          <w:lang w:val="uz-Cyrl-UZ"/>
        </w:rPr>
        <w:t>без</w:t>
      </w:r>
      <w:r>
        <w:rPr>
          <w:rFonts w:ascii="Times New Roman" w:hAnsi="Times New Roman" w:cs="Times New Roman"/>
          <w:sz w:val="28"/>
          <w:szCs w:val="28"/>
          <w:lang w:val="uz-Cyrl-UZ"/>
        </w:rPr>
        <w:t xml:space="preserve">болевой мышечно-тонический </w:t>
      </w:r>
      <w:r w:rsidRPr="00F62342">
        <w:rPr>
          <w:rFonts w:ascii="Times New Roman" w:hAnsi="Times New Roman" w:cs="Times New Roman"/>
          <w:sz w:val="28"/>
          <w:szCs w:val="28"/>
          <w:lang w:val="uz-Cyrl-UZ"/>
        </w:rPr>
        <w:t xml:space="preserve">синдром </w:t>
      </w:r>
      <w:r w:rsidRPr="00F62342">
        <w:rPr>
          <w:rFonts w:ascii="Times New Roman" w:hAnsi="Times New Roman" w:cs="Times New Roman"/>
          <w:bCs/>
          <w:iCs/>
          <w:color w:val="000000"/>
          <w:sz w:val="28"/>
          <w:lang w:val="uz-Latn-UZ"/>
        </w:rPr>
        <w:t>(</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Г-1=</w:t>
      </w:r>
      <w:r w:rsidRPr="00F62342">
        <w:rPr>
          <w:rFonts w:ascii="Times New Roman" w:hAnsi="Times New Roman" w:cs="Times New Roman"/>
          <w:iCs/>
          <w:color w:val="000000"/>
          <w:sz w:val="28"/>
          <w:lang w:val="uz-Cyrl-UZ"/>
        </w:rPr>
        <w:t>60,4</w:t>
      </w:r>
      <w:r w:rsidRPr="00F62342">
        <w:rPr>
          <w:rFonts w:ascii="Times New Roman" w:hAnsi="Times New Roman" w:cs="Times New Roman"/>
          <w:bCs/>
          <w:iCs/>
          <w:color w:val="000000"/>
          <w:sz w:val="28"/>
          <w:lang w:val="uz-Latn-UZ"/>
        </w:rPr>
        <w:t xml:space="preserve">%, </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Г-2=</w:t>
      </w:r>
      <w:r w:rsidRPr="00F62342">
        <w:rPr>
          <w:rFonts w:ascii="Times New Roman" w:hAnsi="Times New Roman" w:cs="Times New Roman"/>
          <w:iCs/>
          <w:color w:val="000000"/>
          <w:sz w:val="28"/>
          <w:lang w:val="uz-Cyrl-UZ"/>
        </w:rPr>
        <w:t>66,88</w:t>
      </w:r>
      <w:r w:rsidRPr="00F62342">
        <w:rPr>
          <w:rFonts w:ascii="Times New Roman" w:hAnsi="Times New Roman" w:cs="Times New Roman"/>
          <w:bCs/>
          <w:iCs/>
          <w:color w:val="000000"/>
          <w:sz w:val="28"/>
          <w:lang w:val="uz-Latn-UZ"/>
        </w:rPr>
        <w:t xml:space="preserve">%, </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Г-3=</w:t>
      </w:r>
      <w:r w:rsidRPr="00F62342">
        <w:rPr>
          <w:rFonts w:ascii="Times New Roman" w:hAnsi="Times New Roman" w:cs="Times New Roman"/>
          <w:iCs/>
          <w:color w:val="000000"/>
          <w:sz w:val="28"/>
          <w:lang w:val="uz-Cyrl-UZ"/>
        </w:rPr>
        <w:t>35,88</w:t>
      </w:r>
      <w:r w:rsidRPr="00F62342">
        <w:rPr>
          <w:rFonts w:ascii="Times New Roman" w:hAnsi="Times New Roman" w:cs="Times New Roman"/>
          <w:bCs/>
          <w:iCs/>
          <w:color w:val="000000"/>
          <w:sz w:val="28"/>
          <w:lang w:val="uz-Latn-UZ"/>
        </w:rPr>
        <w:t>%)</w:t>
      </w:r>
      <w:r w:rsidRPr="00F62342">
        <w:rPr>
          <w:rFonts w:ascii="Times New Roman" w:hAnsi="Times New Roman" w:cs="Times New Roman"/>
          <w:bCs/>
          <w:iCs/>
          <w:color w:val="000000"/>
          <w:sz w:val="28"/>
          <w:lang w:val="uz-Cyrl-UZ"/>
        </w:rPr>
        <w:t xml:space="preserve">, </w:t>
      </w:r>
      <w:r>
        <w:rPr>
          <w:rFonts w:ascii="Times New Roman" w:hAnsi="Times New Roman" w:cs="Times New Roman"/>
          <w:bCs/>
          <w:iCs/>
          <w:color w:val="000000"/>
          <w:sz w:val="28"/>
          <w:lang w:val="uz-Cyrl-UZ"/>
        </w:rPr>
        <w:t xml:space="preserve">боль при жевании </w:t>
      </w:r>
      <w:r w:rsidRPr="00F62342">
        <w:rPr>
          <w:rFonts w:ascii="Times New Roman" w:hAnsi="Times New Roman" w:cs="Times New Roman"/>
          <w:bCs/>
          <w:iCs/>
          <w:color w:val="000000"/>
          <w:sz w:val="28"/>
          <w:lang w:val="uz-Latn-UZ"/>
        </w:rPr>
        <w:t>(</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Г-1=</w:t>
      </w:r>
      <w:r w:rsidRPr="00F62342">
        <w:rPr>
          <w:rFonts w:ascii="Times New Roman" w:hAnsi="Times New Roman" w:cs="Times New Roman"/>
          <w:iCs/>
          <w:color w:val="000000"/>
          <w:sz w:val="28"/>
          <w:lang w:val="uz-Cyrl-UZ"/>
        </w:rPr>
        <w:t>29,97</w:t>
      </w:r>
      <w:r w:rsidRPr="00F62342">
        <w:rPr>
          <w:rFonts w:ascii="Times New Roman" w:hAnsi="Times New Roman" w:cs="Times New Roman"/>
          <w:bCs/>
          <w:iCs/>
          <w:color w:val="000000"/>
          <w:sz w:val="28"/>
          <w:lang w:val="uz-Latn-UZ"/>
        </w:rPr>
        <w:t xml:space="preserve">%, </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Г-2=</w:t>
      </w:r>
      <w:r w:rsidRPr="00F62342">
        <w:rPr>
          <w:rFonts w:ascii="Times New Roman" w:hAnsi="Times New Roman" w:cs="Times New Roman"/>
          <w:iCs/>
          <w:color w:val="000000"/>
          <w:sz w:val="28"/>
          <w:lang w:val="uz-Cyrl-UZ"/>
        </w:rPr>
        <w:t>28,57</w:t>
      </w:r>
      <w:r w:rsidRPr="00F62342">
        <w:rPr>
          <w:rFonts w:ascii="Times New Roman" w:hAnsi="Times New Roman" w:cs="Times New Roman"/>
          <w:bCs/>
          <w:iCs/>
          <w:color w:val="000000"/>
          <w:sz w:val="28"/>
          <w:lang w:val="uz-Latn-UZ"/>
        </w:rPr>
        <w:t xml:space="preserve">%, </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Г-3=</w:t>
      </w:r>
      <w:r w:rsidRPr="00F62342">
        <w:rPr>
          <w:rFonts w:ascii="Times New Roman" w:hAnsi="Times New Roman" w:cs="Times New Roman"/>
          <w:iCs/>
          <w:color w:val="000000"/>
          <w:sz w:val="28"/>
          <w:lang w:val="uz-Cyrl-UZ"/>
        </w:rPr>
        <w:t>11,48</w:t>
      </w:r>
      <w:r w:rsidRPr="00F62342">
        <w:rPr>
          <w:rFonts w:ascii="Times New Roman" w:hAnsi="Times New Roman" w:cs="Times New Roman"/>
          <w:bCs/>
          <w:iCs/>
          <w:color w:val="000000"/>
          <w:sz w:val="28"/>
          <w:lang w:val="uz-Latn-UZ"/>
        </w:rPr>
        <w:t>%)</w:t>
      </w:r>
      <w:r w:rsidRPr="00F62342">
        <w:rPr>
          <w:rFonts w:ascii="Times New Roman" w:hAnsi="Times New Roman" w:cs="Times New Roman"/>
          <w:bCs/>
          <w:iCs/>
          <w:color w:val="000000"/>
          <w:sz w:val="28"/>
          <w:lang w:val="uz-Cyrl-UZ"/>
        </w:rPr>
        <w:t xml:space="preserve">, </w:t>
      </w:r>
      <w:r>
        <w:rPr>
          <w:rFonts w:ascii="Times New Roman" w:hAnsi="Times New Roman" w:cs="Times New Roman"/>
          <w:bCs/>
          <w:iCs/>
          <w:color w:val="000000"/>
          <w:sz w:val="28"/>
          <w:lang w:val="uz-Cyrl-UZ"/>
        </w:rPr>
        <w:t>затруднение жевания</w:t>
      </w:r>
      <w:r w:rsidRPr="00F62342">
        <w:rPr>
          <w:rFonts w:ascii="Times New Roman" w:hAnsi="Times New Roman" w:cs="Times New Roman"/>
          <w:bCs/>
          <w:iCs/>
          <w:color w:val="000000"/>
          <w:sz w:val="28"/>
          <w:lang w:val="uz-Cyrl-UZ"/>
        </w:rPr>
        <w:t xml:space="preserve"> </w:t>
      </w:r>
      <w:r w:rsidRPr="00F62342">
        <w:rPr>
          <w:rFonts w:ascii="Times New Roman" w:hAnsi="Times New Roman" w:cs="Times New Roman"/>
          <w:bCs/>
          <w:iCs/>
          <w:color w:val="000000"/>
          <w:sz w:val="28"/>
          <w:lang w:val="uz-Latn-UZ"/>
        </w:rPr>
        <w:t>(</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Г-1=</w:t>
      </w:r>
      <w:r w:rsidRPr="00F62342">
        <w:rPr>
          <w:rFonts w:ascii="Times New Roman" w:hAnsi="Times New Roman" w:cs="Times New Roman"/>
          <w:iCs/>
          <w:color w:val="000000"/>
          <w:sz w:val="28"/>
          <w:lang w:val="uz-Cyrl-UZ"/>
        </w:rPr>
        <w:t>35,1</w:t>
      </w:r>
      <w:r w:rsidRPr="00F62342">
        <w:rPr>
          <w:rFonts w:ascii="Times New Roman" w:hAnsi="Times New Roman" w:cs="Times New Roman"/>
          <w:bCs/>
          <w:iCs/>
          <w:color w:val="000000"/>
          <w:sz w:val="28"/>
          <w:lang w:val="uz-Latn-UZ"/>
        </w:rPr>
        <w:t xml:space="preserve">%, </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Г-2=</w:t>
      </w:r>
      <w:r w:rsidRPr="00F62342">
        <w:rPr>
          <w:rFonts w:ascii="Times New Roman" w:hAnsi="Times New Roman" w:cs="Times New Roman"/>
          <w:iCs/>
          <w:color w:val="000000"/>
          <w:sz w:val="28"/>
          <w:lang w:val="uz-Cyrl-UZ"/>
        </w:rPr>
        <w:t>31,81</w:t>
      </w:r>
      <w:r w:rsidRPr="00F62342">
        <w:rPr>
          <w:rFonts w:ascii="Times New Roman" w:hAnsi="Times New Roman" w:cs="Times New Roman"/>
          <w:bCs/>
          <w:iCs/>
          <w:color w:val="000000"/>
          <w:sz w:val="28"/>
          <w:lang w:val="uz-Latn-UZ"/>
        </w:rPr>
        <w:t xml:space="preserve">%, </w:t>
      </w:r>
      <w:r w:rsidRPr="00F62342">
        <w:rPr>
          <w:rFonts w:ascii="Times New Roman" w:hAnsi="Times New Roman" w:cs="Times New Roman"/>
          <w:bCs/>
          <w:iCs/>
          <w:color w:val="000000"/>
          <w:sz w:val="28"/>
          <w:lang w:val="uz-Cyrl-UZ"/>
        </w:rPr>
        <w:t>О</w:t>
      </w:r>
      <w:r w:rsidRPr="00F62342">
        <w:rPr>
          <w:rFonts w:ascii="Times New Roman" w:hAnsi="Times New Roman" w:cs="Times New Roman"/>
          <w:bCs/>
          <w:iCs/>
          <w:color w:val="000000"/>
          <w:sz w:val="28"/>
          <w:lang w:val="uz-Latn-UZ"/>
        </w:rPr>
        <w:t>Г-3=</w:t>
      </w:r>
      <w:r w:rsidRPr="00F62342">
        <w:rPr>
          <w:rFonts w:ascii="Times New Roman" w:hAnsi="Times New Roman" w:cs="Times New Roman"/>
          <w:iCs/>
          <w:color w:val="000000"/>
          <w:sz w:val="28"/>
          <w:lang w:val="uz-Cyrl-UZ"/>
        </w:rPr>
        <w:t>12,91</w:t>
      </w:r>
      <w:r w:rsidRPr="00F62342">
        <w:rPr>
          <w:rFonts w:ascii="Times New Roman" w:hAnsi="Times New Roman" w:cs="Times New Roman"/>
          <w:bCs/>
          <w:iCs/>
          <w:color w:val="000000"/>
          <w:sz w:val="28"/>
          <w:lang w:val="uz-Latn-UZ"/>
        </w:rPr>
        <w:t>%)</w:t>
      </w:r>
      <w:r w:rsidRPr="00F62342">
        <w:rPr>
          <w:rFonts w:ascii="Times New Roman" w:hAnsi="Times New Roman" w:cs="Times New Roman"/>
          <w:bCs/>
          <w:iCs/>
          <w:color w:val="000000"/>
          <w:sz w:val="28"/>
          <w:lang w:val="uz-Cyrl-UZ"/>
        </w:rPr>
        <w:t xml:space="preserve">, боль в мышцах без упражнений </w:t>
      </w:r>
      <w:r w:rsidRPr="00F62342">
        <w:rPr>
          <w:rFonts w:ascii="Times New Roman" w:hAnsi="Times New Roman" w:cs="Times New Roman"/>
          <w:bCs/>
          <w:iCs/>
          <w:color w:val="000000"/>
          <w:sz w:val="28"/>
          <w:lang w:val="uz-Latn-UZ"/>
        </w:rPr>
        <w:t>(</w:t>
      </w:r>
      <w:r>
        <w:rPr>
          <w:rFonts w:ascii="Times New Roman" w:hAnsi="Times New Roman" w:cs="Times New Roman"/>
          <w:bCs/>
          <w:iCs/>
          <w:color w:val="000000"/>
          <w:sz w:val="28"/>
          <w:lang w:val="ru-RU"/>
        </w:rPr>
        <w:t>О</w:t>
      </w:r>
      <w:r w:rsidRPr="00F62342">
        <w:rPr>
          <w:rFonts w:ascii="Times New Roman" w:hAnsi="Times New Roman" w:cs="Times New Roman"/>
          <w:bCs/>
          <w:iCs/>
          <w:color w:val="000000"/>
          <w:sz w:val="28"/>
          <w:lang w:val="uz-Latn-UZ"/>
        </w:rPr>
        <w:t>Г-1=</w:t>
      </w:r>
      <w:r w:rsidRPr="00F62342">
        <w:rPr>
          <w:rFonts w:ascii="Times New Roman" w:hAnsi="Times New Roman" w:cs="Times New Roman"/>
          <w:iCs/>
          <w:color w:val="000000"/>
          <w:sz w:val="28"/>
          <w:lang w:val="uz-Cyrl-UZ"/>
        </w:rPr>
        <w:t>40,4</w:t>
      </w:r>
      <w:r w:rsidRPr="00F62342">
        <w:rPr>
          <w:rFonts w:ascii="Times New Roman" w:hAnsi="Times New Roman" w:cs="Times New Roman"/>
          <w:bCs/>
          <w:iCs/>
          <w:color w:val="000000"/>
          <w:sz w:val="28"/>
          <w:lang w:val="uz-Latn-UZ"/>
        </w:rPr>
        <w:t xml:space="preserve">%, </w:t>
      </w:r>
      <w:r>
        <w:rPr>
          <w:rFonts w:ascii="Times New Roman" w:hAnsi="Times New Roman" w:cs="Times New Roman"/>
          <w:bCs/>
          <w:iCs/>
          <w:color w:val="000000"/>
          <w:sz w:val="28"/>
          <w:lang w:val="ru-RU"/>
        </w:rPr>
        <w:t>О</w:t>
      </w:r>
      <w:r w:rsidRPr="00F62342">
        <w:rPr>
          <w:rFonts w:ascii="Times New Roman" w:hAnsi="Times New Roman" w:cs="Times New Roman"/>
          <w:bCs/>
          <w:iCs/>
          <w:color w:val="000000"/>
          <w:sz w:val="28"/>
          <w:lang w:val="uz-Latn-UZ"/>
        </w:rPr>
        <w:t>Г-2=</w:t>
      </w:r>
      <w:r w:rsidRPr="00F62342">
        <w:rPr>
          <w:rFonts w:ascii="Times New Roman" w:hAnsi="Times New Roman" w:cs="Times New Roman"/>
          <w:iCs/>
          <w:color w:val="000000"/>
          <w:sz w:val="28"/>
          <w:lang w:val="uz-Cyrl-UZ"/>
        </w:rPr>
        <w:t>21,42</w:t>
      </w:r>
      <w:r w:rsidRPr="00F62342">
        <w:rPr>
          <w:rFonts w:ascii="Times New Roman" w:hAnsi="Times New Roman" w:cs="Times New Roman"/>
          <w:bCs/>
          <w:iCs/>
          <w:color w:val="000000"/>
          <w:sz w:val="28"/>
          <w:lang w:val="uz-Latn-UZ"/>
        </w:rPr>
        <w:t xml:space="preserve">%, </w:t>
      </w:r>
      <w:r>
        <w:rPr>
          <w:rFonts w:ascii="Times New Roman" w:hAnsi="Times New Roman" w:cs="Times New Roman"/>
          <w:bCs/>
          <w:iCs/>
          <w:color w:val="000000"/>
          <w:sz w:val="28"/>
          <w:lang w:val="ru-RU"/>
        </w:rPr>
        <w:t>О</w:t>
      </w:r>
      <w:r w:rsidRPr="00F62342">
        <w:rPr>
          <w:rFonts w:ascii="Times New Roman" w:hAnsi="Times New Roman" w:cs="Times New Roman"/>
          <w:bCs/>
          <w:iCs/>
          <w:color w:val="000000"/>
          <w:sz w:val="28"/>
          <w:lang w:val="uz-Latn-UZ"/>
        </w:rPr>
        <w:t>Г-3=</w:t>
      </w:r>
      <w:r w:rsidRPr="00F62342">
        <w:rPr>
          <w:rFonts w:ascii="Times New Roman" w:hAnsi="Times New Roman" w:cs="Times New Roman"/>
          <w:iCs/>
          <w:color w:val="000000"/>
          <w:sz w:val="28"/>
          <w:lang w:val="uz-Cyrl-UZ"/>
        </w:rPr>
        <w:t>6,69</w:t>
      </w:r>
      <w:r w:rsidRPr="00F62342">
        <w:rPr>
          <w:rFonts w:ascii="Times New Roman" w:hAnsi="Times New Roman" w:cs="Times New Roman"/>
          <w:bCs/>
          <w:iCs/>
          <w:color w:val="000000"/>
          <w:sz w:val="28"/>
          <w:lang w:val="uz-Latn-UZ"/>
        </w:rPr>
        <w:t>%)</w:t>
      </w:r>
      <w:r w:rsidRPr="00F62342">
        <w:rPr>
          <w:rFonts w:ascii="Times New Roman" w:hAnsi="Times New Roman" w:cs="Times New Roman"/>
          <w:bCs/>
          <w:iCs/>
          <w:color w:val="000000"/>
          <w:sz w:val="28"/>
          <w:lang w:val="uz-Cyrl-UZ"/>
        </w:rPr>
        <w:t xml:space="preserve">, </w:t>
      </w:r>
      <w:r>
        <w:rPr>
          <w:rFonts w:ascii="Times New Roman" w:hAnsi="Times New Roman" w:cs="Times New Roman"/>
          <w:bCs/>
          <w:iCs/>
          <w:color w:val="000000"/>
          <w:sz w:val="28"/>
          <w:lang w:val="uz-Cyrl-UZ"/>
        </w:rPr>
        <w:t xml:space="preserve">затруднение глотания </w:t>
      </w:r>
      <w:r w:rsidRPr="00F62342">
        <w:rPr>
          <w:rFonts w:ascii="Times New Roman" w:hAnsi="Times New Roman" w:cs="Times New Roman"/>
          <w:bCs/>
          <w:iCs/>
          <w:color w:val="000000"/>
          <w:sz w:val="28"/>
          <w:lang w:val="uz-Latn-UZ"/>
        </w:rPr>
        <w:t>(</w:t>
      </w:r>
      <w:r>
        <w:rPr>
          <w:rFonts w:ascii="Times New Roman" w:hAnsi="Times New Roman" w:cs="Times New Roman"/>
          <w:bCs/>
          <w:iCs/>
          <w:color w:val="000000"/>
          <w:sz w:val="28"/>
          <w:lang w:val="ru-RU"/>
        </w:rPr>
        <w:t>О</w:t>
      </w:r>
      <w:r w:rsidRPr="00F62342">
        <w:rPr>
          <w:rFonts w:ascii="Times New Roman" w:hAnsi="Times New Roman" w:cs="Times New Roman"/>
          <w:bCs/>
          <w:iCs/>
          <w:color w:val="000000"/>
          <w:sz w:val="28"/>
          <w:lang w:val="uz-Latn-UZ"/>
        </w:rPr>
        <w:t>Г-1=</w:t>
      </w:r>
      <w:r w:rsidRPr="00F62342">
        <w:rPr>
          <w:rFonts w:ascii="Times New Roman" w:hAnsi="Times New Roman" w:cs="Times New Roman"/>
          <w:iCs/>
          <w:color w:val="000000"/>
          <w:sz w:val="28"/>
          <w:lang w:val="uz-Cyrl-UZ"/>
        </w:rPr>
        <w:t>1,22</w:t>
      </w:r>
      <w:r w:rsidRPr="00F62342">
        <w:rPr>
          <w:rFonts w:ascii="Times New Roman" w:hAnsi="Times New Roman" w:cs="Times New Roman"/>
          <w:bCs/>
          <w:iCs/>
          <w:color w:val="000000"/>
          <w:sz w:val="28"/>
          <w:lang w:val="uz-Latn-UZ"/>
        </w:rPr>
        <w:t xml:space="preserve">%, </w:t>
      </w:r>
      <w:r>
        <w:rPr>
          <w:rFonts w:ascii="Times New Roman" w:hAnsi="Times New Roman" w:cs="Times New Roman"/>
          <w:bCs/>
          <w:iCs/>
          <w:color w:val="000000"/>
          <w:sz w:val="28"/>
          <w:lang w:val="ru-RU"/>
        </w:rPr>
        <w:t>О</w:t>
      </w:r>
      <w:r w:rsidRPr="00F62342">
        <w:rPr>
          <w:rFonts w:ascii="Times New Roman" w:hAnsi="Times New Roman" w:cs="Times New Roman"/>
          <w:bCs/>
          <w:iCs/>
          <w:color w:val="000000"/>
          <w:sz w:val="28"/>
          <w:lang w:val="uz-Latn-UZ"/>
        </w:rPr>
        <w:t>Г-2=</w:t>
      </w:r>
      <w:r w:rsidRPr="00F62342">
        <w:rPr>
          <w:rFonts w:ascii="Times New Roman" w:hAnsi="Times New Roman" w:cs="Times New Roman"/>
          <w:iCs/>
          <w:color w:val="000000"/>
          <w:sz w:val="28"/>
          <w:lang w:val="uz-Cyrl-UZ"/>
        </w:rPr>
        <w:t>1,29</w:t>
      </w:r>
      <w:r w:rsidRPr="00F62342">
        <w:rPr>
          <w:rFonts w:ascii="Times New Roman" w:hAnsi="Times New Roman" w:cs="Times New Roman"/>
          <w:bCs/>
          <w:iCs/>
          <w:color w:val="000000"/>
          <w:sz w:val="28"/>
          <w:lang w:val="uz-Latn-UZ"/>
        </w:rPr>
        <w:t xml:space="preserve">%, </w:t>
      </w:r>
      <w:r>
        <w:rPr>
          <w:rFonts w:ascii="Times New Roman" w:hAnsi="Times New Roman" w:cs="Times New Roman"/>
          <w:bCs/>
          <w:iCs/>
          <w:color w:val="000000"/>
          <w:sz w:val="28"/>
          <w:lang w:val="ru-RU"/>
        </w:rPr>
        <w:t>О</w:t>
      </w:r>
      <w:r w:rsidRPr="00F62342">
        <w:rPr>
          <w:rFonts w:ascii="Times New Roman" w:hAnsi="Times New Roman" w:cs="Times New Roman"/>
          <w:bCs/>
          <w:iCs/>
          <w:color w:val="000000"/>
          <w:sz w:val="28"/>
          <w:lang w:val="uz-Latn-UZ"/>
        </w:rPr>
        <w:t>Г-3=</w:t>
      </w:r>
      <w:r w:rsidRPr="00F62342">
        <w:rPr>
          <w:rFonts w:ascii="Times New Roman" w:hAnsi="Times New Roman" w:cs="Times New Roman"/>
          <w:iCs/>
          <w:color w:val="000000"/>
          <w:sz w:val="28"/>
          <w:lang w:val="uz-Cyrl-UZ"/>
        </w:rPr>
        <w:t>0,47</w:t>
      </w:r>
      <w:r w:rsidRPr="00F62342">
        <w:rPr>
          <w:rFonts w:ascii="Times New Roman" w:hAnsi="Times New Roman" w:cs="Times New Roman"/>
          <w:bCs/>
          <w:iCs/>
          <w:color w:val="000000"/>
          <w:sz w:val="28"/>
          <w:lang w:val="uz-Latn-UZ"/>
        </w:rPr>
        <w:t>%)</w:t>
      </w:r>
      <w:r w:rsidR="00450D87">
        <w:rPr>
          <w:rFonts w:ascii="Times New Roman" w:hAnsi="Times New Roman" w:cs="Times New Roman"/>
          <w:bCs/>
          <w:iCs/>
          <w:color w:val="000000"/>
          <w:sz w:val="28"/>
          <w:lang w:val="ru-RU"/>
        </w:rPr>
        <w:t>.</w:t>
      </w:r>
    </w:p>
    <w:p w:rsidR="00450D87" w:rsidRDefault="00450D87"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Cs/>
          <w:iCs/>
          <w:color w:val="000000"/>
          <w:sz w:val="28"/>
          <w:lang w:val="ru-RU"/>
        </w:rPr>
      </w:pPr>
      <w:r>
        <w:rPr>
          <w:rFonts w:ascii="Times New Roman" w:hAnsi="Times New Roman" w:cs="Times New Roman"/>
          <w:bCs/>
          <w:iCs/>
          <w:color w:val="000000"/>
          <w:sz w:val="28"/>
          <w:lang w:val="ru-RU"/>
        </w:rPr>
        <w:t>При обследовании болей и дисфункций в области жевательных мышц были изучены следующие виды жалоб (рис. 6).</w:t>
      </w:r>
    </w:p>
    <w:p w:rsidR="00ED69ED" w:rsidRPr="000022F1" w:rsidRDefault="00ED69ED" w:rsidP="009035EA">
      <w:pPr>
        <w:jc w:val="center"/>
        <w:rPr>
          <w:sz w:val="28"/>
          <w:szCs w:val="28"/>
          <w:lang w:val="uz-Latn-UZ"/>
        </w:rPr>
      </w:pPr>
      <w:r w:rsidRPr="000022F1">
        <w:rPr>
          <w:noProof/>
          <w:sz w:val="28"/>
          <w:szCs w:val="28"/>
        </w:rPr>
        <w:drawing>
          <wp:inline distT="0" distB="0" distL="0" distR="0">
            <wp:extent cx="5807710" cy="2590800"/>
            <wp:effectExtent l="0" t="0" r="2540" b="0"/>
            <wp:docPr id="9"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D69ED" w:rsidRPr="00ED61F1" w:rsidRDefault="00ED69ED"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8"/>
          <w:szCs w:val="28"/>
          <w:lang w:val="ru-RU"/>
        </w:rPr>
      </w:pPr>
      <w:r w:rsidRPr="00ED61F1">
        <w:rPr>
          <w:rFonts w:ascii="Times New Roman" w:hAnsi="Times New Roman" w:cs="Times New Roman"/>
          <w:b/>
          <w:sz w:val="28"/>
          <w:szCs w:val="28"/>
          <w:lang w:val="ru-RU"/>
        </w:rPr>
        <w:t>Рис.</w:t>
      </w:r>
      <w:r>
        <w:rPr>
          <w:rFonts w:ascii="Times New Roman" w:hAnsi="Times New Roman" w:cs="Times New Roman"/>
          <w:b/>
          <w:sz w:val="28"/>
          <w:szCs w:val="28"/>
          <w:lang w:val="ru-RU"/>
        </w:rPr>
        <w:t>6</w:t>
      </w:r>
      <w:r w:rsidRPr="00ED61F1">
        <w:rPr>
          <w:rFonts w:ascii="Times New Roman" w:hAnsi="Times New Roman" w:cs="Times New Roman"/>
          <w:b/>
          <w:sz w:val="28"/>
          <w:szCs w:val="28"/>
          <w:lang w:val="ru-RU"/>
        </w:rPr>
        <w:t>. Частота болей в жевательных мышцах при дисфункции ВНЧС.</w:t>
      </w:r>
    </w:p>
    <w:p w:rsidR="00450D87" w:rsidRDefault="00450D87"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p>
    <w:p w:rsidR="00C616DF" w:rsidRPr="00C616DF" w:rsidRDefault="00C616DF"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C616DF">
        <w:rPr>
          <w:rFonts w:ascii="Times New Roman" w:hAnsi="Times New Roman" w:cs="Times New Roman"/>
          <w:sz w:val="28"/>
          <w:szCs w:val="28"/>
          <w:lang w:val="ru-RU"/>
        </w:rPr>
        <w:t xml:space="preserve">Изучены данные по </w:t>
      </w:r>
      <w:r w:rsidRPr="00DA3E63">
        <w:rPr>
          <w:rFonts w:ascii="Times New Roman" w:hAnsi="Times New Roman" w:cs="Times New Roman"/>
          <w:sz w:val="28"/>
          <w:szCs w:val="28"/>
          <w:lang w:val="ru-RU"/>
        </w:rPr>
        <w:t>возбудимости</w:t>
      </w:r>
      <w:r w:rsidRPr="00C616DF">
        <w:rPr>
          <w:rFonts w:ascii="Times New Roman" w:hAnsi="Times New Roman" w:cs="Times New Roman"/>
          <w:sz w:val="28"/>
          <w:szCs w:val="28"/>
          <w:lang w:val="ru-RU"/>
        </w:rPr>
        <w:t xml:space="preserve"> </w:t>
      </w:r>
      <w:r w:rsidR="00DA3E63" w:rsidRPr="00DA3E63">
        <w:rPr>
          <w:rFonts w:ascii="Times New Roman" w:hAnsi="Times New Roman" w:cs="Times New Roman"/>
          <w:sz w:val="28"/>
          <w:szCs w:val="28"/>
          <w:lang w:val="ru-RU"/>
        </w:rPr>
        <w:t xml:space="preserve">н/ч </w:t>
      </w:r>
      <w:r w:rsidRPr="00C616DF">
        <w:rPr>
          <w:rFonts w:ascii="Times New Roman" w:hAnsi="Times New Roman" w:cs="Times New Roman"/>
          <w:sz w:val="28"/>
          <w:szCs w:val="28"/>
          <w:lang w:val="ru-RU"/>
        </w:rPr>
        <w:t>в исследуемых группах (по индексу Helkimo М. 1976 г.) и получены следующие результаты: нормальная амплитуда - 118 (48,16%) больных в О</w:t>
      </w:r>
      <w:r w:rsidR="00E45871">
        <w:rPr>
          <w:rFonts w:ascii="Times New Roman" w:hAnsi="Times New Roman" w:cs="Times New Roman"/>
          <w:sz w:val="28"/>
          <w:szCs w:val="28"/>
          <w:lang w:val="ru-RU"/>
        </w:rPr>
        <w:t>Г</w:t>
      </w:r>
      <w:r w:rsidRPr="00C616DF">
        <w:rPr>
          <w:rFonts w:ascii="Times New Roman" w:hAnsi="Times New Roman" w:cs="Times New Roman"/>
          <w:sz w:val="28"/>
          <w:szCs w:val="28"/>
          <w:lang w:val="ru-RU"/>
        </w:rPr>
        <w:t xml:space="preserve">-1, 91 (59,09%) в ОГ- 2, 64 (30,62%) больных в ОГ-3, увеличение амплитуды - 78 (31,83%), 28 (18,18%), 44 (21,05%) соответственно, снижение амплитуды - 49 (20,0%), 10 (6,49%), 28 (13,39%) больных </w:t>
      </w:r>
      <w:r w:rsidRPr="00C616DF">
        <w:rPr>
          <w:rFonts w:ascii="Times New Roman" w:hAnsi="Times New Roman" w:cs="Times New Roman"/>
          <w:sz w:val="28"/>
          <w:szCs w:val="28"/>
          <w:lang w:val="ru-RU"/>
        </w:rPr>
        <w:lastRenderedPageBreak/>
        <w:t>соответственно. Согласно результатам, ограничение открывания рта является важным диагностическим критерием для пациентов с ОГ-1 и 2, но менее важным в случае пациентов с ОГ-3.</w:t>
      </w:r>
    </w:p>
    <w:p w:rsidR="00125D5F" w:rsidRDefault="00C616DF"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C616DF">
        <w:rPr>
          <w:rFonts w:ascii="Times New Roman" w:hAnsi="Times New Roman" w:cs="Times New Roman"/>
          <w:sz w:val="28"/>
          <w:szCs w:val="28"/>
          <w:lang w:val="ru-RU"/>
        </w:rPr>
        <w:t xml:space="preserve">Для оценки состояния жевательных мышц у пациентов с </w:t>
      </w:r>
      <w:r w:rsidR="00DA3E63">
        <w:rPr>
          <w:rFonts w:ascii="Times New Roman" w:hAnsi="Times New Roman" w:cs="Times New Roman"/>
          <w:sz w:val="28"/>
          <w:szCs w:val="28"/>
          <w:lang w:val="ru-RU"/>
        </w:rPr>
        <w:t>БДС</w:t>
      </w:r>
      <w:r w:rsidRPr="00C616DF">
        <w:rPr>
          <w:rFonts w:ascii="Times New Roman" w:hAnsi="Times New Roman" w:cs="Times New Roman"/>
          <w:sz w:val="28"/>
          <w:szCs w:val="28"/>
          <w:lang w:val="ru-RU"/>
        </w:rPr>
        <w:t xml:space="preserve"> ВНЧС </w:t>
      </w:r>
      <w:r w:rsidR="004D14BE">
        <w:rPr>
          <w:rFonts w:ascii="Times New Roman" w:hAnsi="Times New Roman" w:cs="Times New Roman"/>
          <w:sz w:val="28"/>
          <w:szCs w:val="28"/>
          <w:lang w:val="ru-RU"/>
        </w:rPr>
        <w:t>проводили</w:t>
      </w:r>
      <w:r w:rsidRPr="00C616DF">
        <w:rPr>
          <w:rFonts w:ascii="Times New Roman" w:hAnsi="Times New Roman" w:cs="Times New Roman"/>
          <w:sz w:val="28"/>
          <w:szCs w:val="28"/>
          <w:lang w:val="ru-RU"/>
        </w:rPr>
        <w:t xml:space="preserve"> электромиографию (ЭМГ) жевательных мышц. Всего для исследования обследовали 210 (34,53%) пациентов, по 70 человек </w:t>
      </w:r>
      <w:r w:rsidR="004D14BE">
        <w:rPr>
          <w:rFonts w:ascii="Times New Roman" w:hAnsi="Times New Roman" w:cs="Times New Roman"/>
          <w:sz w:val="28"/>
          <w:szCs w:val="28"/>
          <w:lang w:val="ru-RU"/>
        </w:rPr>
        <w:t>с</w:t>
      </w:r>
      <w:r w:rsidRPr="00C616DF">
        <w:rPr>
          <w:rFonts w:ascii="Times New Roman" w:hAnsi="Times New Roman" w:cs="Times New Roman"/>
          <w:sz w:val="28"/>
          <w:szCs w:val="28"/>
          <w:lang w:val="ru-RU"/>
        </w:rPr>
        <w:t xml:space="preserve"> каждой групп</w:t>
      </w:r>
      <w:r w:rsidR="004D14BE">
        <w:rPr>
          <w:rFonts w:ascii="Times New Roman" w:hAnsi="Times New Roman" w:cs="Times New Roman"/>
          <w:sz w:val="28"/>
          <w:szCs w:val="28"/>
          <w:lang w:val="ru-RU"/>
        </w:rPr>
        <w:t>ы</w:t>
      </w:r>
      <w:r w:rsidRPr="00C616DF">
        <w:rPr>
          <w:rFonts w:ascii="Times New Roman" w:hAnsi="Times New Roman" w:cs="Times New Roman"/>
          <w:sz w:val="28"/>
          <w:szCs w:val="28"/>
          <w:lang w:val="ru-RU"/>
        </w:rPr>
        <w:t xml:space="preserve"> (ОГ-1=28,57%, ОГ-2=45,45%, ОГ-3=33,49%). Тоническая </w:t>
      </w:r>
      <w:r w:rsidR="003465AA">
        <w:rPr>
          <w:rFonts w:ascii="Times New Roman" w:hAnsi="Times New Roman" w:cs="Times New Roman"/>
          <w:sz w:val="28"/>
          <w:szCs w:val="28"/>
          <w:lang w:val="ru-RU"/>
        </w:rPr>
        <w:t>активность</w:t>
      </w:r>
      <w:r w:rsidRPr="00C616DF">
        <w:rPr>
          <w:rFonts w:ascii="Times New Roman" w:hAnsi="Times New Roman" w:cs="Times New Roman"/>
          <w:sz w:val="28"/>
          <w:szCs w:val="28"/>
          <w:lang w:val="ru-RU"/>
        </w:rPr>
        <w:t>, характеризующая симметричность</w:t>
      </w:r>
      <w:r w:rsidR="004D14BE">
        <w:rPr>
          <w:rFonts w:ascii="Times New Roman" w:hAnsi="Times New Roman" w:cs="Times New Roman"/>
          <w:sz w:val="28"/>
          <w:szCs w:val="28"/>
          <w:lang w:val="ru-RU"/>
        </w:rPr>
        <w:t xml:space="preserve"> </w:t>
      </w:r>
      <w:r w:rsidRPr="00C616DF">
        <w:rPr>
          <w:rFonts w:ascii="Times New Roman" w:hAnsi="Times New Roman" w:cs="Times New Roman"/>
          <w:sz w:val="28"/>
          <w:szCs w:val="28"/>
          <w:lang w:val="ru-RU"/>
        </w:rPr>
        <w:t xml:space="preserve">не наблюдалась у 19 больных (27,14%) в ОГ-1, у 17 (24,28%) в ОГ-2, у 9 (12,85%) в ОГ-3, </w:t>
      </w:r>
      <w:r w:rsidR="004D14BE">
        <w:rPr>
          <w:rFonts w:ascii="Times New Roman" w:hAnsi="Times New Roman" w:cs="Times New Roman"/>
          <w:sz w:val="28"/>
          <w:szCs w:val="28"/>
          <w:lang w:val="ru-RU"/>
        </w:rPr>
        <w:t xml:space="preserve">отмечались </w:t>
      </w:r>
      <w:r w:rsidRPr="00C616DF">
        <w:rPr>
          <w:rFonts w:ascii="Times New Roman" w:hAnsi="Times New Roman" w:cs="Times New Roman"/>
          <w:sz w:val="28"/>
          <w:szCs w:val="28"/>
          <w:lang w:val="ru-RU"/>
        </w:rPr>
        <w:t>па</w:t>
      </w:r>
      <w:r>
        <w:rPr>
          <w:rFonts w:ascii="Times New Roman" w:hAnsi="Times New Roman" w:cs="Times New Roman"/>
          <w:sz w:val="28"/>
          <w:szCs w:val="28"/>
          <w:lang w:val="ru-RU"/>
        </w:rPr>
        <w:t>тологически</w:t>
      </w:r>
      <w:r w:rsidR="004D14BE">
        <w:rPr>
          <w:rFonts w:ascii="Times New Roman" w:hAnsi="Times New Roman" w:cs="Times New Roman"/>
          <w:sz w:val="28"/>
          <w:szCs w:val="28"/>
          <w:lang w:val="ru-RU"/>
        </w:rPr>
        <w:t>е</w:t>
      </w:r>
      <w:r>
        <w:rPr>
          <w:rFonts w:ascii="Times New Roman" w:hAnsi="Times New Roman" w:cs="Times New Roman"/>
          <w:sz w:val="28"/>
          <w:szCs w:val="28"/>
          <w:lang w:val="ru-RU"/>
        </w:rPr>
        <w:t xml:space="preserve"> изменени</w:t>
      </w:r>
      <w:r w:rsidR="004D14BE">
        <w:rPr>
          <w:rFonts w:ascii="Times New Roman" w:hAnsi="Times New Roman" w:cs="Times New Roman"/>
          <w:sz w:val="28"/>
          <w:szCs w:val="28"/>
          <w:lang w:val="ru-RU"/>
        </w:rPr>
        <w:t>я</w:t>
      </w:r>
      <w:r>
        <w:rPr>
          <w:rFonts w:ascii="Times New Roman" w:hAnsi="Times New Roman" w:cs="Times New Roman"/>
          <w:sz w:val="28"/>
          <w:szCs w:val="28"/>
          <w:lang w:val="ru-RU"/>
        </w:rPr>
        <w:t xml:space="preserve"> на ЭМГ у</w:t>
      </w:r>
      <w:r w:rsidRPr="00C616DF">
        <w:rPr>
          <w:rFonts w:ascii="Times New Roman" w:hAnsi="Times New Roman" w:cs="Times New Roman"/>
          <w:sz w:val="28"/>
          <w:szCs w:val="28"/>
          <w:lang w:val="ru-RU"/>
        </w:rPr>
        <w:t xml:space="preserve"> 52 (74,28%), 44 (62,85%) и 35 (7,14%) больных соответственно. Также у 11 (15,71%), 10 (14,28%) и 5 (7,14%) </w:t>
      </w:r>
      <w:r w:rsidR="003465AA" w:rsidRPr="003465AA">
        <w:rPr>
          <w:rFonts w:ascii="Times New Roman" w:hAnsi="Times New Roman" w:cs="Times New Roman"/>
          <w:sz w:val="28"/>
          <w:szCs w:val="28"/>
          <w:lang w:val="ru-RU"/>
        </w:rPr>
        <w:t xml:space="preserve">пациентов эти изменения характеризовались асимметрией одноименных мышц справа и слева, "биоэлектрическим спокойствием", кратковременными одиночными вспышками, </w:t>
      </w:r>
      <w:r w:rsidR="00B94C9C">
        <w:rPr>
          <w:rFonts w:ascii="Times New Roman" w:hAnsi="Times New Roman" w:cs="Times New Roman"/>
          <w:sz w:val="28"/>
          <w:szCs w:val="28"/>
          <w:lang w:val="ru-RU"/>
        </w:rPr>
        <w:t>«</w:t>
      </w:r>
      <w:r w:rsidR="00D70CB4" w:rsidRPr="003465AA">
        <w:rPr>
          <w:rFonts w:ascii="Times New Roman" w:hAnsi="Times New Roman" w:cs="Times New Roman"/>
          <w:sz w:val="28"/>
          <w:szCs w:val="28"/>
          <w:lang w:val="ru-RU"/>
        </w:rPr>
        <w:t>рефлектор</w:t>
      </w:r>
      <w:r w:rsidR="00D70CB4">
        <w:rPr>
          <w:rFonts w:ascii="Times New Roman" w:hAnsi="Times New Roman" w:cs="Times New Roman"/>
          <w:sz w:val="28"/>
          <w:szCs w:val="28"/>
          <w:lang w:val="ru-RU"/>
        </w:rPr>
        <w:t>ной</w:t>
      </w:r>
      <w:r w:rsidR="00B94C9C">
        <w:rPr>
          <w:rFonts w:ascii="Times New Roman" w:hAnsi="Times New Roman" w:cs="Times New Roman"/>
          <w:sz w:val="28"/>
          <w:szCs w:val="28"/>
          <w:lang w:val="ru-RU"/>
        </w:rPr>
        <w:t xml:space="preserve">» </w:t>
      </w:r>
      <w:r w:rsidR="003465AA" w:rsidRPr="003465AA">
        <w:rPr>
          <w:rFonts w:ascii="Times New Roman" w:hAnsi="Times New Roman" w:cs="Times New Roman"/>
          <w:sz w:val="28"/>
          <w:szCs w:val="28"/>
          <w:lang w:val="ru-RU"/>
        </w:rPr>
        <w:t>ригидностью  в ответ на нагрузку</w:t>
      </w:r>
      <w:r w:rsidRPr="00C616DF">
        <w:rPr>
          <w:rFonts w:ascii="Times New Roman" w:hAnsi="Times New Roman" w:cs="Times New Roman"/>
          <w:sz w:val="28"/>
          <w:szCs w:val="28"/>
          <w:lang w:val="ru-RU"/>
        </w:rPr>
        <w:t>.</w:t>
      </w:r>
    </w:p>
    <w:p w:rsidR="00ED61F1" w:rsidRPr="00ED61F1" w:rsidRDefault="00ED61F1"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ED61F1">
        <w:rPr>
          <w:rFonts w:ascii="Times New Roman" w:hAnsi="Times New Roman" w:cs="Times New Roman"/>
          <w:sz w:val="28"/>
          <w:szCs w:val="28"/>
          <w:lang w:val="ru-RU"/>
        </w:rPr>
        <w:t>Результаты магнитно-резонансной томографии (МРТ) у исследуемого контингента от общего числа обследованных</w:t>
      </w:r>
      <w:r w:rsidR="0039077D">
        <w:rPr>
          <w:rFonts w:ascii="Times New Roman" w:hAnsi="Times New Roman" w:cs="Times New Roman"/>
          <w:sz w:val="28"/>
          <w:szCs w:val="28"/>
          <w:lang w:val="ru-RU"/>
        </w:rPr>
        <w:t xml:space="preserve"> </w:t>
      </w:r>
      <w:r w:rsidRPr="00ED61F1">
        <w:rPr>
          <w:rFonts w:ascii="Times New Roman" w:hAnsi="Times New Roman" w:cs="Times New Roman"/>
          <w:sz w:val="28"/>
          <w:szCs w:val="28"/>
          <w:lang w:val="ru-RU"/>
        </w:rPr>
        <w:t xml:space="preserve">лиц в возрасте от 34 до 42 лет (45 - основная группа и 15 - контрольная группа), </w:t>
      </w:r>
      <w:r w:rsidR="0039077D" w:rsidRPr="00ED61F1">
        <w:rPr>
          <w:rFonts w:ascii="Times New Roman" w:hAnsi="Times New Roman" w:cs="Times New Roman"/>
          <w:sz w:val="28"/>
          <w:szCs w:val="28"/>
          <w:lang w:val="ru-RU"/>
        </w:rPr>
        <w:t xml:space="preserve">в ОГ-1 и ОГ-2 </w:t>
      </w:r>
      <w:r w:rsidR="0039077D">
        <w:rPr>
          <w:rFonts w:ascii="Times New Roman" w:hAnsi="Times New Roman" w:cs="Times New Roman"/>
          <w:sz w:val="28"/>
          <w:szCs w:val="28"/>
          <w:lang w:val="ru-RU"/>
        </w:rPr>
        <w:t xml:space="preserve">отмечаются </w:t>
      </w:r>
      <w:r w:rsidR="0039077D" w:rsidRPr="00ED61F1">
        <w:rPr>
          <w:rFonts w:ascii="Times New Roman" w:hAnsi="Times New Roman" w:cs="Times New Roman"/>
          <w:sz w:val="28"/>
          <w:szCs w:val="28"/>
          <w:lang w:val="ru-RU"/>
        </w:rPr>
        <w:t>изменения контура коры всего</w:t>
      </w:r>
      <w:r w:rsidR="0039077D">
        <w:rPr>
          <w:rFonts w:ascii="Times New Roman" w:hAnsi="Times New Roman" w:cs="Times New Roman"/>
          <w:sz w:val="28"/>
          <w:szCs w:val="28"/>
          <w:lang w:val="ru-RU"/>
        </w:rPr>
        <w:t xml:space="preserve"> в</w:t>
      </w:r>
      <w:r w:rsidR="0039077D" w:rsidRPr="00ED61F1">
        <w:rPr>
          <w:rFonts w:ascii="Times New Roman" w:hAnsi="Times New Roman" w:cs="Times New Roman"/>
          <w:sz w:val="28"/>
          <w:szCs w:val="28"/>
          <w:lang w:val="ru-RU"/>
        </w:rPr>
        <w:t xml:space="preserve"> 3 (20,0%)</w:t>
      </w:r>
      <w:r w:rsidR="0039077D">
        <w:rPr>
          <w:rFonts w:ascii="Times New Roman" w:hAnsi="Times New Roman" w:cs="Times New Roman"/>
          <w:sz w:val="28"/>
          <w:szCs w:val="28"/>
          <w:lang w:val="ru-RU"/>
        </w:rPr>
        <w:t xml:space="preserve"> случаях</w:t>
      </w:r>
      <w:r w:rsidRPr="00ED61F1">
        <w:rPr>
          <w:rFonts w:ascii="Times New Roman" w:hAnsi="Times New Roman" w:cs="Times New Roman"/>
          <w:sz w:val="28"/>
          <w:szCs w:val="28"/>
          <w:lang w:val="ru-RU"/>
        </w:rPr>
        <w:t xml:space="preserve">; в ОГ-3 отмечен в 4 (26,7%) случаях. Резкость </w:t>
      </w:r>
      <w:r w:rsidRPr="00DA3E63">
        <w:rPr>
          <w:rFonts w:ascii="Times New Roman" w:hAnsi="Times New Roman" w:cs="Times New Roman"/>
          <w:sz w:val="28"/>
          <w:szCs w:val="28"/>
          <w:lang w:val="ru-RU"/>
        </w:rPr>
        <w:t>контура н/ч</w:t>
      </w:r>
      <w:r w:rsidRPr="00ED61F1">
        <w:rPr>
          <w:rFonts w:ascii="Times New Roman" w:hAnsi="Times New Roman" w:cs="Times New Roman"/>
          <w:sz w:val="28"/>
          <w:szCs w:val="28"/>
          <w:lang w:val="ru-RU"/>
        </w:rPr>
        <w:t xml:space="preserve"> отмечена в 7 (46,7%) случаях в ОГ-1, 8 (53,33%) в ОГ-2 и 10 (66,7%) в ОГ-3. Признаки остеосклероза и эрозии были более выражены в левом суставе у обследованных больных ОГ-2 и ОГ-3, кроме того, в кортикальной пластинке правой суставной головки нижней челюсти в 1,7% случаев в ОГ-1 и ОГ-2, 13,4% в ОГ-3 </w:t>
      </w:r>
      <w:r w:rsidR="00B9022B" w:rsidRPr="00ED61F1">
        <w:rPr>
          <w:rFonts w:ascii="Times New Roman" w:hAnsi="Times New Roman" w:cs="Times New Roman"/>
          <w:sz w:val="28"/>
          <w:szCs w:val="28"/>
          <w:lang w:val="ru-RU"/>
        </w:rPr>
        <w:t xml:space="preserve">на правой и левой стороне </w:t>
      </w:r>
      <w:r w:rsidRPr="00ED61F1">
        <w:rPr>
          <w:rFonts w:ascii="Times New Roman" w:hAnsi="Times New Roman" w:cs="Times New Roman"/>
          <w:sz w:val="28"/>
          <w:szCs w:val="28"/>
          <w:lang w:val="ru-RU"/>
        </w:rPr>
        <w:t xml:space="preserve">определяются </w:t>
      </w:r>
      <w:r w:rsidR="00B9022B">
        <w:rPr>
          <w:rFonts w:ascii="Times New Roman" w:hAnsi="Times New Roman" w:cs="Times New Roman"/>
          <w:sz w:val="28"/>
          <w:szCs w:val="28"/>
          <w:lang w:val="ru-RU"/>
        </w:rPr>
        <w:t>паттерны</w:t>
      </w:r>
      <w:r w:rsidRPr="00ED61F1">
        <w:rPr>
          <w:rFonts w:ascii="Times New Roman" w:hAnsi="Times New Roman" w:cs="Times New Roman"/>
          <w:sz w:val="28"/>
          <w:szCs w:val="28"/>
          <w:lang w:val="ru-RU"/>
        </w:rPr>
        <w:t>.</w:t>
      </w:r>
    </w:p>
    <w:p w:rsidR="00ED61F1" w:rsidRPr="00ED61F1" w:rsidRDefault="00BB05F8"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BB05F8">
        <w:rPr>
          <w:rFonts w:ascii="Times New Roman" w:hAnsi="Times New Roman" w:cs="Times New Roman"/>
          <w:sz w:val="28"/>
          <w:szCs w:val="28"/>
          <w:lang w:val="ru-RU"/>
        </w:rPr>
        <w:t>Кроме того, по данным МРТ в ряде случаев опр</w:t>
      </w:r>
      <w:r>
        <w:rPr>
          <w:rFonts w:ascii="Times New Roman" w:hAnsi="Times New Roman" w:cs="Times New Roman"/>
          <w:sz w:val="28"/>
          <w:szCs w:val="28"/>
          <w:lang w:val="ru-RU"/>
        </w:rPr>
        <w:t>еделялось расположение головки н/</w:t>
      </w:r>
      <w:r w:rsidRPr="00BB05F8">
        <w:rPr>
          <w:rFonts w:ascii="Times New Roman" w:hAnsi="Times New Roman" w:cs="Times New Roman"/>
          <w:sz w:val="28"/>
          <w:szCs w:val="28"/>
          <w:lang w:val="ru-RU"/>
        </w:rPr>
        <w:t xml:space="preserve">ч сустава в нижнечелюстных бороздах. </w:t>
      </w:r>
      <w:r w:rsidR="00ED61F1" w:rsidRPr="00ED61F1">
        <w:rPr>
          <w:rFonts w:ascii="Times New Roman" w:hAnsi="Times New Roman" w:cs="Times New Roman"/>
          <w:sz w:val="28"/>
          <w:szCs w:val="28"/>
          <w:lang w:val="ru-RU"/>
        </w:rPr>
        <w:t xml:space="preserve">(табл. </w:t>
      </w:r>
      <w:r w:rsidR="00E7639B">
        <w:rPr>
          <w:rFonts w:ascii="Times New Roman" w:hAnsi="Times New Roman" w:cs="Times New Roman"/>
          <w:sz w:val="28"/>
          <w:szCs w:val="28"/>
          <w:lang w:val="ru-RU"/>
        </w:rPr>
        <w:t>2</w:t>
      </w:r>
      <w:r w:rsidR="00ED61F1" w:rsidRPr="00ED61F1">
        <w:rPr>
          <w:rFonts w:ascii="Times New Roman" w:hAnsi="Times New Roman" w:cs="Times New Roman"/>
          <w:sz w:val="28"/>
          <w:szCs w:val="28"/>
          <w:lang w:val="ru-RU"/>
        </w:rPr>
        <w:t>).</w:t>
      </w:r>
    </w:p>
    <w:p w:rsidR="00ED61F1" w:rsidRPr="00ED61F1" w:rsidRDefault="00ED61F1"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right"/>
        <w:rPr>
          <w:rFonts w:ascii="Times New Roman" w:hAnsi="Times New Roman" w:cs="Times New Roman"/>
          <w:b/>
          <w:sz w:val="28"/>
          <w:szCs w:val="28"/>
          <w:lang w:val="ru-RU"/>
        </w:rPr>
      </w:pPr>
      <w:r w:rsidRPr="00ED61F1">
        <w:rPr>
          <w:rFonts w:ascii="Times New Roman" w:hAnsi="Times New Roman" w:cs="Times New Roman"/>
          <w:b/>
          <w:sz w:val="28"/>
          <w:szCs w:val="28"/>
          <w:lang w:val="ru-RU"/>
        </w:rPr>
        <w:t xml:space="preserve">Таблица </w:t>
      </w:r>
      <w:r w:rsidR="00E7639B">
        <w:rPr>
          <w:rFonts w:ascii="Times New Roman" w:hAnsi="Times New Roman" w:cs="Times New Roman"/>
          <w:b/>
          <w:sz w:val="28"/>
          <w:szCs w:val="28"/>
          <w:lang w:val="ru-RU"/>
        </w:rPr>
        <w:t>2</w:t>
      </w:r>
    </w:p>
    <w:p w:rsidR="00C73743" w:rsidRDefault="00ED61F1"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sz w:val="28"/>
          <w:szCs w:val="28"/>
          <w:lang w:val="ru-RU"/>
        </w:rPr>
      </w:pPr>
      <w:r w:rsidRPr="00ED61F1">
        <w:rPr>
          <w:rFonts w:ascii="Times New Roman" w:hAnsi="Times New Roman" w:cs="Times New Roman"/>
          <w:b/>
          <w:sz w:val="28"/>
          <w:szCs w:val="28"/>
          <w:lang w:val="ru-RU"/>
        </w:rPr>
        <w:t xml:space="preserve">Расположение головки </w:t>
      </w:r>
      <w:r w:rsidRPr="00BB05F8">
        <w:rPr>
          <w:rFonts w:ascii="Times New Roman" w:hAnsi="Times New Roman" w:cs="Times New Roman"/>
          <w:b/>
          <w:sz w:val="28"/>
          <w:szCs w:val="28"/>
          <w:lang w:val="ru-RU"/>
        </w:rPr>
        <w:t>н/ч</w:t>
      </w:r>
      <w:r w:rsidRPr="00ED61F1">
        <w:rPr>
          <w:rFonts w:ascii="Times New Roman" w:hAnsi="Times New Roman" w:cs="Times New Roman"/>
          <w:b/>
          <w:sz w:val="28"/>
          <w:szCs w:val="28"/>
          <w:lang w:val="ru-RU"/>
        </w:rPr>
        <w:t xml:space="preserve"> сустава в нижнечелюстных</w:t>
      </w:r>
    </w:p>
    <w:p w:rsidR="00125D5F" w:rsidRPr="00ED61F1" w:rsidRDefault="00ED61F1"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sz w:val="28"/>
          <w:szCs w:val="28"/>
          <w:lang w:val="ru-RU"/>
        </w:rPr>
      </w:pPr>
      <w:r w:rsidRPr="00ED61F1">
        <w:rPr>
          <w:rFonts w:ascii="Times New Roman" w:hAnsi="Times New Roman" w:cs="Times New Roman"/>
          <w:b/>
          <w:sz w:val="28"/>
          <w:szCs w:val="28"/>
          <w:lang w:val="ru-RU"/>
        </w:rPr>
        <w:t xml:space="preserve"> бороздах по данным МРТ</w:t>
      </w:r>
    </w:p>
    <w:tbl>
      <w:tblPr>
        <w:tblStyle w:val="TableGrid"/>
        <w:tblW w:w="9519" w:type="dxa"/>
        <w:jc w:val="center"/>
        <w:tblInd w:w="0" w:type="dxa"/>
        <w:tblLayout w:type="fixed"/>
        <w:tblCellMar>
          <w:left w:w="28" w:type="dxa"/>
          <w:right w:w="28" w:type="dxa"/>
        </w:tblCellMar>
        <w:tblLook w:val="04A0" w:firstRow="1" w:lastRow="0" w:firstColumn="1" w:lastColumn="0" w:noHBand="0" w:noVBand="1"/>
      </w:tblPr>
      <w:tblGrid>
        <w:gridCol w:w="1980"/>
        <w:gridCol w:w="1140"/>
        <w:gridCol w:w="1280"/>
        <w:gridCol w:w="1280"/>
        <w:gridCol w:w="1279"/>
        <w:gridCol w:w="1280"/>
        <w:gridCol w:w="1280"/>
      </w:tblGrid>
      <w:tr w:rsidR="00ED61F1"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b/>
                <w:iCs/>
                <w:color w:val="000000"/>
                <w:lang w:val="uz-Latn-UZ"/>
              </w:rPr>
            </w:pPr>
            <w:r w:rsidRPr="0048435F">
              <w:rPr>
                <w:rFonts w:ascii="Times New Roman" w:hAnsi="Times New Roman"/>
                <w:b/>
              </w:rPr>
              <w:t>Диагнозы</w:t>
            </w:r>
          </w:p>
        </w:tc>
        <w:tc>
          <w:tcPr>
            <w:tcW w:w="2420" w:type="dxa"/>
            <w:gridSpan w:val="2"/>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b/>
                <w:iCs/>
                <w:color w:val="000000"/>
              </w:rPr>
              <w:t>ОАС (ОГ-1)</w:t>
            </w:r>
          </w:p>
        </w:tc>
        <w:tc>
          <w:tcPr>
            <w:tcW w:w="2559" w:type="dxa"/>
            <w:gridSpan w:val="2"/>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b/>
                <w:iCs/>
                <w:color w:val="000000"/>
              </w:rPr>
              <w:t>НМС (ОГ-2)</w:t>
            </w:r>
          </w:p>
        </w:tc>
        <w:tc>
          <w:tcPr>
            <w:tcW w:w="2560" w:type="dxa"/>
            <w:gridSpan w:val="2"/>
            <w:tcBorders>
              <w:top w:val="single" w:sz="4" w:space="0" w:color="000000"/>
              <w:left w:val="single" w:sz="4" w:space="0" w:color="000000"/>
              <w:bottom w:val="single" w:sz="4" w:space="0" w:color="000000"/>
              <w:right w:val="single" w:sz="4" w:space="0" w:color="auto"/>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b/>
                <w:iCs/>
                <w:color w:val="000000"/>
              </w:rPr>
              <w:t>ВВД (ОГ-3)</w:t>
            </w:r>
          </w:p>
        </w:tc>
      </w:tr>
      <w:tr w:rsidR="00AB4427" w:rsidRPr="0048435F" w:rsidTr="00E7639B">
        <w:trPr>
          <w:trHeight w:val="20"/>
          <w:jc w:val="center"/>
        </w:trPr>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AB4427" w:rsidRPr="0048435F" w:rsidRDefault="001602A2" w:rsidP="009035EA">
            <w:pPr>
              <w:ind w:right="30"/>
              <w:jc w:val="center"/>
              <w:rPr>
                <w:rFonts w:ascii="Times New Roman" w:hAnsi="Times New Roman"/>
                <w:iCs/>
                <w:color w:val="000000"/>
                <w:lang w:val="uz-Latn-UZ"/>
              </w:rPr>
            </w:pPr>
            <w:r>
              <w:rPr>
                <w:rFonts w:ascii="Times New Roman" w:hAnsi="Times New Roman"/>
                <w:color w:val="000000"/>
              </w:rPr>
              <w:t>Положения мышелькового отростка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AB4427" w:rsidRPr="0048435F" w:rsidRDefault="00AB4427" w:rsidP="009035EA">
            <w:pPr>
              <w:ind w:right="30"/>
              <w:jc w:val="center"/>
              <w:rPr>
                <w:rFonts w:ascii="Times New Roman" w:hAnsi="Times New Roman"/>
                <w:iCs/>
                <w:color w:val="000000"/>
              </w:rPr>
            </w:pPr>
            <w:r w:rsidRPr="0048435F">
              <w:rPr>
                <w:rFonts w:ascii="Times New Roman" w:hAnsi="Times New Roman"/>
                <w:iCs/>
                <w:color w:val="000000"/>
              </w:rPr>
              <w:t>Правый</w:t>
            </w:r>
            <w:r w:rsidR="00E7639B">
              <w:rPr>
                <w:rFonts w:ascii="Times New Roman" w:hAnsi="Times New Roman"/>
                <w:iCs/>
                <w:color w:val="000000"/>
              </w:rPr>
              <w:t xml:space="preserve"> </w:t>
            </w:r>
            <w:r w:rsidRPr="0048435F">
              <w:rPr>
                <w:rFonts w:ascii="Times New Roman" w:hAnsi="Times New Roman"/>
                <w:iCs/>
                <w:color w:val="000000"/>
              </w:rPr>
              <w:t>ВНЧС</w:t>
            </w:r>
          </w:p>
        </w:tc>
        <w:tc>
          <w:tcPr>
            <w:tcW w:w="1280" w:type="dxa"/>
            <w:tcBorders>
              <w:top w:val="single" w:sz="4" w:space="0" w:color="000000"/>
              <w:left w:val="single" w:sz="4" w:space="0" w:color="000000"/>
              <w:bottom w:val="single" w:sz="4" w:space="0" w:color="000000"/>
              <w:right w:val="single" w:sz="4" w:space="0" w:color="000000"/>
            </w:tcBorders>
            <w:vAlign w:val="center"/>
          </w:tcPr>
          <w:p w:rsidR="00AB4427" w:rsidRPr="0048435F" w:rsidRDefault="00AB4427" w:rsidP="009035EA">
            <w:pPr>
              <w:ind w:right="30"/>
              <w:jc w:val="center"/>
              <w:rPr>
                <w:rFonts w:ascii="Times New Roman" w:hAnsi="Times New Roman"/>
                <w:iCs/>
                <w:color w:val="000000"/>
                <w:lang w:val="uz-Latn-UZ"/>
              </w:rPr>
            </w:pPr>
            <w:r w:rsidRPr="0048435F">
              <w:rPr>
                <w:rFonts w:ascii="Times New Roman" w:hAnsi="Times New Roman"/>
                <w:iCs/>
                <w:color w:val="000000"/>
              </w:rPr>
              <w:t>Левый</w:t>
            </w:r>
            <w:r w:rsidR="00E7639B">
              <w:rPr>
                <w:rFonts w:ascii="Times New Roman" w:hAnsi="Times New Roman"/>
                <w:iCs/>
                <w:color w:val="000000"/>
              </w:rPr>
              <w:t xml:space="preserve"> </w:t>
            </w:r>
            <w:r w:rsidRPr="0048435F">
              <w:rPr>
                <w:rFonts w:ascii="Times New Roman" w:hAnsi="Times New Roman"/>
                <w:iCs/>
                <w:color w:val="000000"/>
              </w:rPr>
              <w:t>ВНЧС</w:t>
            </w:r>
          </w:p>
        </w:tc>
        <w:tc>
          <w:tcPr>
            <w:tcW w:w="1280" w:type="dxa"/>
            <w:tcBorders>
              <w:top w:val="single" w:sz="4" w:space="0" w:color="000000"/>
              <w:left w:val="single" w:sz="4" w:space="0" w:color="000000"/>
              <w:bottom w:val="single" w:sz="4" w:space="0" w:color="000000"/>
              <w:right w:val="single" w:sz="4" w:space="0" w:color="000000"/>
            </w:tcBorders>
            <w:vAlign w:val="center"/>
          </w:tcPr>
          <w:p w:rsidR="00AB4427" w:rsidRPr="0048435F" w:rsidRDefault="00AB4427" w:rsidP="009035EA">
            <w:pPr>
              <w:ind w:right="30"/>
              <w:jc w:val="center"/>
              <w:rPr>
                <w:rFonts w:ascii="Times New Roman" w:hAnsi="Times New Roman"/>
                <w:iCs/>
                <w:color w:val="000000"/>
              </w:rPr>
            </w:pPr>
            <w:r w:rsidRPr="0048435F">
              <w:rPr>
                <w:rFonts w:ascii="Times New Roman" w:hAnsi="Times New Roman"/>
                <w:iCs/>
                <w:color w:val="000000"/>
              </w:rPr>
              <w:t>Правый</w:t>
            </w:r>
            <w:r w:rsidR="00E7639B">
              <w:rPr>
                <w:rFonts w:ascii="Times New Roman" w:hAnsi="Times New Roman"/>
                <w:iCs/>
                <w:color w:val="000000"/>
              </w:rPr>
              <w:t xml:space="preserve"> </w:t>
            </w:r>
            <w:r w:rsidRPr="0048435F">
              <w:rPr>
                <w:rFonts w:ascii="Times New Roman" w:hAnsi="Times New Roman"/>
                <w:iCs/>
                <w:color w:val="000000"/>
              </w:rPr>
              <w:t>ВНЧС</w:t>
            </w:r>
          </w:p>
        </w:tc>
        <w:tc>
          <w:tcPr>
            <w:tcW w:w="1279" w:type="dxa"/>
            <w:tcBorders>
              <w:top w:val="single" w:sz="4" w:space="0" w:color="000000"/>
              <w:left w:val="single" w:sz="4" w:space="0" w:color="000000"/>
              <w:bottom w:val="single" w:sz="4" w:space="0" w:color="000000"/>
              <w:right w:val="single" w:sz="4" w:space="0" w:color="000000"/>
            </w:tcBorders>
            <w:vAlign w:val="center"/>
          </w:tcPr>
          <w:p w:rsidR="00AB4427" w:rsidRPr="0048435F" w:rsidRDefault="00AB4427" w:rsidP="009035EA">
            <w:pPr>
              <w:ind w:right="30"/>
              <w:jc w:val="center"/>
              <w:rPr>
                <w:rFonts w:ascii="Times New Roman" w:hAnsi="Times New Roman"/>
                <w:iCs/>
                <w:color w:val="000000"/>
              </w:rPr>
            </w:pPr>
            <w:r w:rsidRPr="0048435F">
              <w:rPr>
                <w:rFonts w:ascii="Times New Roman" w:hAnsi="Times New Roman"/>
                <w:iCs/>
                <w:color w:val="000000"/>
              </w:rPr>
              <w:t>Левый</w:t>
            </w:r>
            <w:r w:rsidR="00E7639B">
              <w:rPr>
                <w:rFonts w:ascii="Times New Roman" w:hAnsi="Times New Roman"/>
                <w:iCs/>
                <w:color w:val="000000"/>
              </w:rPr>
              <w:t xml:space="preserve"> </w:t>
            </w:r>
            <w:r w:rsidRPr="0048435F">
              <w:rPr>
                <w:rFonts w:ascii="Times New Roman" w:hAnsi="Times New Roman"/>
                <w:iCs/>
                <w:color w:val="000000"/>
              </w:rPr>
              <w:t>ВНЧС</w:t>
            </w:r>
          </w:p>
        </w:tc>
        <w:tc>
          <w:tcPr>
            <w:tcW w:w="1280" w:type="dxa"/>
            <w:tcBorders>
              <w:top w:val="single" w:sz="4" w:space="0" w:color="000000"/>
              <w:left w:val="single" w:sz="4" w:space="0" w:color="000000"/>
              <w:bottom w:val="single" w:sz="4" w:space="0" w:color="000000"/>
              <w:right w:val="single" w:sz="4" w:space="0" w:color="auto"/>
            </w:tcBorders>
            <w:vAlign w:val="center"/>
          </w:tcPr>
          <w:p w:rsidR="00AB4427" w:rsidRPr="0048435F" w:rsidRDefault="00AB4427" w:rsidP="009035EA">
            <w:pPr>
              <w:ind w:right="30"/>
              <w:jc w:val="center"/>
              <w:rPr>
                <w:rFonts w:ascii="Times New Roman" w:hAnsi="Times New Roman"/>
                <w:iCs/>
                <w:color w:val="000000"/>
              </w:rPr>
            </w:pPr>
            <w:r w:rsidRPr="0048435F">
              <w:rPr>
                <w:rFonts w:ascii="Times New Roman" w:hAnsi="Times New Roman"/>
                <w:iCs/>
                <w:color w:val="000000"/>
              </w:rPr>
              <w:t>Правый</w:t>
            </w:r>
            <w:r w:rsidR="00E7639B">
              <w:rPr>
                <w:rFonts w:ascii="Times New Roman" w:hAnsi="Times New Roman"/>
                <w:iCs/>
                <w:color w:val="000000"/>
              </w:rPr>
              <w:t xml:space="preserve"> </w:t>
            </w:r>
            <w:r w:rsidRPr="0048435F">
              <w:rPr>
                <w:rFonts w:ascii="Times New Roman" w:hAnsi="Times New Roman"/>
                <w:iCs/>
                <w:color w:val="000000"/>
              </w:rPr>
              <w:t>ВНЧС</w:t>
            </w:r>
          </w:p>
        </w:tc>
        <w:tc>
          <w:tcPr>
            <w:tcW w:w="1280" w:type="dxa"/>
            <w:tcBorders>
              <w:top w:val="single" w:sz="4" w:space="0" w:color="000000"/>
              <w:left w:val="single" w:sz="4" w:space="0" w:color="000000"/>
              <w:bottom w:val="single" w:sz="4" w:space="0" w:color="000000"/>
              <w:right w:val="single" w:sz="4" w:space="0" w:color="auto"/>
            </w:tcBorders>
            <w:vAlign w:val="center"/>
          </w:tcPr>
          <w:p w:rsidR="00AB4427" w:rsidRPr="0048435F" w:rsidRDefault="00AB4427" w:rsidP="009035EA">
            <w:pPr>
              <w:ind w:right="30"/>
              <w:jc w:val="center"/>
              <w:rPr>
                <w:rFonts w:ascii="Times New Roman" w:hAnsi="Times New Roman"/>
                <w:iCs/>
                <w:color w:val="000000"/>
              </w:rPr>
            </w:pPr>
            <w:r w:rsidRPr="0048435F">
              <w:rPr>
                <w:rFonts w:ascii="Times New Roman" w:hAnsi="Times New Roman"/>
                <w:iCs/>
                <w:color w:val="000000"/>
              </w:rPr>
              <w:t>Левый</w:t>
            </w:r>
            <w:r w:rsidR="00E7639B">
              <w:rPr>
                <w:rFonts w:ascii="Times New Roman" w:hAnsi="Times New Roman"/>
                <w:iCs/>
                <w:color w:val="000000"/>
              </w:rPr>
              <w:t xml:space="preserve"> </w:t>
            </w:r>
            <w:r w:rsidRPr="0048435F">
              <w:rPr>
                <w:rFonts w:ascii="Times New Roman" w:hAnsi="Times New Roman"/>
                <w:iCs/>
                <w:color w:val="000000"/>
              </w:rPr>
              <w:t>ВНЧС</w:t>
            </w:r>
          </w:p>
        </w:tc>
      </w:tr>
      <w:tr w:rsidR="00ED61F1" w:rsidRPr="0048435F" w:rsidTr="00E7639B">
        <w:trPr>
          <w:trHeight w:val="20"/>
          <w:jc w:val="center"/>
        </w:trPr>
        <w:tc>
          <w:tcPr>
            <w:tcW w:w="1980" w:type="dxa"/>
            <w:vMerge/>
            <w:tcBorders>
              <w:top w:val="nil"/>
              <w:left w:val="single" w:sz="4" w:space="0" w:color="000000"/>
              <w:bottom w:val="single" w:sz="4" w:space="0" w:color="000000"/>
              <w:right w:val="single" w:sz="4" w:space="0" w:color="000000"/>
            </w:tcBorders>
            <w:vAlign w:val="center"/>
          </w:tcPr>
          <w:p w:rsidR="00ED61F1" w:rsidRPr="0048435F" w:rsidRDefault="00ED61F1" w:rsidP="009035EA">
            <w:pPr>
              <w:ind w:right="30"/>
              <w:rPr>
                <w:rFonts w:ascii="Times New Roman" w:hAnsi="Times New Roman"/>
                <w:iCs/>
                <w:color w:val="00000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абс./%</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7639B" w:rsidP="009035EA">
            <w:pPr>
              <w:ind w:right="30"/>
              <w:jc w:val="center"/>
              <w:rPr>
                <w:rFonts w:ascii="Times New Roman" w:hAnsi="Times New Roman"/>
                <w:iCs/>
                <w:color w:val="000000"/>
              </w:rPr>
            </w:pPr>
            <w:r w:rsidRPr="0048435F">
              <w:rPr>
                <w:rFonts w:ascii="Times New Roman" w:hAnsi="Times New Roman"/>
                <w:iCs/>
                <w:color w:val="000000"/>
              </w:rPr>
              <w:t>абс./%</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7639B" w:rsidP="009035EA">
            <w:pPr>
              <w:ind w:right="30"/>
              <w:jc w:val="center"/>
              <w:rPr>
                <w:rFonts w:ascii="Times New Roman" w:hAnsi="Times New Roman"/>
                <w:iCs/>
                <w:color w:val="000000"/>
              </w:rPr>
            </w:pPr>
            <w:r w:rsidRPr="0048435F">
              <w:rPr>
                <w:rFonts w:ascii="Times New Roman" w:hAnsi="Times New Roman"/>
                <w:iCs/>
                <w:color w:val="000000"/>
              </w:rPr>
              <w:t>абс./%</w:t>
            </w:r>
          </w:p>
        </w:tc>
        <w:tc>
          <w:tcPr>
            <w:tcW w:w="1279"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7639B" w:rsidP="009035EA">
            <w:pPr>
              <w:ind w:right="30"/>
              <w:jc w:val="center"/>
              <w:rPr>
                <w:rFonts w:ascii="Times New Roman" w:hAnsi="Times New Roman"/>
                <w:iCs/>
                <w:color w:val="000000"/>
              </w:rPr>
            </w:pPr>
            <w:r w:rsidRPr="0048435F">
              <w:rPr>
                <w:rFonts w:ascii="Times New Roman" w:hAnsi="Times New Roman"/>
                <w:iCs/>
                <w:color w:val="000000"/>
              </w:rPr>
              <w:t>абс./%</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7639B" w:rsidP="009035EA">
            <w:pPr>
              <w:ind w:right="30"/>
              <w:jc w:val="center"/>
              <w:rPr>
                <w:rFonts w:ascii="Times New Roman" w:hAnsi="Times New Roman"/>
                <w:iCs/>
              </w:rPr>
            </w:pPr>
            <w:r w:rsidRPr="0048435F">
              <w:rPr>
                <w:rFonts w:ascii="Times New Roman" w:hAnsi="Times New Roman"/>
                <w:iCs/>
                <w:color w:val="000000"/>
              </w:rPr>
              <w:t>абс./%</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7639B" w:rsidP="009035EA">
            <w:pPr>
              <w:ind w:right="30"/>
              <w:jc w:val="center"/>
              <w:rPr>
                <w:rFonts w:ascii="Times New Roman" w:hAnsi="Times New Roman"/>
                <w:iCs/>
              </w:rPr>
            </w:pPr>
            <w:r w:rsidRPr="0048435F">
              <w:rPr>
                <w:rFonts w:ascii="Times New Roman" w:hAnsi="Times New Roman"/>
                <w:iCs/>
                <w:color w:val="000000"/>
              </w:rPr>
              <w:t>абс./%</w:t>
            </w:r>
          </w:p>
        </w:tc>
      </w:tr>
      <w:tr w:rsidR="006139D4"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pPr>
            <w:r w:rsidRPr="009931AF">
              <w:rPr>
                <w:rFonts w:ascii="Times New Roman" w:hAnsi="Times New Roman"/>
                <w:color w:val="000000"/>
              </w:rPr>
              <w:t>нормальное</w:t>
            </w:r>
          </w:p>
        </w:tc>
        <w:tc>
          <w:tcPr>
            <w:tcW w:w="114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5/33,3</w:t>
            </w:r>
          </w:p>
        </w:tc>
        <w:tc>
          <w:tcPr>
            <w:tcW w:w="128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5/33,3</w:t>
            </w:r>
          </w:p>
        </w:tc>
        <w:tc>
          <w:tcPr>
            <w:tcW w:w="128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5/33,3</w:t>
            </w:r>
          </w:p>
        </w:tc>
        <w:tc>
          <w:tcPr>
            <w:tcW w:w="1279"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6/40,0</w:t>
            </w:r>
          </w:p>
        </w:tc>
        <w:tc>
          <w:tcPr>
            <w:tcW w:w="128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3/20,0</w:t>
            </w:r>
          </w:p>
        </w:tc>
      </w:tr>
      <w:tr w:rsidR="006139D4"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pPr>
            <w:r w:rsidRPr="009931AF">
              <w:rPr>
                <w:rFonts w:ascii="Times New Roman" w:hAnsi="Times New Roman"/>
                <w:color w:val="000000"/>
              </w:rPr>
              <w:t>переднее</w:t>
            </w:r>
          </w:p>
        </w:tc>
        <w:tc>
          <w:tcPr>
            <w:tcW w:w="114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3/20,0</w:t>
            </w:r>
          </w:p>
        </w:tc>
        <w:tc>
          <w:tcPr>
            <w:tcW w:w="128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3/20,0</w:t>
            </w:r>
          </w:p>
        </w:tc>
        <w:tc>
          <w:tcPr>
            <w:tcW w:w="1280" w:type="dxa"/>
            <w:tcBorders>
              <w:top w:val="single" w:sz="4" w:space="0" w:color="000000"/>
              <w:left w:val="single" w:sz="4" w:space="0" w:color="000000"/>
              <w:bottom w:val="single" w:sz="4" w:space="0" w:color="000000"/>
              <w:right w:val="single" w:sz="4" w:space="0" w:color="000000"/>
            </w:tcBorders>
            <w:vAlign w:val="center"/>
          </w:tcPr>
          <w:p w:rsidR="006139D4" w:rsidRPr="0048435F" w:rsidRDefault="006139D4" w:rsidP="009035EA">
            <w:pPr>
              <w:ind w:right="30"/>
              <w:jc w:val="center"/>
              <w:rPr>
                <w:rFonts w:ascii="Times New Roman" w:hAnsi="Times New Roman"/>
                <w:iCs/>
                <w:color w:val="000000"/>
              </w:rPr>
            </w:pPr>
            <w:r w:rsidRPr="0048435F">
              <w:rPr>
                <w:rFonts w:ascii="Times New Roman" w:hAnsi="Times New Roman"/>
                <w:iCs/>
                <w:color w:val="000000"/>
              </w:rPr>
              <w:t>4/26,7</w:t>
            </w:r>
          </w:p>
        </w:tc>
      </w:tr>
      <w:tr w:rsidR="00ED61F1"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rPr>
                <w:rFonts w:ascii="Times New Roman" w:hAnsi="Times New Roman"/>
                <w:iCs/>
                <w:color w:val="000000"/>
                <w:highlight w:val="yellow"/>
              </w:rPr>
            </w:pPr>
            <w:r w:rsidRPr="0048435F">
              <w:rPr>
                <w:rFonts w:ascii="Times New Roman" w:hAnsi="Times New Roman"/>
                <w:color w:val="000000"/>
              </w:rPr>
              <w:t>заднее</w:t>
            </w:r>
          </w:p>
        </w:tc>
        <w:tc>
          <w:tcPr>
            <w:tcW w:w="114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5/33,3</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3/20,0</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2/13,3</w:t>
            </w:r>
          </w:p>
        </w:tc>
        <w:tc>
          <w:tcPr>
            <w:tcW w:w="1279"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5/33,3</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5/33,3</w:t>
            </w:r>
          </w:p>
        </w:tc>
      </w:tr>
      <w:tr w:rsidR="00ED61F1"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rPr>
                <w:rFonts w:ascii="Times New Roman" w:hAnsi="Times New Roman"/>
                <w:iCs/>
                <w:color w:val="000000"/>
              </w:rPr>
            </w:pPr>
            <w:r w:rsidRPr="0048435F">
              <w:rPr>
                <w:rFonts w:ascii="Times New Roman" w:hAnsi="Times New Roman"/>
                <w:color w:val="000000"/>
              </w:rPr>
              <w:t>верхнее</w:t>
            </w:r>
          </w:p>
        </w:tc>
        <w:tc>
          <w:tcPr>
            <w:tcW w:w="114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r>
      <w:tr w:rsidR="00ED61F1"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rPr>
                <w:rFonts w:ascii="Times New Roman" w:hAnsi="Times New Roman"/>
                <w:iCs/>
                <w:color w:val="000000"/>
                <w:lang w:val="uz-Latn-UZ"/>
              </w:rPr>
            </w:pPr>
            <w:r w:rsidRPr="0048435F">
              <w:rPr>
                <w:rFonts w:ascii="Times New Roman" w:hAnsi="Times New Roman"/>
                <w:color w:val="000000"/>
              </w:rPr>
              <w:t>нижнее</w:t>
            </w:r>
          </w:p>
        </w:tc>
        <w:tc>
          <w:tcPr>
            <w:tcW w:w="114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2/13,3</w:t>
            </w:r>
          </w:p>
        </w:tc>
        <w:tc>
          <w:tcPr>
            <w:tcW w:w="1279"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r>
      <w:tr w:rsidR="00ED61F1"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rPr>
                <w:rFonts w:ascii="Times New Roman" w:hAnsi="Times New Roman"/>
                <w:iCs/>
                <w:color w:val="000000"/>
                <w:lang w:val="uz-Latn-UZ"/>
              </w:rPr>
            </w:pPr>
            <w:r w:rsidRPr="0048435F">
              <w:rPr>
                <w:rFonts w:ascii="Times New Roman" w:hAnsi="Times New Roman"/>
                <w:color w:val="000000"/>
              </w:rPr>
              <w:t>передне-</w:t>
            </w:r>
            <w:r w:rsidR="009B19D9">
              <w:rPr>
                <w:rFonts w:ascii="Times New Roman" w:hAnsi="Times New Roman"/>
                <w:color w:val="000000"/>
              </w:rPr>
              <w:t xml:space="preserve"> в</w:t>
            </w:r>
            <w:r w:rsidRPr="0048435F">
              <w:rPr>
                <w:rFonts w:ascii="Times New Roman" w:hAnsi="Times New Roman"/>
                <w:color w:val="000000"/>
              </w:rPr>
              <w:t>ерхнее</w:t>
            </w:r>
          </w:p>
        </w:tc>
        <w:tc>
          <w:tcPr>
            <w:tcW w:w="114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r>
      <w:tr w:rsidR="00ED61F1"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9B19D9" w:rsidP="009035EA">
            <w:pPr>
              <w:ind w:right="30"/>
              <w:rPr>
                <w:rFonts w:ascii="Times New Roman" w:hAnsi="Times New Roman"/>
                <w:iCs/>
                <w:color w:val="000000"/>
                <w:lang w:val="uz-Latn-UZ"/>
              </w:rPr>
            </w:pPr>
            <w:r>
              <w:rPr>
                <w:rFonts w:ascii="Times New Roman" w:hAnsi="Times New Roman"/>
                <w:color w:val="000000"/>
              </w:rPr>
              <w:t>переднее-</w:t>
            </w:r>
            <w:r w:rsidR="00ED61F1" w:rsidRPr="0048435F">
              <w:rPr>
                <w:rFonts w:ascii="Times New Roman" w:hAnsi="Times New Roman"/>
                <w:color w:val="000000"/>
              </w:rPr>
              <w:t>нижнее</w:t>
            </w:r>
          </w:p>
        </w:tc>
        <w:tc>
          <w:tcPr>
            <w:tcW w:w="114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2/13,3</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r>
      <w:tr w:rsidR="00ED61F1"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rPr>
                <w:rFonts w:ascii="Times New Roman" w:hAnsi="Times New Roman"/>
                <w:iCs/>
                <w:color w:val="000000"/>
                <w:lang w:val="uz-Latn-UZ"/>
              </w:rPr>
            </w:pPr>
            <w:r w:rsidRPr="0048435F">
              <w:rPr>
                <w:rFonts w:ascii="Times New Roman" w:hAnsi="Times New Roman"/>
                <w:color w:val="000000"/>
              </w:rPr>
              <w:t>задне-верхнее</w:t>
            </w:r>
          </w:p>
        </w:tc>
        <w:tc>
          <w:tcPr>
            <w:tcW w:w="114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r>
      <w:tr w:rsidR="00ED61F1"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rPr>
                <w:rFonts w:ascii="Times New Roman" w:hAnsi="Times New Roman"/>
                <w:iCs/>
                <w:color w:val="000000"/>
                <w:lang w:val="uz-Latn-UZ"/>
              </w:rPr>
            </w:pPr>
            <w:r w:rsidRPr="0048435F">
              <w:rPr>
                <w:rFonts w:ascii="Times New Roman" w:hAnsi="Times New Roman"/>
                <w:color w:val="000000"/>
              </w:rPr>
              <w:t>задненижнее</w:t>
            </w:r>
          </w:p>
        </w:tc>
        <w:tc>
          <w:tcPr>
            <w:tcW w:w="114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1/6,6</w:t>
            </w:r>
          </w:p>
        </w:tc>
        <w:tc>
          <w:tcPr>
            <w:tcW w:w="1279"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3/20,0</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w:t>
            </w:r>
          </w:p>
        </w:tc>
      </w:tr>
      <w:tr w:rsidR="00ED61F1" w:rsidRPr="0048435F" w:rsidTr="00E7639B">
        <w:trPr>
          <w:trHeight w:val="2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9B19D9" w:rsidP="009035EA">
            <w:pPr>
              <w:ind w:right="30"/>
              <w:jc w:val="center"/>
              <w:rPr>
                <w:rFonts w:ascii="Times New Roman" w:hAnsi="Times New Roman"/>
                <w:iCs/>
                <w:color w:val="000000"/>
              </w:rPr>
            </w:pPr>
            <w:r>
              <w:rPr>
                <w:rFonts w:ascii="Times New Roman" w:hAnsi="Times New Roman"/>
                <w:iCs/>
                <w:color w:val="000000"/>
              </w:rPr>
              <w:t>Всего</w:t>
            </w:r>
          </w:p>
        </w:tc>
        <w:tc>
          <w:tcPr>
            <w:tcW w:w="114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15/100,0</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15/100,0</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15/100,0</w:t>
            </w:r>
          </w:p>
        </w:tc>
        <w:tc>
          <w:tcPr>
            <w:tcW w:w="1279"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15/100,0</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15/100,0</w:t>
            </w:r>
          </w:p>
        </w:tc>
        <w:tc>
          <w:tcPr>
            <w:tcW w:w="1280" w:type="dxa"/>
            <w:tcBorders>
              <w:top w:val="single" w:sz="4" w:space="0" w:color="000000"/>
              <w:left w:val="single" w:sz="4" w:space="0" w:color="000000"/>
              <w:bottom w:val="single" w:sz="4" w:space="0" w:color="000000"/>
              <w:right w:val="single" w:sz="4" w:space="0" w:color="000000"/>
            </w:tcBorders>
            <w:vAlign w:val="center"/>
          </w:tcPr>
          <w:p w:rsidR="00ED61F1" w:rsidRPr="0048435F" w:rsidRDefault="00ED61F1" w:rsidP="009035EA">
            <w:pPr>
              <w:ind w:right="30"/>
              <w:jc w:val="center"/>
              <w:rPr>
                <w:rFonts w:ascii="Times New Roman" w:hAnsi="Times New Roman"/>
                <w:iCs/>
                <w:color w:val="000000"/>
              </w:rPr>
            </w:pPr>
            <w:r w:rsidRPr="0048435F">
              <w:rPr>
                <w:rFonts w:ascii="Times New Roman" w:hAnsi="Times New Roman"/>
                <w:iCs/>
                <w:color w:val="000000"/>
              </w:rPr>
              <w:t>15/100,0</w:t>
            </w:r>
          </w:p>
        </w:tc>
      </w:tr>
    </w:tbl>
    <w:p w:rsidR="004A0D78" w:rsidRDefault="004A0D78"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p>
    <w:p w:rsidR="00F7395B" w:rsidRPr="00F7395B" w:rsidRDefault="00F7395B"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F7395B">
        <w:rPr>
          <w:rFonts w:ascii="Times New Roman" w:hAnsi="Times New Roman" w:cs="Times New Roman"/>
          <w:sz w:val="28"/>
          <w:szCs w:val="28"/>
          <w:lang w:val="ru-RU"/>
        </w:rPr>
        <w:t>Из таблицы видно, что расположение головки левого сустава на передней стороне в ОГ-1 определялось в 13,3% случаев, справа - в 20,0% случаев, а в ОГ-</w:t>
      </w:r>
      <w:r w:rsidRPr="00F7395B">
        <w:rPr>
          <w:rFonts w:ascii="Times New Roman" w:hAnsi="Times New Roman" w:cs="Times New Roman"/>
          <w:sz w:val="28"/>
          <w:szCs w:val="28"/>
          <w:lang w:val="ru-RU"/>
        </w:rPr>
        <w:lastRenderedPageBreak/>
        <w:t xml:space="preserve">3 - 20,0% и 26,7% соответственно. Доля головки н/ч, расположенной кзади, в исследуемых группах составила 33,3%, 13,3% и 33,3% в правом ВНЧС и в </w:t>
      </w:r>
      <w:r>
        <w:rPr>
          <w:rFonts w:ascii="Times New Roman" w:hAnsi="Times New Roman" w:cs="Times New Roman"/>
          <w:sz w:val="28"/>
          <w:szCs w:val="28"/>
          <w:lang w:val="ru-RU"/>
        </w:rPr>
        <w:t>левом ВНЧС 20,0%, 13,3% и 33,3%</w:t>
      </w:r>
      <w:r w:rsidRPr="00F7395B">
        <w:rPr>
          <w:rFonts w:ascii="Times New Roman" w:hAnsi="Times New Roman" w:cs="Times New Roman"/>
          <w:sz w:val="28"/>
          <w:szCs w:val="28"/>
          <w:lang w:val="ru-RU"/>
        </w:rPr>
        <w:t xml:space="preserve"> соответственно. </w:t>
      </w:r>
    </w:p>
    <w:p w:rsidR="00F7395B" w:rsidRPr="00F7395B" w:rsidRDefault="00F7395B"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F7395B">
        <w:rPr>
          <w:rFonts w:ascii="Times New Roman" w:hAnsi="Times New Roman" w:cs="Times New Roman"/>
          <w:sz w:val="28"/>
          <w:szCs w:val="28"/>
          <w:lang w:val="ru-RU"/>
        </w:rPr>
        <w:t xml:space="preserve">Анализируя результаты исследования, установлено, что у большинства больных с </w:t>
      </w:r>
      <w:r w:rsidR="00DA3E63">
        <w:rPr>
          <w:rFonts w:ascii="Times New Roman" w:hAnsi="Times New Roman" w:cs="Times New Roman"/>
          <w:sz w:val="28"/>
          <w:szCs w:val="28"/>
          <w:lang w:val="ru-RU"/>
        </w:rPr>
        <w:t>БДС</w:t>
      </w:r>
      <w:r w:rsidRPr="00F7395B">
        <w:rPr>
          <w:rFonts w:ascii="Times New Roman" w:hAnsi="Times New Roman" w:cs="Times New Roman"/>
          <w:sz w:val="28"/>
          <w:szCs w:val="28"/>
          <w:lang w:val="ru-RU"/>
        </w:rPr>
        <w:t xml:space="preserve"> ВНЧС имеется гипертонус мимических мышц, характер и степень выраженности которого требуют целенаправленной диагностической оценки и последующей дополнительной терапии. В диагностике и терапии такого многофакторного явления, как </w:t>
      </w:r>
      <w:r w:rsidR="000E53A7">
        <w:rPr>
          <w:rFonts w:ascii="Times New Roman" w:hAnsi="Times New Roman" w:cs="Times New Roman"/>
          <w:sz w:val="28"/>
          <w:szCs w:val="28"/>
          <w:lang w:val="ru-RU"/>
        </w:rPr>
        <w:t>ВВД</w:t>
      </w:r>
      <w:r w:rsidRPr="00F7395B">
        <w:rPr>
          <w:rFonts w:ascii="Times New Roman" w:hAnsi="Times New Roman" w:cs="Times New Roman"/>
          <w:sz w:val="28"/>
          <w:szCs w:val="28"/>
          <w:lang w:val="ru-RU"/>
        </w:rPr>
        <w:t xml:space="preserve"> ВНЧС, можно подчеркнуть необходимость комплексного подхода с привлечением врачей-стоматологов, неврологов, психологов и специалистов по функциональной диагностике.</w:t>
      </w:r>
    </w:p>
    <w:p w:rsidR="00F7395B" w:rsidRPr="00F7395B" w:rsidRDefault="00F7395B"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F7395B">
        <w:rPr>
          <w:rFonts w:ascii="Times New Roman" w:hAnsi="Times New Roman" w:cs="Times New Roman"/>
          <w:sz w:val="28"/>
          <w:szCs w:val="28"/>
          <w:lang w:val="ru-RU"/>
        </w:rPr>
        <w:t>При изучении психопатологических жалоб у больных</w:t>
      </w:r>
      <w:r w:rsidR="000E53A7">
        <w:rPr>
          <w:rFonts w:ascii="Times New Roman" w:hAnsi="Times New Roman" w:cs="Times New Roman"/>
          <w:sz w:val="28"/>
          <w:szCs w:val="28"/>
          <w:lang w:val="ru-RU"/>
        </w:rPr>
        <w:t>,</w:t>
      </w:r>
      <w:r w:rsidRPr="00F7395B">
        <w:rPr>
          <w:rFonts w:ascii="Times New Roman" w:hAnsi="Times New Roman" w:cs="Times New Roman"/>
          <w:sz w:val="28"/>
          <w:szCs w:val="28"/>
          <w:lang w:val="ru-RU"/>
        </w:rPr>
        <w:t xml:space="preserve"> у большинства обследованных</w:t>
      </w:r>
      <w:r w:rsidR="000E53A7">
        <w:rPr>
          <w:rFonts w:ascii="Times New Roman" w:hAnsi="Times New Roman" w:cs="Times New Roman"/>
          <w:sz w:val="28"/>
          <w:szCs w:val="28"/>
          <w:lang w:val="ru-RU"/>
        </w:rPr>
        <w:t>,</w:t>
      </w:r>
      <w:r w:rsidRPr="00F7395B">
        <w:rPr>
          <w:rFonts w:ascii="Times New Roman" w:hAnsi="Times New Roman" w:cs="Times New Roman"/>
          <w:sz w:val="28"/>
          <w:szCs w:val="28"/>
          <w:lang w:val="ru-RU"/>
        </w:rPr>
        <w:t xml:space="preserve"> были выявлены различные непсих</w:t>
      </w:r>
      <w:r w:rsidR="000E53A7">
        <w:rPr>
          <w:rFonts w:ascii="Times New Roman" w:hAnsi="Times New Roman" w:cs="Times New Roman"/>
          <w:sz w:val="28"/>
          <w:szCs w:val="28"/>
          <w:lang w:val="ru-RU"/>
        </w:rPr>
        <w:t>ические</w:t>
      </w:r>
      <w:r w:rsidRPr="00F7395B">
        <w:rPr>
          <w:rFonts w:ascii="Times New Roman" w:hAnsi="Times New Roman" w:cs="Times New Roman"/>
          <w:sz w:val="28"/>
          <w:szCs w:val="28"/>
          <w:lang w:val="ru-RU"/>
        </w:rPr>
        <w:t xml:space="preserve"> и психологические симптомы. В табл. </w:t>
      </w:r>
      <w:r w:rsidR="000E53A7">
        <w:rPr>
          <w:rFonts w:ascii="Times New Roman" w:hAnsi="Times New Roman" w:cs="Times New Roman"/>
          <w:sz w:val="28"/>
          <w:szCs w:val="28"/>
          <w:lang w:val="ru-RU"/>
        </w:rPr>
        <w:t>3</w:t>
      </w:r>
      <w:r w:rsidRPr="00F7395B">
        <w:rPr>
          <w:rFonts w:ascii="Times New Roman" w:hAnsi="Times New Roman" w:cs="Times New Roman"/>
          <w:sz w:val="28"/>
          <w:szCs w:val="28"/>
          <w:lang w:val="ru-RU"/>
        </w:rPr>
        <w:t xml:space="preserve"> представлены сведения об изменениях в психике больных с дисфункциями ВНЧС.</w:t>
      </w:r>
    </w:p>
    <w:p w:rsidR="00F7395B" w:rsidRPr="00F7395B" w:rsidRDefault="00F7395B"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right"/>
        <w:rPr>
          <w:rFonts w:ascii="Times New Roman" w:hAnsi="Times New Roman" w:cs="Times New Roman"/>
          <w:b/>
          <w:sz w:val="28"/>
          <w:szCs w:val="28"/>
          <w:lang w:val="ru-RU"/>
        </w:rPr>
      </w:pPr>
      <w:r w:rsidRPr="00F7395B">
        <w:rPr>
          <w:rFonts w:ascii="Times New Roman" w:hAnsi="Times New Roman" w:cs="Times New Roman"/>
          <w:b/>
          <w:sz w:val="28"/>
          <w:szCs w:val="28"/>
          <w:lang w:val="ru-RU"/>
        </w:rPr>
        <w:t xml:space="preserve">Таблица </w:t>
      </w:r>
      <w:r w:rsidR="000E53A7">
        <w:rPr>
          <w:rFonts w:ascii="Times New Roman" w:hAnsi="Times New Roman" w:cs="Times New Roman"/>
          <w:b/>
          <w:sz w:val="28"/>
          <w:szCs w:val="28"/>
          <w:lang w:val="ru-RU"/>
        </w:rPr>
        <w:t>3</w:t>
      </w:r>
    </w:p>
    <w:p w:rsidR="00125D5F" w:rsidRPr="00F7395B" w:rsidRDefault="00F7395B"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
          <w:sz w:val="28"/>
          <w:szCs w:val="28"/>
          <w:lang w:val="ru-RU"/>
        </w:rPr>
      </w:pPr>
      <w:r w:rsidRPr="00F7395B">
        <w:rPr>
          <w:rFonts w:ascii="Times New Roman" w:hAnsi="Times New Roman" w:cs="Times New Roman"/>
          <w:b/>
          <w:sz w:val="28"/>
          <w:szCs w:val="28"/>
          <w:lang w:val="ru-RU"/>
        </w:rPr>
        <w:t>Жалобы психопатологического характера, выявленные у больных</w:t>
      </w:r>
    </w:p>
    <w:tbl>
      <w:tblPr>
        <w:tblStyle w:val="af6"/>
        <w:tblW w:w="0" w:type="auto"/>
        <w:jc w:val="center"/>
        <w:tblLook w:val="04A0" w:firstRow="1" w:lastRow="0" w:firstColumn="1" w:lastColumn="0" w:noHBand="0" w:noVBand="1"/>
      </w:tblPr>
      <w:tblGrid>
        <w:gridCol w:w="3823"/>
        <w:gridCol w:w="1840"/>
        <w:gridCol w:w="1840"/>
        <w:gridCol w:w="1841"/>
      </w:tblGrid>
      <w:tr w:rsidR="00F7395B" w:rsidRPr="000022F1" w:rsidTr="000E53A7">
        <w:trPr>
          <w:trHeight w:val="113"/>
          <w:jc w:val="center"/>
        </w:trPr>
        <w:tc>
          <w:tcPr>
            <w:tcW w:w="3823" w:type="dxa"/>
          </w:tcPr>
          <w:p w:rsidR="00F7395B" w:rsidRPr="00E03814" w:rsidRDefault="00F7395B" w:rsidP="009035EA">
            <w:pPr>
              <w:jc w:val="both"/>
              <w:rPr>
                <w:b/>
                <w:iCs/>
                <w:color w:val="000000"/>
                <w:sz w:val="28"/>
                <w:szCs w:val="28"/>
                <w:lang w:val="uz-Latn-UZ"/>
              </w:rPr>
            </w:pPr>
            <w:r w:rsidRPr="00E03814">
              <w:rPr>
                <w:color w:val="000000"/>
                <w:sz w:val="28"/>
                <w:szCs w:val="28"/>
              </w:rPr>
              <w:t>Эмоционально-волевая сфера</w:t>
            </w:r>
          </w:p>
        </w:tc>
        <w:tc>
          <w:tcPr>
            <w:tcW w:w="1840" w:type="dxa"/>
          </w:tcPr>
          <w:p w:rsidR="00F7395B" w:rsidRPr="000022F1" w:rsidRDefault="00F7395B" w:rsidP="009035EA">
            <w:pPr>
              <w:jc w:val="center"/>
              <w:rPr>
                <w:b/>
                <w:iCs/>
                <w:color w:val="000000"/>
                <w:sz w:val="28"/>
                <w:szCs w:val="28"/>
              </w:rPr>
            </w:pPr>
            <w:r>
              <w:rPr>
                <w:b/>
                <w:iCs/>
                <w:color w:val="000000"/>
                <w:sz w:val="28"/>
                <w:szCs w:val="28"/>
                <w:lang w:val="ru-RU"/>
              </w:rPr>
              <w:t>О</w:t>
            </w:r>
            <w:r w:rsidRPr="000022F1">
              <w:rPr>
                <w:b/>
                <w:iCs/>
                <w:color w:val="000000"/>
                <w:sz w:val="28"/>
                <w:szCs w:val="28"/>
              </w:rPr>
              <w:t>Г-1 n=245</w:t>
            </w:r>
          </w:p>
        </w:tc>
        <w:tc>
          <w:tcPr>
            <w:tcW w:w="1840" w:type="dxa"/>
          </w:tcPr>
          <w:p w:rsidR="00F7395B" w:rsidRPr="000022F1" w:rsidRDefault="00F7395B" w:rsidP="009035EA">
            <w:pPr>
              <w:jc w:val="center"/>
              <w:rPr>
                <w:b/>
                <w:iCs/>
                <w:color w:val="000000"/>
                <w:sz w:val="28"/>
                <w:szCs w:val="28"/>
              </w:rPr>
            </w:pPr>
            <w:r>
              <w:rPr>
                <w:b/>
                <w:iCs/>
                <w:color w:val="000000"/>
                <w:sz w:val="28"/>
                <w:szCs w:val="28"/>
                <w:lang w:val="ru-RU"/>
              </w:rPr>
              <w:t>О</w:t>
            </w:r>
            <w:r w:rsidRPr="000022F1">
              <w:rPr>
                <w:b/>
                <w:iCs/>
                <w:color w:val="000000"/>
                <w:sz w:val="28"/>
                <w:szCs w:val="28"/>
              </w:rPr>
              <w:t>Г-2 n=154</w:t>
            </w:r>
          </w:p>
        </w:tc>
        <w:tc>
          <w:tcPr>
            <w:tcW w:w="1841" w:type="dxa"/>
          </w:tcPr>
          <w:p w:rsidR="00F7395B" w:rsidRPr="000022F1" w:rsidRDefault="00F7395B" w:rsidP="009035EA">
            <w:pPr>
              <w:jc w:val="center"/>
              <w:rPr>
                <w:b/>
                <w:iCs/>
                <w:color w:val="000000"/>
                <w:sz w:val="28"/>
                <w:szCs w:val="28"/>
              </w:rPr>
            </w:pPr>
            <w:r>
              <w:rPr>
                <w:b/>
                <w:iCs/>
                <w:color w:val="000000"/>
                <w:sz w:val="28"/>
                <w:szCs w:val="28"/>
                <w:lang w:val="ru-RU"/>
              </w:rPr>
              <w:t>О</w:t>
            </w:r>
            <w:r w:rsidRPr="000022F1">
              <w:rPr>
                <w:b/>
                <w:iCs/>
                <w:color w:val="000000"/>
                <w:sz w:val="28"/>
                <w:szCs w:val="28"/>
              </w:rPr>
              <w:t>Г-3 n=209</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Тревога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88 (35,91%)</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51 (33,11%)</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52 (24,88%)</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Раздражительность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59 (24,08%)</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29 (18,83%)</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36 (17,22%)</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Эмоциональная лабильность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29 (11,83%)</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16 (10,38%)</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20 (9,56%)</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Пониженный фон настроения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198 (80,81%)</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127 (82,46%)</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124 (59,33%)</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Снижение аппетита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14 (5,71%)</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11 (7,14%)</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18 (8,61%)</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Плаксивость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46 (18,77%)</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26 (16,88%)</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31 (14,83%)</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Общая слабость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58 (23,67%)</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34 (22,07%)</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18 (8,61%)</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Чувство напряжения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48 (19,59%)</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30 (19,48%)</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47 (22,48%)</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Давления в груди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13 (5,30%)</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5 (3,24%)</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13 (6,22%)</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Пресомнические расстройства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52 (21,22%)</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34 (22,07%)</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10 (4,78%)</w:t>
            </w:r>
          </w:p>
        </w:tc>
      </w:tr>
      <w:tr w:rsidR="00F7395B" w:rsidRPr="000022F1" w:rsidTr="000E53A7">
        <w:trPr>
          <w:trHeight w:val="113"/>
          <w:jc w:val="center"/>
        </w:trPr>
        <w:tc>
          <w:tcPr>
            <w:tcW w:w="3823" w:type="dxa"/>
            <w:tcBorders>
              <w:top w:val="single" w:sz="4" w:space="0" w:color="000000"/>
              <w:left w:val="single" w:sz="4" w:space="0" w:color="000000"/>
              <w:bottom w:val="single" w:sz="4" w:space="0" w:color="000000"/>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Интросомнические расстройства </w:t>
            </w:r>
          </w:p>
        </w:tc>
        <w:tc>
          <w:tcPr>
            <w:tcW w:w="1840" w:type="dxa"/>
            <w:tcBorders>
              <w:top w:val="single" w:sz="4" w:space="0" w:color="000000"/>
              <w:left w:val="single" w:sz="4" w:space="0" w:color="000000"/>
              <w:bottom w:val="single" w:sz="4" w:space="0" w:color="000000"/>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29 (11,83%)</w:t>
            </w:r>
          </w:p>
        </w:tc>
        <w:tc>
          <w:tcPr>
            <w:tcW w:w="1840" w:type="dxa"/>
          </w:tcPr>
          <w:p w:rsidR="00F7395B" w:rsidRPr="000022F1" w:rsidRDefault="00F7395B" w:rsidP="009035EA">
            <w:pPr>
              <w:jc w:val="center"/>
              <w:rPr>
                <w:iCs/>
                <w:color w:val="000000"/>
                <w:sz w:val="28"/>
                <w:szCs w:val="28"/>
              </w:rPr>
            </w:pPr>
            <w:r w:rsidRPr="000022F1">
              <w:rPr>
                <w:iCs/>
                <w:color w:val="000000"/>
                <w:sz w:val="28"/>
                <w:szCs w:val="28"/>
              </w:rPr>
              <w:t>16 (10,38%)</w:t>
            </w:r>
          </w:p>
        </w:tc>
        <w:tc>
          <w:tcPr>
            <w:tcW w:w="1841" w:type="dxa"/>
          </w:tcPr>
          <w:p w:rsidR="00F7395B" w:rsidRPr="000022F1" w:rsidRDefault="00F7395B" w:rsidP="009035EA">
            <w:pPr>
              <w:jc w:val="center"/>
              <w:rPr>
                <w:iCs/>
                <w:color w:val="000000"/>
                <w:sz w:val="28"/>
                <w:szCs w:val="28"/>
              </w:rPr>
            </w:pPr>
            <w:r w:rsidRPr="000022F1">
              <w:rPr>
                <w:iCs/>
                <w:color w:val="000000"/>
                <w:sz w:val="28"/>
                <w:szCs w:val="28"/>
              </w:rPr>
              <w:t>15 (7,17%)</w:t>
            </w:r>
          </w:p>
        </w:tc>
      </w:tr>
      <w:tr w:rsidR="00F7395B" w:rsidRPr="000022F1" w:rsidTr="004A0D78">
        <w:trPr>
          <w:trHeight w:val="113"/>
          <w:jc w:val="center"/>
        </w:trPr>
        <w:tc>
          <w:tcPr>
            <w:tcW w:w="3823" w:type="dxa"/>
            <w:tcBorders>
              <w:top w:val="single" w:sz="4" w:space="0" w:color="000000"/>
              <w:left w:val="single" w:sz="4" w:space="0" w:color="000000"/>
              <w:bottom w:val="single" w:sz="4" w:space="0" w:color="auto"/>
              <w:right w:val="single" w:sz="4" w:space="0" w:color="000000"/>
            </w:tcBorders>
          </w:tcPr>
          <w:p w:rsidR="00F7395B" w:rsidRPr="00E03814" w:rsidRDefault="00F7395B" w:rsidP="009035EA">
            <w:pPr>
              <w:jc w:val="both"/>
              <w:rPr>
                <w:iCs/>
                <w:color w:val="000000"/>
                <w:sz w:val="28"/>
                <w:szCs w:val="28"/>
                <w:lang w:val="uz-Latn-UZ"/>
              </w:rPr>
            </w:pPr>
            <w:r w:rsidRPr="00E03814">
              <w:rPr>
                <w:color w:val="000000"/>
                <w:sz w:val="28"/>
                <w:szCs w:val="28"/>
              </w:rPr>
              <w:t xml:space="preserve">Протосимнические расстройства </w:t>
            </w:r>
          </w:p>
        </w:tc>
        <w:tc>
          <w:tcPr>
            <w:tcW w:w="1840" w:type="dxa"/>
            <w:tcBorders>
              <w:top w:val="single" w:sz="4" w:space="0" w:color="000000"/>
              <w:left w:val="single" w:sz="4" w:space="0" w:color="000000"/>
              <w:bottom w:val="single" w:sz="4" w:space="0" w:color="auto"/>
              <w:right w:val="single" w:sz="4" w:space="0" w:color="000000"/>
            </w:tcBorders>
          </w:tcPr>
          <w:p w:rsidR="00F7395B" w:rsidRPr="000022F1" w:rsidRDefault="00F7395B" w:rsidP="009035EA">
            <w:pPr>
              <w:jc w:val="center"/>
              <w:rPr>
                <w:iCs/>
                <w:color w:val="000000"/>
                <w:sz w:val="28"/>
                <w:szCs w:val="28"/>
              </w:rPr>
            </w:pPr>
            <w:r w:rsidRPr="000022F1">
              <w:rPr>
                <w:iCs/>
                <w:color w:val="000000"/>
                <w:sz w:val="28"/>
                <w:szCs w:val="28"/>
              </w:rPr>
              <w:t>20 (8,16%)</w:t>
            </w:r>
          </w:p>
        </w:tc>
        <w:tc>
          <w:tcPr>
            <w:tcW w:w="1840" w:type="dxa"/>
            <w:tcBorders>
              <w:bottom w:val="single" w:sz="4" w:space="0" w:color="auto"/>
            </w:tcBorders>
          </w:tcPr>
          <w:p w:rsidR="00F7395B" w:rsidRPr="000022F1" w:rsidRDefault="00F7395B" w:rsidP="009035EA">
            <w:pPr>
              <w:jc w:val="center"/>
              <w:rPr>
                <w:iCs/>
                <w:color w:val="000000"/>
                <w:sz w:val="28"/>
                <w:szCs w:val="28"/>
              </w:rPr>
            </w:pPr>
            <w:r w:rsidRPr="000022F1">
              <w:rPr>
                <w:iCs/>
                <w:color w:val="000000"/>
                <w:sz w:val="28"/>
                <w:szCs w:val="28"/>
              </w:rPr>
              <w:t>12 (7,79%)</w:t>
            </w:r>
          </w:p>
        </w:tc>
        <w:tc>
          <w:tcPr>
            <w:tcW w:w="1841" w:type="dxa"/>
            <w:tcBorders>
              <w:bottom w:val="single" w:sz="4" w:space="0" w:color="auto"/>
            </w:tcBorders>
          </w:tcPr>
          <w:p w:rsidR="00F7395B" w:rsidRPr="000022F1" w:rsidRDefault="00F7395B" w:rsidP="009035EA">
            <w:pPr>
              <w:jc w:val="center"/>
              <w:rPr>
                <w:iCs/>
                <w:color w:val="000000"/>
                <w:sz w:val="28"/>
                <w:szCs w:val="28"/>
              </w:rPr>
            </w:pPr>
            <w:r w:rsidRPr="000022F1">
              <w:rPr>
                <w:iCs/>
                <w:color w:val="000000"/>
                <w:sz w:val="28"/>
                <w:szCs w:val="28"/>
              </w:rPr>
              <w:t>5 (2,39%)</w:t>
            </w:r>
          </w:p>
        </w:tc>
      </w:tr>
    </w:tbl>
    <w:p w:rsidR="004A0D78" w:rsidRDefault="004A0D78"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p>
    <w:p w:rsidR="003D2B1A" w:rsidRPr="003D2B1A" w:rsidRDefault="003D2B1A"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3D2B1A">
        <w:rPr>
          <w:rFonts w:ascii="Times New Roman" w:hAnsi="Times New Roman" w:cs="Times New Roman"/>
          <w:sz w:val="28"/>
          <w:szCs w:val="28"/>
          <w:lang w:val="ru-RU"/>
        </w:rPr>
        <w:t xml:space="preserve">Как видно, </w:t>
      </w:r>
      <w:r w:rsidR="00776CEA" w:rsidRPr="00776CEA">
        <w:rPr>
          <w:rFonts w:ascii="Times New Roman" w:hAnsi="Times New Roman" w:cs="Times New Roman"/>
          <w:sz w:val="28"/>
          <w:szCs w:val="28"/>
          <w:lang w:val="ru-RU"/>
        </w:rPr>
        <w:t xml:space="preserve">у пациентов, принадлежащих к </w:t>
      </w:r>
      <w:r w:rsidR="00776CEA">
        <w:rPr>
          <w:rFonts w:ascii="Times New Roman" w:hAnsi="Times New Roman" w:cs="Times New Roman"/>
          <w:sz w:val="28"/>
          <w:szCs w:val="28"/>
          <w:lang w:val="ru-RU"/>
        </w:rPr>
        <w:t>О</w:t>
      </w:r>
      <w:r w:rsidR="00776CEA" w:rsidRPr="00776CEA">
        <w:rPr>
          <w:rFonts w:ascii="Times New Roman" w:hAnsi="Times New Roman" w:cs="Times New Roman"/>
          <w:sz w:val="28"/>
          <w:szCs w:val="28"/>
          <w:lang w:val="ru-RU"/>
        </w:rPr>
        <w:t xml:space="preserve">Г-1 и </w:t>
      </w:r>
      <w:r w:rsidR="00776CEA">
        <w:rPr>
          <w:rFonts w:ascii="Times New Roman" w:hAnsi="Times New Roman" w:cs="Times New Roman"/>
          <w:sz w:val="28"/>
          <w:szCs w:val="28"/>
          <w:lang w:val="ru-RU"/>
        </w:rPr>
        <w:t>О</w:t>
      </w:r>
      <w:r w:rsidR="00776CEA" w:rsidRPr="00776CEA">
        <w:rPr>
          <w:rFonts w:ascii="Times New Roman" w:hAnsi="Times New Roman" w:cs="Times New Roman"/>
          <w:sz w:val="28"/>
          <w:szCs w:val="28"/>
          <w:lang w:val="ru-RU"/>
        </w:rPr>
        <w:t>Г-2, наблюдал</w:t>
      </w:r>
      <w:r w:rsidR="00776CEA">
        <w:rPr>
          <w:rFonts w:ascii="Times New Roman" w:hAnsi="Times New Roman" w:cs="Times New Roman"/>
          <w:sz w:val="28"/>
          <w:szCs w:val="28"/>
          <w:lang w:val="ru-RU"/>
        </w:rPr>
        <w:t>о</w:t>
      </w:r>
      <w:r w:rsidR="00776CEA" w:rsidRPr="00776CEA">
        <w:rPr>
          <w:rFonts w:ascii="Times New Roman" w:hAnsi="Times New Roman" w:cs="Times New Roman"/>
          <w:sz w:val="28"/>
          <w:szCs w:val="28"/>
          <w:lang w:val="ru-RU"/>
        </w:rPr>
        <w:t>сь изменени</w:t>
      </w:r>
      <w:r w:rsidR="00776CEA">
        <w:rPr>
          <w:rFonts w:ascii="Times New Roman" w:hAnsi="Times New Roman" w:cs="Times New Roman"/>
          <w:sz w:val="28"/>
          <w:szCs w:val="28"/>
          <w:lang w:val="ru-RU"/>
        </w:rPr>
        <w:t>е</w:t>
      </w:r>
      <w:r w:rsidR="00776CEA" w:rsidRPr="00776CEA">
        <w:rPr>
          <w:rFonts w:ascii="Times New Roman" w:hAnsi="Times New Roman" w:cs="Times New Roman"/>
          <w:sz w:val="28"/>
          <w:szCs w:val="28"/>
          <w:lang w:val="ru-RU"/>
        </w:rPr>
        <w:t xml:space="preserve"> показателей по шкале Гамильтона от нормы до уровня депрессии средней степени тяжести</w:t>
      </w:r>
      <w:r w:rsidRPr="003D2B1A">
        <w:rPr>
          <w:rFonts w:ascii="Times New Roman" w:hAnsi="Times New Roman" w:cs="Times New Roman"/>
          <w:sz w:val="28"/>
          <w:szCs w:val="28"/>
          <w:lang w:val="ru-RU"/>
        </w:rPr>
        <w:t xml:space="preserve">, в то время как у пациентов группы ОГ-3 </w:t>
      </w:r>
      <w:r w:rsidR="00776CEA">
        <w:rPr>
          <w:rFonts w:ascii="Times New Roman" w:hAnsi="Times New Roman" w:cs="Times New Roman"/>
          <w:sz w:val="28"/>
          <w:szCs w:val="28"/>
          <w:lang w:val="ru-RU"/>
        </w:rPr>
        <w:t xml:space="preserve">показатели, </w:t>
      </w:r>
      <w:r w:rsidR="00776CEA" w:rsidRPr="00776CEA">
        <w:rPr>
          <w:rFonts w:ascii="Times New Roman" w:hAnsi="Times New Roman" w:cs="Times New Roman"/>
          <w:sz w:val="28"/>
          <w:szCs w:val="28"/>
          <w:lang w:val="ru-RU"/>
        </w:rPr>
        <w:t>отличающиеся от нормы только в некоторых случаях,</w:t>
      </w:r>
      <w:r w:rsidR="00776CEA">
        <w:rPr>
          <w:rFonts w:ascii="Times New Roman" w:hAnsi="Times New Roman" w:cs="Times New Roman"/>
          <w:sz w:val="28"/>
          <w:szCs w:val="28"/>
          <w:lang w:val="ru-RU"/>
        </w:rPr>
        <w:t xml:space="preserve"> </w:t>
      </w:r>
      <w:r w:rsidRPr="003D2B1A">
        <w:rPr>
          <w:rFonts w:ascii="Times New Roman" w:hAnsi="Times New Roman" w:cs="Times New Roman"/>
          <w:sz w:val="28"/>
          <w:szCs w:val="28"/>
          <w:lang w:val="ru-RU"/>
        </w:rPr>
        <w:t>в отдельных случаях наблюдались лишь отклонения от нормы,</w:t>
      </w:r>
      <w:r w:rsidR="00776CEA">
        <w:rPr>
          <w:rFonts w:ascii="Times New Roman" w:hAnsi="Times New Roman" w:cs="Times New Roman"/>
          <w:sz w:val="28"/>
          <w:szCs w:val="28"/>
          <w:lang w:val="ru-RU"/>
        </w:rPr>
        <w:t xml:space="preserve"> </w:t>
      </w:r>
      <w:r w:rsidR="00776CEA" w:rsidRPr="00776CEA">
        <w:rPr>
          <w:rFonts w:ascii="Times New Roman" w:hAnsi="Times New Roman" w:cs="Times New Roman"/>
          <w:sz w:val="28"/>
          <w:szCs w:val="28"/>
          <w:lang w:val="ru-RU"/>
        </w:rPr>
        <w:t xml:space="preserve">даже </w:t>
      </w:r>
      <w:r w:rsidRPr="003D2B1A">
        <w:rPr>
          <w:rFonts w:ascii="Times New Roman" w:hAnsi="Times New Roman" w:cs="Times New Roman"/>
          <w:sz w:val="28"/>
          <w:szCs w:val="28"/>
          <w:lang w:val="ru-RU"/>
        </w:rPr>
        <w:t xml:space="preserve">при пограничных баллах не выходили за рамки депрессивных расстройств. Таким образом, данная мера может быть использована </w:t>
      </w:r>
      <w:r w:rsidR="00084239" w:rsidRPr="003D2B1A">
        <w:rPr>
          <w:rFonts w:ascii="Times New Roman" w:hAnsi="Times New Roman" w:cs="Times New Roman"/>
          <w:sz w:val="28"/>
          <w:szCs w:val="28"/>
          <w:lang w:val="ru-RU"/>
        </w:rPr>
        <w:t xml:space="preserve">при клиническом обследовании больных </w:t>
      </w:r>
      <w:r w:rsidRPr="003D2B1A">
        <w:rPr>
          <w:rFonts w:ascii="Times New Roman" w:hAnsi="Times New Roman" w:cs="Times New Roman"/>
          <w:sz w:val="28"/>
          <w:szCs w:val="28"/>
          <w:lang w:val="ru-RU"/>
        </w:rPr>
        <w:t>в качестве дополнительного диагностического инструмента, наряду с другими психометрическими методами, пр</w:t>
      </w:r>
      <w:r w:rsidR="00084239">
        <w:rPr>
          <w:rFonts w:ascii="Times New Roman" w:hAnsi="Times New Roman" w:cs="Times New Roman"/>
          <w:sz w:val="28"/>
          <w:szCs w:val="28"/>
          <w:lang w:val="ru-RU"/>
        </w:rPr>
        <w:t>едложенными различными авторами</w:t>
      </w:r>
      <w:r w:rsidRPr="003D2B1A">
        <w:rPr>
          <w:rFonts w:ascii="Times New Roman" w:hAnsi="Times New Roman" w:cs="Times New Roman"/>
          <w:sz w:val="28"/>
          <w:szCs w:val="28"/>
          <w:lang w:val="ru-RU"/>
        </w:rPr>
        <w:t>.</w:t>
      </w:r>
    </w:p>
    <w:p w:rsidR="003D2B1A" w:rsidRPr="003D2B1A" w:rsidRDefault="003D2B1A"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3D2B1A">
        <w:rPr>
          <w:rFonts w:ascii="Times New Roman" w:hAnsi="Times New Roman" w:cs="Times New Roman"/>
          <w:sz w:val="28"/>
          <w:szCs w:val="28"/>
          <w:lang w:val="ru-RU"/>
        </w:rPr>
        <w:t xml:space="preserve">Результаты социально-психологической адаптации по методике К. Роджерса и Р. Даймона (Hotelling's Trace), полученные при многомерном </w:t>
      </w:r>
      <w:r w:rsidRPr="003D2B1A">
        <w:rPr>
          <w:rFonts w:ascii="Times New Roman" w:hAnsi="Times New Roman" w:cs="Times New Roman"/>
          <w:sz w:val="28"/>
          <w:szCs w:val="28"/>
          <w:lang w:val="ru-RU"/>
        </w:rPr>
        <w:lastRenderedPageBreak/>
        <w:t>м</w:t>
      </w:r>
      <w:r w:rsidR="00864691">
        <w:rPr>
          <w:rFonts w:ascii="Times New Roman" w:hAnsi="Times New Roman" w:cs="Times New Roman"/>
          <w:sz w:val="28"/>
          <w:szCs w:val="28"/>
          <w:lang w:val="ru-RU"/>
        </w:rPr>
        <w:t xml:space="preserve">ультивариантном </w:t>
      </w:r>
      <w:r w:rsidRPr="003D2B1A">
        <w:rPr>
          <w:rFonts w:ascii="Times New Roman" w:hAnsi="Times New Roman" w:cs="Times New Roman"/>
          <w:sz w:val="28"/>
          <w:szCs w:val="28"/>
          <w:lang w:val="ru-RU"/>
        </w:rPr>
        <w:t xml:space="preserve">анализе, составили: адаптивность - 144,14, дезадаптация - 32,21, ложь - 7,92, обман+ - 7,22, принятие себя - 18,11, неприятие себя - 10,04, принятие других - 16,22, неприятие других - 10,40, эмоциональное спокойствие - 8,40, эмоциональная возбужденность - 10,44, внутренний контроль - 24, 38, внешний контроль - 11,22, лидерство - 4,25, эскапизм - 3,21. Этот факт позволил сделать вывод о важности изучения социально-психологической адаптивности </w:t>
      </w:r>
      <w:r w:rsidRPr="001D337E">
        <w:rPr>
          <w:rFonts w:ascii="Times New Roman" w:hAnsi="Times New Roman" w:cs="Times New Roman"/>
          <w:sz w:val="28"/>
          <w:szCs w:val="28"/>
          <w:lang w:val="ru-RU"/>
        </w:rPr>
        <w:t xml:space="preserve">больных с </w:t>
      </w:r>
      <w:r w:rsidR="001D337E" w:rsidRPr="001D337E">
        <w:rPr>
          <w:rFonts w:ascii="Times New Roman" w:hAnsi="Times New Roman" w:cs="Times New Roman"/>
          <w:sz w:val="28"/>
          <w:szCs w:val="28"/>
          <w:lang w:val="ru-RU"/>
        </w:rPr>
        <w:t>Б</w:t>
      </w:r>
      <w:r w:rsidR="00864691" w:rsidRPr="001D337E">
        <w:rPr>
          <w:rFonts w:ascii="Times New Roman" w:hAnsi="Times New Roman" w:cs="Times New Roman"/>
          <w:sz w:val="28"/>
          <w:szCs w:val="28"/>
          <w:lang w:val="ru-RU"/>
        </w:rPr>
        <w:t>ДС</w:t>
      </w:r>
      <w:r w:rsidRPr="001D337E">
        <w:rPr>
          <w:rFonts w:ascii="Times New Roman" w:hAnsi="Times New Roman" w:cs="Times New Roman"/>
          <w:sz w:val="28"/>
          <w:szCs w:val="28"/>
          <w:lang w:val="ru-RU"/>
        </w:rPr>
        <w:t xml:space="preserve"> ВНЧС</w:t>
      </w:r>
      <w:r w:rsidRPr="003D2B1A">
        <w:rPr>
          <w:rFonts w:ascii="Times New Roman" w:hAnsi="Times New Roman" w:cs="Times New Roman"/>
          <w:sz w:val="28"/>
          <w:szCs w:val="28"/>
          <w:lang w:val="ru-RU"/>
        </w:rPr>
        <w:t xml:space="preserve"> в комплексе </w:t>
      </w:r>
      <w:r w:rsidR="00864691">
        <w:rPr>
          <w:rFonts w:ascii="Times New Roman" w:hAnsi="Times New Roman" w:cs="Times New Roman"/>
          <w:sz w:val="28"/>
          <w:szCs w:val="28"/>
          <w:lang w:val="ru-RU"/>
        </w:rPr>
        <w:t xml:space="preserve">с </w:t>
      </w:r>
      <w:r w:rsidRPr="003D2B1A">
        <w:rPr>
          <w:rFonts w:ascii="Times New Roman" w:hAnsi="Times New Roman" w:cs="Times New Roman"/>
          <w:sz w:val="28"/>
          <w:szCs w:val="28"/>
          <w:lang w:val="ru-RU"/>
        </w:rPr>
        <w:t>интегративной диагностик</w:t>
      </w:r>
      <w:r w:rsidR="00864691">
        <w:rPr>
          <w:rFonts w:ascii="Times New Roman" w:hAnsi="Times New Roman" w:cs="Times New Roman"/>
          <w:sz w:val="28"/>
          <w:szCs w:val="28"/>
          <w:lang w:val="ru-RU"/>
        </w:rPr>
        <w:t>ой</w:t>
      </w:r>
      <w:r w:rsidRPr="003D2B1A">
        <w:rPr>
          <w:rFonts w:ascii="Times New Roman" w:hAnsi="Times New Roman" w:cs="Times New Roman"/>
          <w:sz w:val="28"/>
          <w:szCs w:val="28"/>
          <w:lang w:val="ru-RU"/>
        </w:rPr>
        <w:t xml:space="preserve"> этого заболевания и сопутствующих лечебных мероприятий.</w:t>
      </w:r>
    </w:p>
    <w:p w:rsidR="003D2B1A" w:rsidRPr="003D2B1A" w:rsidRDefault="003D2B1A"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3D2B1A">
        <w:rPr>
          <w:rFonts w:ascii="Times New Roman" w:hAnsi="Times New Roman" w:cs="Times New Roman"/>
          <w:sz w:val="28"/>
          <w:szCs w:val="28"/>
          <w:lang w:val="ru-RU"/>
        </w:rPr>
        <w:t xml:space="preserve">В четвертой главе диссертации </w:t>
      </w:r>
      <w:r w:rsidRPr="003D2B1A">
        <w:rPr>
          <w:rFonts w:ascii="Times New Roman" w:hAnsi="Times New Roman" w:cs="Times New Roman"/>
          <w:b/>
          <w:sz w:val="28"/>
          <w:szCs w:val="28"/>
          <w:lang w:val="ru-RU"/>
        </w:rPr>
        <w:t>«</w:t>
      </w:r>
      <w:r w:rsidR="004C0799" w:rsidRPr="004C0799">
        <w:rPr>
          <w:rFonts w:ascii="Times New Roman" w:hAnsi="Times New Roman" w:cs="Times New Roman"/>
          <w:b/>
          <w:sz w:val="28"/>
          <w:szCs w:val="28"/>
          <w:lang w:val="ru-RU"/>
        </w:rPr>
        <w:t xml:space="preserve">Анализ полученных результатов диагностики, дифференциальной диагностики и профилактики на основе междисциплинарного подхода в </w:t>
      </w:r>
      <w:r w:rsidR="004C0799" w:rsidRPr="001D337E">
        <w:rPr>
          <w:rFonts w:ascii="Times New Roman" w:hAnsi="Times New Roman" w:cs="Times New Roman"/>
          <w:b/>
          <w:sz w:val="28"/>
          <w:szCs w:val="28"/>
          <w:lang w:val="ru-RU"/>
        </w:rPr>
        <w:t xml:space="preserve">патологии </w:t>
      </w:r>
      <w:r w:rsidR="001D337E" w:rsidRPr="001D337E">
        <w:rPr>
          <w:rFonts w:ascii="Times New Roman" w:hAnsi="Times New Roman" w:cs="Times New Roman"/>
          <w:b/>
          <w:sz w:val="28"/>
          <w:szCs w:val="28"/>
          <w:lang w:val="ru-RU"/>
        </w:rPr>
        <w:t>БДС</w:t>
      </w:r>
      <w:r w:rsidR="004C0799" w:rsidRPr="001D337E">
        <w:rPr>
          <w:rFonts w:ascii="Times New Roman" w:hAnsi="Times New Roman" w:cs="Times New Roman"/>
          <w:b/>
          <w:sz w:val="28"/>
          <w:szCs w:val="28"/>
          <w:lang w:val="ru-RU"/>
        </w:rPr>
        <w:t xml:space="preserve"> </w:t>
      </w:r>
      <w:r w:rsidR="00890F9E" w:rsidRPr="00890F9E">
        <w:rPr>
          <w:rFonts w:ascii="Times New Roman" w:hAnsi="Times New Roman" w:cs="Times New Roman"/>
          <w:b/>
          <w:sz w:val="28"/>
          <w:szCs w:val="28"/>
          <w:lang w:val="ru-RU"/>
        </w:rPr>
        <w:t>ВНЧС</w:t>
      </w:r>
      <w:r w:rsidRPr="003D2B1A">
        <w:rPr>
          <w:rFonts w:ascii="Times New Roman" w:hAnsi="Times New Roman" w:cs="Times New Roman"/>
          <w:b/>
          <w:sz w:val="28"/>
          <w:szCs w:val="28"/>
          <w:lang w:val="ru-RU"/>
        </w:rPr>
        <w:t>»</w:t>
      </w:r>
      <w:r w:rsidRPr="003D2B1A">
        <w:rPr>
          <w:rFonts w:ascii="Times New Roman" w:hAnsi="Times New Roman" w:cs="Times New Roman"/>
          <w:sz w:val="28"/>
          <w:szCs w:val="28"/>
          <w:lang w:val="ru-RU"/>
        </w:rPr>
        <w:t xml:space="preserve"> представлен междисциплинарный анализ результатов, полученных при обследовании больных с </w:t>
      </w:r>
      <w:r w:rsidRPr="001D337E">
        <w:rPr>
          <w:rFonts w:ascii="Times New Roman" w:hAnsi="Times New Roman" w:cs="Times New Roman"/>
          <w:sz w:val="28"/>
          <w:szCs w:val="28"/>
          <w:lang w:val="ru-RU"/>
        </w:rPr>
        <w:t>патологиями</w:t>
      </w:r>
      <w:r w:rsidR="004C0799" w:rsidRPr="001D337E">
        <w:rPr>
          <w:rFonts w:ascii="Times New Roman" w:hAnsi="Times New Roman" w:cs="Times New Roman"/>
          <w:sz w:val="28"/>
          <w:szCs w:val="28"/>
          <w:lang w:val="ru-RU"/>
        </w:rPr>
        <w:t xml:space="preserve"> </w:t>
      </w:r>
      <w:r w:rsidRPr="001D337E">
        <w:rPr>
          <w:rFonts w:ascii="Times New Roman" w:hAnsi="Times New Roman" w:cs="Times New Roman"/>
          <w:sz w:val="28"/>
          <w:szCs w:val="28"/>
          <w:lang w:val="ru-RU"/>
        </w:rPr>
        <w:t>БДС ВНЧС.</w:t>
      </w:r>
    </w:p>
    <w:p w:rsidR="003D2B1A" w:rsidRPr="003D2B1A" w:rsidRDefault="003D2B1A"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3D2B1A">
        <w:rPr>
          <w:rFonts w:ascii="Times New Roman" w:hAnsi="Times New Roman" w:cs="Times New Roman"/>
          <w:sz w:val="28"/>
          <w:szCs w:val="28"/>
          <w:lang w:val="ru-RU"/>
        </w:rPr>
        <w:t xml:space="preserve">Одной из важных профессиональных задач стоматолога является умение купировать тревогу, напряжение и невротические реакции. Подчеркивается, что при общении с больным врач должен определить факторы, вызывающие эмоциональное напряжение. При таких патологиях врач-стоматолог должен быть диагностическим координатором в определении риска развития дисфункции </w:t>
      </w:r>
      <w:r w:rsidR="00DC54B3">
        <w:rPr>
          <w:rFonts w:ascii="Times New Roman" w:hAnsi="Times New Roman" w:cs="Times New Roman"/>
          <w:sz w:val="28"/>
          <w:szCs w:val="28"/>
          <w:lang w:val="ru-RU"/>
        </w:rPr>
        <w:t>ВНЧС,</w:t>
      </w:r>
      <w:r w:rsidRPr="003D2B1A">
        <w:rPr>
          <w:rFonts w:ascii="Times New Roman" w:hAnsi="Times New Roman" w:cs="Times New Roman"/>
          <w:sz w:val="28"/>
          <w:szCs w:val="28"/>
          <w:lang w:val="ru-RU"/>
        </w:rPr>
        <w:t xml:space="preserve"> как распространенного стоматологического заболевания с использованием открытых, воспроизводимых, информативных, экономически эффективных методов диагностики и контроля лечения.</w:t>
      </w:r>
    </w:p>
    <w:p w:rsidR="003D2B1A" w:rsidRPr="003D2B1A" w:rsidRDefault="003D2B1A"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3D2B1A">
        <w:rPr>
          <w:rFonts w:ascii="Times New Roman" w:hAnsi="Times New Roman" w:cs="Times New Roman"/>
          <w:sz w:val="28"/>
          <w:szCs w:val="28"/>
          <w:lang w:val="ru-RU"/>
        </w:rPr>
        <w:t>По результатам исследования боли и дисфункции ВНЧС в областях m. masseter, m. pterygoideus medialis/lateralis наблюдалось ощущение нагрузки</w:t>
      </w:r>
      <w:r w:rsidR="00DC54B3">
        <w:rPr>
          <w:rFonts w:ascii="Times New Roman" w:hAnsi="Times New Roman" w:cs="Times New Roman"/>
          <w:sz w:val="28"/>
          <w:szCs w:val="28"/>
          <w:lang w:val="ru-RU"/>
        </w:rPr>
        <w:t xml:space="preserve"> сопровождающееся чувством</w:t>
      </w:r>
      <w:r w:rsidRPr="003D2B1A">
        <w:rPr>
          <w:rFonts w:ascii="Times New Roman" w:hAnsi="Times New Roman" w:cs="Times New Roman"/>
          <w:sz w:val="28"/>
          <w:szCs w:val="28"/>
          <w:lang w:val="ru-RU"/>
        </w:rPr>
        <w:t xml:space="preserve"> «тянущего» характера и дискомфорта, которое отмечалось у большинства пациентов. 52,45% больных предъявляли жалобы на чувство тяжести, стискивание зубов из-за скрежета ими по ночам, которое формируется на почве психо-эмоционального напряжения и усиливается при возбуждении. Также наблюдались дискомфорт, мышечная слабость, а также болевые явления в сочетании с легкой дизартрией, протекающие на фоне мышечно-тонических расстройств и функциональных нарушений, при которых нарушения глотания отмечены у 0,97% больных. При изучении жалоб на стеснение и дискомфорт в области лица 61 (10,3%) пациент предъявлял жалобы на дискомфорт в области мышц лица, кроме того, 111 (18,25%) пациентов предъявляли жалобы на «скованность» и нагрузку </w:t>
      </w:r>
      <w:r w:rsidR="00DC54B3">
        <w:rPr>
          <w:rFonts w:ascii="Times New Roman" w:hAnsi="Times New Roman" w:cs="Times New Roman"/>
          <w:sz w:val="28"/>
          <w:szCs w:val="28"/>
          <w:lang w:val="ru-RU"/>
        </w:rPr>
        <w:t>лицевых мышц</w:t>
      </w:r>
      <w:r w:rsidRPr="003D2B1A">
        <w:rPr>
          <w:rFonts w:ascii="Times New Roman" w:hAnsi="Times New Roman" w:cs="Times New Roman"/>
          <w:sz w:val="28"/>
          <w:szCs w:val="28"/>
          <w:lang w:val="ru-RU"/>
        </w:rPr>
        <w:t xml:space="preserve">. </w:t>
      </w:r>
    </w:p>
    <w:p w:rsidR="003D2B1A" w:rsidRPr="003D2B1A" w:rsidRDefault="003D2B1A"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3D2B1A">
        <w:rPr>
          <w:rFonts w:ascii="Times New Roman" w:hAnsi="Times New Roman" w:cs="Times New Roman"/>
          <w:sz w:val="28"/>
          <w:szCs w:val="28"/>
          <w:lang w:val="ru-RU"/>
        </w:rPr>
        <w:t xml:space="preserve">При изучении неврологического состояния мышц обращалось внимание на больных с мышечно-тоническими нарушениями БДС ВНЧС и артропатиями ВНЧС, у которых m. temporalis, m. masseter, m. digastricus, m. sternocleidomastoideus, m. trapezius оценивали пальпаторно. В результате установлено наличие болевых явлений и функциональных нарушений в области </w:t>
      </w:r>
      <w:r w:rsidR="00541AF9">
        <w:rPr>
          <w:rFonts w:ascii="Times New Roman" w:hAnsi="Times New Roman" w:cs="Times New Roman"/>
          <w:sz w:val="28"/>
          <w:szCs w:val="28"/>
          <w:lang w:val="ru-RU"/>
        </w:rPr>
        <w:t>ВНЧС</w:t>
      </w:r>
      <w:r w:rsidRPr="003D2B1A">
        <w:rPr>
          <w:rFonts w:ascii="Times New Roman" w:hAnsi="Times New Roman" w:cs="Times New Roman"/>
          <w:sz w:val="28"/>
          <w:szCs w:val="28"/>
          <w:lang w:val="ru-RU"/>
        </w:rPr>
        <w:t xml:space="preserve">. При пальпации у 118 пациентов (19,40%) отмечалась локальная и разлитая боль в челюсти, </w:t>
      </w:r>
      <w:r w:rsidR="00541AF9" w:rsidRPr="003D2B1A">
        <w:rPr>
          <w:rFonts w:ascii="Times New Roman" w:hAnsi="Times New Roman" w:cs="Times New Roman"/>
          <w:sz w:val="28"/>
          <w:szCs w:val="28"/>
          <w:lang w:val="ru-RU"/>
        </w:rPr>
        <w:t>у 252 (41,44%) пациентов</w:t>
      </w:r>
      <w:r w:rsidR="00541AF9" w:rsidRPr="00541AF9">
        <w:rPr>
          <w:rFonts w:ascii="Times New Roman" w:hAnsi="Times New Roman" w:cs="Times New Roman"/>
          <w:sz w:val="28"/>
          <w:szCs w:val="28"/>
          <w:lang w:val="ru-RU"/>
        </w:rPr>
        <w:t xml:space="preserve"> </w:t>
      </w:r>
      <w:r w:rsidR="00541AF9">
        <w:rPr>
          <w:rFonts w:ascii="Times New Roman" w:hAnsi="Times New Roman" w:cs="Times New Roman"/>
          <w:sz w:val="28"/>
          <w:szCs w:val="28"/>
          <w:lang w:val="ru-RU"/>
        </w:rPr>
        <w:t xml:space="preserve">- </w:t>
      </w:r>
      <w:r w:rsidR="00541AF9" w:rsidRPr="00541AF9">
        <w:rPr>
          <w:rFonts w:ascii="Times New Roman" w:hAnsi="Times New Roman" w:cs="Times New Roman"/>
          <w:sz w:val="28"/>
          <w:szCs w:val="28"/>
          <w:lang w:val="ru-RU"/>
        </w:rPr>
        <w:t>нагрузка в области жевательных мышц при отсутствии локальной боли</w:t>
      </w:r>
      <w:r w:rsidRPr="003D2B1A">
        <w:rPr>
          <w:rFonts w:ascii="Times New Roman" w:hAnsi="Times New Roman" w:cs="Times New Roman"/>
          <w:sz w:val="28"/>
          <w:szCs w:val="28"/>
          <w:lang w:val="ru-RU"/>
        </w:rPr>
        <w:t xml:space="preserve">, боль </w:t>
      </w:r>
      <w:r w:rsidR="00541AF9" w:rsidRPr="003D2B1A">
        <w:rPr>
          <w:rFonts w:ascii="Times New Roman" w:hAnsi="Times New Roman" w:cs="Times New Roman"/>
          <w:sz w:val="28"/>
          <w:szCs w:val="28"/>
          <w:lang w:val="ru-RU"/>
        </w:rPr>
        <w:t>при кус</w:t>
      </w:r>
      <w:r w:rsidR="00541AF9">
        <w:rPr>
          <w:rFonts w:ascii="Times New Roman" w:hAnsi="Times New Roman" w:cs="Times New Roman"/>
          <w:sz w:val="28"/>
          <w:szCs w:val="28"/>
          <w:lang w:val="ru-RU"/>
        </w:rPr>
        <w:t>ании</w:t>
      </w:r>
      <w:r w:rsidR="00541AF9" w:rsidRPr="003D2B1A">
        <w:rPr>
          <w:rFonts w:ascii="Times New Roman" w:hAnsi="Times New Roman" w:cs="Times New Roman"/>
          <w:sz w:val="28"/>
          <w:szCs w:val="28"/>
          <w:lang w:val="ru-RU"/>
        </w:rPr>
        <w:t xml:space="preserve"> и жевании </w:t>
      </w:r>
      <w:r w:rsidRPr="003D2B1A">
        <w:rPr>
          <w:rFonts w:ascii="Times New Roman" w:hAnsi="Times New Roman" w:cs="Times New Roman"/>
          <w:sz w:val="28"/>
          <w:szCs w:val="28"/>
          <w:lang w:val="ru-RU"/>
        </w:rPr>
        <w:t xml:space="preserve">в </w:t>
      </w:r>
      <w:r w:rsidR="00541AF9">
        <w:rPr>
          <w:rFonts w:ascii="Times New Roman" w:hAnsi="Times New Roman" w:cs="Times New Roman"/>
          <w:sz w:val="28"/>
          <w:szCs w:val="28"/>
          <w:lang w:val="ru-RU"/>
        </w:rPr>
        <w:t>области ВНЧС</w:t>
      </w:r>
      <w:r w:rsidRPr="003D2B1A">
        <w:rPr>
          <w:rFonts w:ascii="Times New Roman" w:hAnsi="Times New Roman" w:cs="Times New Roman"/>
          <w:sz w:val="28"/>
          <w:szCs w:val="28"/>
          <w:lang w:val="ru-RU"/>
        </w:rPr>
        <w:t xml:space="preserve"> - у 118 (19,40%), ощущение субъективной нагрузки и постоянной нагрузки в области ВНЧС выявлено у 105 (17,26%) пациентов.</w:t>
      </w:r>
    </w:p>
    <w:p w:rsidR="003D2B1A" w:rsidRPr="003D2B1A" w:rsidRDefault="007824B2"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Холистический</w:t>
      </w:r>
      <w:r w:rsidR="003D2B1A" w:rsidRPr="003D2B1A">
        <w:rPr>
          <w:rFonts w:ascii="Times New Roman" w:hAnsi="Times New Roman" w:cs="Times New Roman"/>
          <w:sz w:val="28"/>
          <w:szCs w:val="28"/>
          <w:lang w:val="ru-RU"/>
        </w:rPr>
        <w:t xml:space="preserve"> подход к оценке состояния больных с БДС ВНЧС позволил определить полиэтиологический характер БДС ВНЧС, который в целом заключается в его «смешанном» характере (стоматологическом, неврологическом, психиатрическом и соматопсихическом), который в своем</w:t>
      </w:r>
      <w:r>
        <w:rPr>
          <w:rFonts w:ascii="Times New Roman" w:hAnsi="Times New Roman" w:cs="Times New Roman"/>
          <w:sz w:val="28"/>
          <w:szCs w:val="28"/>
          <w:lang w:val="ru-RU"/>
        </w:rPr>
        <w:t xml:space="preserve"> </w:t>
      </w:r>
      <w:r w:rsidR="003D2B1A" w:rsidRPr="003D2B1A">
        <w:rPr>
          <w:rFonts w:ascii="Times New Roman" w:hAnsi="Times New Roman" w:cs="Times New Roman"/>
          <w:sz w:val="28"/>
          <w:szCs w:val="28"/>
          <w:lang w:val="ru-RU"/>
        </w:rPr>
        <w:t>«пограничном» варианте имеет более «соматоформно обусловленный» генез или более «стоматологический и «неврологически детерминированный» генез.</w:t>
      </w:r>
    </w:p>
    <w:p w:rsidR="003D2B1A" w:rsidRPr="003D2B1A" w:rsidRDefault="003D2B1A"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3D2B1A">
        <w:rPr>
          <w:rFonts w:ascii="Times New Roman" w:hAnsi="Times New Roman" w:cs="Times New Roman"/>
          <w:sz w:val="28"/>
          <w:szCs w:val="28"/>
          <w:lang w:val="ru-RU"/>
        </w:rPr>
        <w:t>У пациентов со смешанным генезом более актуальными были следующие клинические явления: более односторонняя иррадиирующая боль, одностороннее расположение участков гиперестезии в области лица, локальная и диффузная боль в области ВНЧС, возникающая при нагрузке на</w:t>
      </w:r>
      <w:r w:rsidR="00DB3931">
        <w:rPr>
          <w:rFonts w:ascii="Times New Roman" w:hAnsi="Times New Roman" w:cs="Times New Roman"/>
          <w:sz w:val="28"/>
          <w:szCs w:val="28"/>
          <w:lang w:val="ru-RU"/>
        </w:rPr>
        <w:t xml:space="preserve"> нее, </w:t>
      </w:r>
      <w:r w:rsidRPr="003D2B1A">
        <w:rPr>
          <w:rFonts w:ascii="Times New Roman" w:hAnsi="Times New Roman" w:cs="Times New Roman"/>
          <w:sz w:val="28"/>
          <w:szCs w:val="28"/>
          <w:lang w:val="ru-RU"/>
        </w:rPr>
        <w:t>обострение БДС ВНЧС или боль и дискомфорт с наличием/отсутствием локальной боли в области жевательных мышц затруднение при жевании и возникновение болей, чувство «тянучести» и дискомфорта в области лица, ограничение амплитуды открывания рта, смещение н/ч при открывании рта, наличие «шумовых» явлений, связанных с нагрузкой суставного аппарата.</w:t>
      </w:r>
    </w:p>
    <w:p w:rsidR="003D2B1A" w:rsidRPr="003D2B1A" w:rsidRDefault="003D2B1A"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3D2B1A">
        <w:rPr>
          <w:rFonts w:ascii="Times New Roman" w:hAnsi="Times New Roman" w:cs="Times New Roman"/>
          <w:sz w:val="28"/>
          <w:szCs w:val="28"/>
          <w:lang w:val="ru-RU"/>
        </w:rPr>
        <w:t xml:space="preserve">Психологическим фактором, отличающим изучаемые группы обследованных больных, был характер показателей их качества жизни (КЖ). При соматоформных признаках (смешанного и соматоформного страдательного генеза) отмечаются неприятные «субъективные ощущения», показатели качества жизни в связи с «текущим общим самочувствием», снижение </w:t>
      </w:r>
      <w:r w:rsidR="00AC55F0">
        <w:rPr>
          <w:rFonts w:ascii="Times New Roman" w:hAnsi="Times New Roman" w:cs="Times New Roman"/>
          <w:sz w:val="28"/>
          <w:szCs w:val="28"/>
          <w:lang w:val="ru-RU"/>
        </w:rPr>
        <w:t>активности жизни</w:t>
      </w:r>
      <w:r w:rsidRPr="003D2B1A">
        <w:rPr>
          <w:rFonts w:ascii="Times New Roman" w:hAnsi="Times New Roman" w:cs="Times New Roman"/>
          <w:sz w:val="28"/>
          <w:szCs w:val="28"/>
          <w:lang w:val="ru-RU"/>
        </w:rPr>
        <w:t xml:space="preserve"> в связи с эмоциональными проблемами, а также снижение показателей по параметрам «способность жить» и «социальная активность». При этом у больных со смешанным генезом заболевания КЖ дополнительно снижается за счет проблем с соматическим здоровьем, в результате эти больные оставались формально недееспособными и существенно ограничивали свою общую жизнедеятельность.</w:t>
      </w:r>
    </w:p>
    <w:p w:rsidR="003D2B1A" w:rsidRPr="003D2B1A" w:rsidRDefault="003D2B1A"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3D2B1A">
        <w:rPr>
          <w:rFonts w:ascii="Times New Roman" w:hAnsi="Times New Roman" w:cs="Times New Roman"/>
          <w:sz w:val="28"/>
          <w:szCs w:val="28"/>
          <w:lang w:val="ru-RU"/>
        </w:rPr>
        <w:t xml:space="preserve">В пятой главе диссертации </w:t>
      </w:r>
      <w:r w:rsidRPr="008C7710">
        <w:rPr>
          <w:rFonts w:ascii="Times New Roman" w:hAnsi="Times New Roman" w:cs="Times New Roman"/>
          <w:b/>
          <w:sz w:val="28"/>
          <w:szCs w:val="28"/>
          <w:lang w:val="ru-RU"/>
        </w:rPr>
        <w:t>«Лечение патологии нижнечелюстного сустава специалистами с применением комплексных подходов, основанных на диагностике, лечении и реабилитации и анализе результатов дифференциальной диагностики»</w:t>
      </w:r>
      <w:r w:rsidRPr="003D2B1A">
        <w:rPr>
          <w:rFonts w:ascii="Times New Roman" w:hAnsi="Times New Roman" w:cs="Times New Roman"/>
          <w:sz w:val="28"/>
          <w:szCs w:val="28"/>
          <w:lang w:val="ru-RU"/>
        </w:rPr>
        <w:t xml:space="preserve"> представлены результаты лечения больных с функциональными нарушениями в височно-нижнечелюстном суставе.</w:t>
      </w:r>
    </w:p>
    <w:p w:rsidR="00AE6C69" w:rsidRDefault="003D2B1A"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3D2B1A">
        <w:rPr>
          <w:rFonts w:ascii="Times New Roman" w:hAnsi="Times New Roman" w:cs="Times New Roman"/>
          <w:sz w:val="28"/>
          <w:szCs w:val="28"/>
          <w:lang w:val="ru-RU"/>
        </w:rPr>
        <w:t xml:space="preserve">С целью ликвидации патологических состояний, </w:t>
      </w:r>
      <w:r w:rsidR="00675203" w:rsidRPr="003D2B1A">
        <w:rPr>
          <w:rFonts w:ascii="Times New Roman" w:hAnsi="Times New Roman" w:cs="Times New Roman"/>
          <w:sz w:val="28"/>
          <w:szCs w:val="28"/>
          <w:lang w:val="ru-RU"/>
        </w:rPr>
        <w:t>выявленных при ВНЧС</w:t>
      </w:r>
      <w:r w:rsidR="00675203" w:rsidRPr="00675203">
        <w:rPr>
          <w:rFonts w:ascii="Times New Roman" w:hAnsi="Times New Roman" w:cs="Times New Roman"/>
          <w:sz w:val="28"/>
          <w:szCs w:val="28"/>
          <w:lang w:val="ru-RU"/>
        </w:rPr>
        <w:t xml:space="preserve">, </w:t>
      </w:r>
      <w:r w:rsidR="00675203" w:rsidRPr="003D2B1A">
        <w:rPr>
          <w:rFonts w:ascii="Times New Roman" w:hAnsi="Times New Roman" w:cs="Times New Roman"/>
          <w:sz w:val="28"/>
          <w:szCs w:val="28"/>
          <w:lang w:val="ru-RU"/>
        </w:rPr>
        <w:t>лечебные мероприятия были разделены на группы в зависимости от вида дисфункциональных синдромов выделенных групп исследования</w:t>
      </w:r>
      <w:r w:rsidR="00675203">
        <w:rPr>
          <w:rFonts w:ascii="Times New Roman" w:hAnsi="Times New Roman" w:cs="Times New Roman"/>
          <w:sz w:val="28"/>
          <w:szCs w:val="28"/>
          <w:lang w:val="ru-RU"/>
        </w:rPr>
        <w:t>.</w:t>
      </w:r>
      <w:r w:rsidR="00675203" w:rsidRPr="00675203">
        <w:rPr>
          <w:rFonts w:ascii="Times New Roman" w:hAnsi="Times New Roman" w:cs="Times New Roman"/>
          <w:sz w:val="28"/>
          <w:szCs w:val="28"/>
          <w:lang w:val="ru-RU"/>
        </w:rPr>
        <w:t xml:space="preserve"> </w:t>
      </w:r>
      <w:r w:rsidRPr="003D2B1A">
        <w:rPr>
          <w:rFonts w:ascii="Times New Roman" w:hAnsi="Times New Roman" w:cs="Times New Roman"/>
          <w:sz w:val="28"/>
          <w:szCs w:val="28"/>
          <w:lang w:val="ru-RU"/>
        </w:rPr>
        <w:t xml:space="preserve">В соответствии с этим во всех подгруппах проводилось традиционное лечение: санация полости рта, протезирование, пломбирование, восстановление жевательных поверхностей прикуса и зубных рядов. У всех больных б -группы метод лечения, направленный на устранение факторов, вызвавших каждую патологию, проводился на основе предложенного алгоритма. В соответствии с ним у больных с </w:t>
      </w:r>
      <w:r w:rsidR="00675203">
        <w:rPr>
          <w:rFonts w:ascii="Times New Roman" w:hAnsi="Times New Roman" w:cs="Times New Roman"/>
          <w:sz w:val="28"/>
          <w:szCs w:val="28"/>
          <w:lang w:val="ru-RU"/>
        </w:rPr>
        <w:t xml:space="preserve">ОАС </w:t>
      </w:r>
      <w:r w:rsidRPr="003D2B1A">
        <w:rPr>
          <w:rFonts w:ascii="Times New Roman" w:hAnsi="Times New Roman" w:cs="Times New Roman"/>
          <w:sz w:val="28"/>
          <w:szCs w:val="28"/>
          <w:lang w:val="ru-RU"/>
        </w:rPr>
        <w:t>поэтапная коррекция высоты прикуса прозрачными шинами, ношение плечеголовной повязки для ограничения необычных движений, миогимнастические упражнения, электрофорез с прозерином в области сустава, назначение таблеток ибупрофена, у</w:t>
      </w:r>
      <w:r w:rsidR="00675203">
        <w:rPr>
          <w:rFonts w:ascii="Times New Roman" w:hAnsi="Times New Roman" w:cs="Times New Roman"/>
          <w:sz w:val="28"/>
          <w:szCs w:val="28"/>
          <w:lang w:val="ru-RU"/>
        </w:rPr>
        <w:t xml:space="preserve"> </w:t>
      </w:r>
      <w:r w:rsidRPr="003D2B1A">
        <w:rPr>
          <w:rFonts w:ascii="Times New Roman" w:hAnsi="Times New Roman" w:cs="Times New Roman"/>
          <w:sz w:val="28"/>
          <w:szCs w:val="28"/>
          <w:lang w:val="ru-RU"/>
        </w:rPr>
        <w:t>больны</w:t>
      </w:r>
      <w:r w:rsidR="00675203">
        <w:rPr>
          <w:rFonts w:ascii="Times New Roman" w:hAnsi="Times New Roman" w:cs="Times New Roman"/>
          <w:sz w:val="28"/>
          <w:szCs w:val="28"/>
          <w:lang w:val="ru-RU"/>
        </w:rPr>
        <w:t xml:space="preserve">х с </w:t>
      </w:r>
      <w:r w:rsidRPr="003D2B1A">
        <w:rPr>
          <w:rFonts w:ascii="Times New Roman" w:hAnsi="Times New Roman" w:cs="Times New Roman"/>
          <w:sz w:val="28"/>
          <w:szCs w:val="28"/>
          <w:lang w:val="ru-RU"/>
        </w:rPr>
        <w:t xml:space="preserve">НМС наряду с миогимнастическими упражнениями </w:t>
      </w:r>
      <w:r w:rsidR="00675203">
        <w:rPr>
          <w:rFonts w:ascii="Times New Roman" w:hAnsi="Times New Roman" w:cs="Times New Roman"/>
          <w:sz w:val="28"/>
          <w:szCs w:val="28"/>
          <w:lang w:val="ru-RU"/>
        </w:rPr>
        <w:t xml:space="preserve">устанавливали </w:t>
      </w:r>
      <w:r w:rsidR="00675203" w:rsidRPr="00675203">
        <w:rPr>
          <w:rFonts w:ascii="Times New Roman" w:hAnsi="Times New Roman" w:cs="Times New Roman"/>
          <w:iCs/>
          <w:color w:val="000000"/>
          <w:sz w:val="28"/>
          <w:lang w:val="uz-Cyrl-UZ"/>
        </w:rPr>
        <w:t>трейнери</w:t>
      </w:r>
      <w:r w:rsidR="00675203" w:rsidRPr="003D2B1A">
        <w:rPr>
          <w:rFonts w:ascii="Times New Roman" w:hAnsi="Times New Roman" w:cs="Times New Roman"/>
          <w:sz w:val="28"/>
          <w:szCs w:val="28"/>
          <w:lang w:val="ru-RU"/>
        </w:rPr>
        <w:t xml:space="preserve"> </w:t>
      </w:r>
      <w:r w:rsidR="00675203">
        <w:rPr>
          <w:rFonts w:ascii="Times New Roman" w:hAnsi="Times New Roman" w:cs="Times New Roman"/>
          <w:sz w:val="28"/>
          <w:szCs w:val="28"/>
          <w:lang w:val="ru-RU"/>
        </w:rPr>
        <w:t>Т</w:t>
      </w:r>
      <w:r w:rsidRPr="003D2B1A">
        <w:rPr>
          <w:rFonts w:ascii="Times New Roman" w:hAnsi="Times New Roman" w:cs="Times New Roman"/>
          <w:sz w:val="28"/>
          <w:szCs w:val="28"/>
          <w:lang w:val="ru-RU"/>
        </w:rPr>
        <w:t>МЖ</w:t>
      </w:r>
      <w:r w:rsidR="00675203">
        <w:rPr>
          <w:rFonts w:ascii="Times New Roman" w:hAnsi="Times New Roman" w:cs="Times New Roman"/>
          <w:sz w:val="28"/>
          <w:szCs w:val="28"/>
          <w:lang w:val="ru-RU"/>
        </w:rPr>
        <w:t xml:space="preserve"> и </w:t>
      </w:r>
      <w:r w:rsidRPr="003D2B1A">
        <w:rPr>
          <w:rFonts w:ascii="Times New Roman" w:hAnsi="Times New Roman" w:cs="Times New Roman"/>
          <w:sz w:val="28"/>
          <w:szCs w:val="28"/>
          <w:lang w:val="ru-RU"/>
        </w:rPr>
        <w:t xml:space="preserve">в качестве общего лечения назначали препараты ибупрофена, мидокалма, нейромидина, </w:t>
      </w:r>
      <w:r w:rsidRPr="003D2B1A">
        <w:rPr>
          <w:rFonts w:ascii="Times New Roman" w:hAnsi="Times New Roman" w:cs="Times New Roman"/>
          <w:sz w:val="28"/>
          <w:szCs w:val="28"/>
          <w:lang w:val="ru-RU"/>
        </w:rPr>
        <w:lastRenderedPageBreak/>
        <w:t xml:space="preserve">больным ВВД проводили электрофорез с хлористым кальцием в область суставов, </w:t>
      </w:r>
      <w:r w:rsidR="00675203" w:rsidRPr="003D2B1A">
        <w:rPr>
          <w:rFonts w:ascii="Times New Roman" w:hAnsi="Times New Roman" w:cs="Times New Roman"/>
          <w:sz w:val="28"/>
          <w:szCs w:val="28"/>
          <w:lang w:val="ru-RU"/>
        </w:rPr>
        <w:t>фиксацию челюстно-лицев</w:t>
      </w:r>
      <w:r w:rsidR="00675203">
        <w:rPr>
          <w:rFonts w:ascii="Times New Roman" w:hAnsi="Times New Roman" w:cs="Times New Roman"/>
          <w:sz w:val="28"/>
          <w:szCs w:val="28"/>
          <w:lang w:val="ru-RU"/>
        </w:rPr>
        <w:t>ого</w:t>
      </w:r>
      <w:r w:rsidR="00675203" w:rsidRPr="003D2B1A">
        <w:rPr>
          <w:rFonts w:ascii="Times New Roman" w:hAnsi="Times New Roman" w:cs="Times New Roman"/>
          <w:sz w:val="28"/>
          <w:szCs w:val="28"/>
          <w:lang w:val="ru-RU"/>
        </w:rPr>
        <w:t xml:space="preserve"> сустав</w:t>
      </w:r>
      <w:r w:rsidR="00675203">
        <w:rPr>
          <w:rFonts w:ascii="Times New Roman" w:hAnsi="Times New Roman" w:cs="Times New Roman"/>
          <w:sz w:val="28"/>
          <w:szCs w:val="28"/>
          <w:lang w:val="ru-RU"/>
        </w:rPr>
        <w:t>а</w:t>
      </w:r>
      <w:r w:rsidR="00675203" w:rsidRPr="003D2B1A">
        <w:rPr>
          <w:rFonts w:ascii="Times New Roman" w:hAnsi="Times New Roman" w:cs="Times New Roman"/>
          <w:sz w:val="28"/>
          <w:szCs w:val="28"/>
          <w:lang w:val="ru-RU"/>
        </w:rPr>
        <w:t xml:space="preserve"> </w:t>
      </w:r>
      <w:r w:rsidR="00675203">
        <w:rPr>
          <w:rFonts w:ascii="Times New Roman" w:hAnsi="Times New Roman" w:cs="Times New Roman"/>
          <w:sz w:val="28"/>
          <w:szCs w:val="28"/>
          <w:lang w:val="ru-RU"/>
        </w:rPr>
        <w:t>аппаратом Петросова</w:t>
      </w:r>
      <w:r w:rsidRPr="003D2B1A">
        <w:rPr>
          <w:rFonts w:ascii="Times New Roman" w:hAnsi="Times New Roman" w:cs="Times New Roman"/>
          <w:sz w:val="28"/>
          <w:szCs w:val="28"/>
          <w:lang w:val="ru-RU"/>
        </w:rPr>
        <w:t>. На основании повторных исследований определяли динамику результатов лечения через 6, 12 и 24 мес</w:t>
      </w:r>
      <w:r w:rsidR="00D77C26">
        <w:rPr>
          <w:rFonts w:ascii="Times New Roman" w:hAnsi="Times New Roman" w:cs="Times New Roman"/>
          <w:sz w:val="28"/>
          <w:szCs w:val="28"/>
          <w:lang w:val="ru-RU"/>
        </w:rPr>
        <w:t>.</w:t>
      </w:r>
      <w:r w:rsidRPr="003D2B1A">
        <w:rPr>
          <w:rFonts w:ascii="Times New Roman" w:hAnsi="Times New Roman" w:cs="Times New Roman"/>
          <w:sz w:val="28"/>
          <w:szCs w:val="28"/>
          <w:lang w:val="ru-RU"/>
        </w:rPr>
        <w:t>, разрабатывали предложенный междисциплинарный алгоритм лечения и обосновывали его эффективность.</w:t>
      </w:r>
    </w:p>
    <w:p w:rsidR="00D77C26" w:rsidRDefault="008C7710"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8C7710">
        <w:rPr>
          <w:rFonts w:ascii="Times New Roman" w:hAnsi="Times New Roman" w:cs="Times New Roman"/>
          <w:sz w:val="28"/>
          <w:szCs w:val="28"/>
          <w:lang w:val="ru-RU"/>
        </w:rPr>
        <w:t>Анализ материалов исследования, полученных через 6 мес. лечения у обследованных больных, выявил следующее: боль в суставе - 31,1%, ограни</w:t>
      </w:r>
      <w:r w:rsidR="00874C32">
        <w:rPr>
          <w:rFonts w:ascii="Times New Roman" w:hAnsi="Times New Roman" w:cs="Times New Roman"/>
          <w:sz w:val="28"/>
          <w:szCs w:val="28"/>
          <w:lang w:val="ru-RU"/>
        </w:rPr>
        <w:t xml:space="preserve">чение открывания рта - 21,1%; </w:t>
      </w:r>
      <w:r w:rsidR="00D77C26">
        <w:rPr>
          <w:rFonts w:ascii="Times New Roman" w:hAnsi="Times New Roman" w:cs="Times New Roman"/>
          <w:sz w:val="28"/>
          <w:szCs w:val="28"/>
          <w:lang w:val="ru-RU"/>
        </w:rPr>
        <w:t>щелк</w:t>
      </w:r>
      <w:r w:rsidR="00874C32">
        <w:rPr>
          <w:rFonts w:ascii="Times New Roman" w:hAnsi="Times New Roman" w:cs="Times New Roman"/>
          <w:sz w:val="28"/>
          <w:szCs w:val="28"/>
          <w:lang w:val="ru-RU"/>
        </w:rPr>
        <w:t xml:space="preserve">ание </w:t>
      </w:r>
      <w:r w:rsidRPr="008C7710">
        <w:rPr>
          <w:rFonts w:ascii="Times New Roman" w:hAnsi="Times New Roman" w:cs="Times New Roman"/>
          <w:sz w:val="28"/>
          <w:szCs w:val="28"/>
          <w:lang w:val="ru-RU"/>
        </w:rPr>
        <w:t>сустав</w:t>
      </w:r>
      <w:r w:rsidR="00D77C26">
        <w:rPr>
          <w:rFonts w:ascii="Times New Roman" w:hAnsi="Times New Roman" w:cs="Times New Roman"/>
          <w:sz w:val="28"/>
          <w:szCs w:val="28"/>
          <w:lang w:val="ru-RU"/>
        </w:rPr>
        <w:t>а</w:t>
      </w:r>
      <w:r w:rsidRPr="008C7710">
        <w:rPr>
          <w:rFonts w:ascii="Times New Roman" w:hAnsi="Times New Roman" w:cs="Times New Roman"/>
          <w:sz w:val="28"/>
          <w:szCs w:val="28"/>
          <w:lang w:val="ru-RU"/>
        </w:rPr>
        <w:t xml:space="preserve"> - 26,7%, единичная жалоба - 11,1%, две жалобы - 20,0%, три жалобы - 10,0%, более трех жалоб - 5,5% и больные без жалоб - 75,5%.</w:t>
      </w:r>
      <w:r w:rsidR="00D77C26">
        <w:rPr>
          <w:rFonts w:ascii="Times New Roman" w:hAnsi="Times New Roman" w:cs="Times New Roman"/>
          <w:sz w:val="28"/>
          <w:szCs w:val="28"/>
          <w:lang w:val="ru-RU"/>
        </w:rPr>
        <w:t xml:space="preserve"> </w:t>
      </w:r>
      <w:r w:rsidR="00D77C26" w:rsidRPr="00D77C26">
        <w:rPr>
          <w:rFonts w:ascii="Times New Roman" w:hAnsi="Times New Roman" w:cs="Times New Roman"/>
          <w:sz w:val="28"/>
          <w:szCs w:val="28"/>
          <w:lang w:val="ru-RU"/>
        </w:rPr>
        <w:t>В этом случае у пациентов с традиционным лечением в 1, 2 и 3 группах</w:t>
      </w:r>
      <w:r w:rsidR="00D77C26">
        <w:rPr>
          <w:rFonts w:ascii="Times New Roman" w:hAnsi="Times New Roman" w:cs="Times New Roman"/>
          <w:sz w:val="28"/>
          <w:szCs w:val="28"/>
          <w:lang w:val="ru-RU"/>
        </w:rPr>
        <w:t xml:space="preserve"> </w:t>
      </w:r>
      <w:r w:rsidR="00D77C26" w:rsidRPr="00D77C26">
        <w:rPr>
          <w:rFonts w:ascii="Times New Roman" w:hAnsi="Times New Roman" w:cs="Times New Roman"/>
          <w:sz w:val="28"/>
          <w:szCs w:val="28"/>
          <w:lang w:val="ru-RU"/>
        </w:rPr>
        <w:t xml:space="preserve">жалобы такого характера </w:t>
      </w:r>
      <w:r w:rsidR="00D77C26">
        <w:rPr>
          <w:rFonts w:ascii="Times New Roman" w:hAnsi="Times New Roman" w:cs="Times New Roman"/>
          <w:sz w:val="28"/>
          <w:szCs w:val="28"/>
          <w:lang w:val="ru-RU"/>
        </w:rPr>
        <w:t xml:space="preserve">отмечались у </w:t>
      </w:r>
      <w:r w:rsidR="00D77C26" w:rsidRPr="00D77C26">
        <w:rPr>
          <w:rFonts w:ascii="Times New Roman" w:hAnsi="Times New Roman" w:cs="Times New Roman"/>
          <w:sz w:val="28"/>
          <w:szCs w:val="28"/>
          <w:lang w:val="ru-RU"/>
        </w:rPr>
        <w:t>35,5%, 24,4%, 31,1%, 37,8%, 11,1%, 24,4%, 13,3%</w:t>
      </w:r>
      <w:r w:rsidR="00D77C26">
        <w:rPr>
          <w:rFonts w:ascii="Times New Roman" w:hAnsi="Times New Roman" w:cs="Times New Roman"/>
          <w:sz w:val="28"/>
          <w:szCs w:val="28"/>
          <w:lang w:val="ru-RU"/>
        </w:rPr>
        <w:t xml:space="preserve">, </w:t>
      </w:r>
      <w:r w:rsidR="00D77C26" w:rsidRPr="00D77C26">
        <w:rPr>
          <w:rFonts w:ascii="Times New Roman" w:hAnsi="Times New Roman" w:cs="Times New Roman"/>
          <w:sz w:val="28"/>
          <w:szCs w:val="28"/>
          <w:lang w:val="ru-RU"/>
        </w:rPr>
        <w:t>6,4% и 73,3% случаев</w:t>
      </w:r>
      <w:r w:rsidR="00D77C26">
        <w:rPr>
          <w:rFonts w:ascii="Times New Roman" w:hAnsi="Times New Roman" w:cs="Times New Roman"/>
          <w:sz w:val="28"/>
          <w:szCs w:val="28"/>
          <w:lang w:val="ru-RU"/>
        </w:rPr>
        <w:t xml:space="preserve"> соответственно</w:t>
      </w:r>
      <w:r w:rsidR="00D77C26" w:rsidRPr="00D77C26">
        <w:rPr>
          <w:rFonts w:ascii="Times New Roman" w:hAnsi="Times New Roman" w:cs="Times New Roman"/>
          <w:sz w:val="28"/>
          <w:szCs w:val="28"/>
          <w:lang w:val="ru-RU"/>
        </w:rPr>
        <w:t>.</w:t>
      </w:r>
      <w:r w:rsidR="00874C32">
        <w:rPr>
          <w:rFonts w:ascii="Times New Roman" w:hAnsi="Times New Roman" w:cs="Times New Roman"/>
          <w:sz w:val="28"/>
          <w:szCs w:val="28"/>
          <w:lang w:val="ru-RU"/>
        </w:rPr>
        <w:t xml:space="preserve"> </w:t>
      </w:r>
      <w:r w:rsidR="00874C32" w:rsidRPr="00874C32">
        <w:rPr>
          <w:rFonts w:ascii="Times New Roman" w:hAnsi="Times New Roman" w:cs="Times New Roman"/>
          <w:sz w:val="28"/>
          <w:szCs w:val="28"/>
          <w:lang w:val="ru-RU"/>
        </w:rPr>
        <w:t>Также у больных 1, 2 и 3</w:t>
      </w:r>
      <w:r w:rsidR="00874C32">
        <w:rPr>
          <w:rFonts w:ascii="Times New Roman" w:hAnsi="Times New Roman" w:cs="Times New Roman"/>
          <w:sz w:val="28"/>
          <w:szCs w:val="28"/>
          <w:lang w:val="ru-RU"/>
        </w:rPr>
        <w:t xml:space="preserve"> </w:t>
      </w:r>
      <w:r w:rsidR="00874C32" w:rsidRPr="00874C32">
        <w:rPr>
          <w:rFonts w:ascii="Times New Roman" w:hAnsi="Times New Roman" w:cs="Times New Roman"/>
          <w:sz w:val="28"/>
          <w:szCs w:val="28"/>
          <w:lang w:val="ru-RU"/>
        </w:rPr>
        <w:t xml:space="preserve">групп при комплексном методе лечения эффективный результат составил 26,7%, 17,8%, 22,2%, 26,7%, 11,1%, 15,5%, 6, 7%, 4,4% </w:t>
      </w:r>
      <w:r w:rsidR="00874C32">
        <w:rPr>
          <w:rFonts w:ascii="Times New Roman" w:hAnsi="Times New Roman" w:cs="Times New Roman"/>
          <w:sz w:val="28"/>
          <w:szCs w:val="28"/>
          <w:lang w:val="ru-RU"/>
        </w:rPr>
        <w:t>соответственно</w:t>
      </w:r>
      <w:r w:rsidR="00874C32" w:rsidRPr="00874C32">
        <w:rPr>
          <w:rFonts w:ascii="Times New Roman" w:hAnsi="Times New Roman" w:cs="Times New Roman"/>
          <w:sz w:val="28"/>
          <w:szCs w:val="28"/>
          <w:lang w:val="ru-RU"/>
        </w:rPr>
        <w:t>, больных без жалоб - 77,8%</w:t>
      </w:r>
      <w:r w:rsidR="00874C32">
        <w:rPr>
          <w:rFonts w:ascii="Times New Roman" w:hAnsi="Times New Roman" w:cs="Times New Roman"/>
          <w:sz w:val="28"/>
          <w:szCs w:val="28"/>
          <w:lang w:val="ru-RU"/>
        </w:rPr>
        <w:t>.</w:t>
      </w:r>
    </w:p>
    <w:p w:rsidR="008C7710" w:rsidRDefault="00874C32"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8C7710">
        <w:rPr>
          <w:rFonts w:ascii="Times New Roman" w:hAnsi="Times New Roman" w:cs="Times New Roman"/>
          <w:sz w:val="28"/>
          <w:szCs w:val="28"/>
          <w:lang w:val="ru-RU"/>
        </w:rPr>
        <w:t xml:space="preserve">осле лечебных процедур у больных с БДС ВНЧС наблюдались </w:t>
      </w:r>
      <w:r>
        <w:rPr>
          <w:rFonts w:ascii="Times New Roman" w:hAnsi="Times New Roman" w:cs="Times New Roman"/>
          <w:sz w:val="28"/>
          <w:szCs w:val="28"/>
          <w:lang w:val="ru-RU"/>
        </w:rPr>
        <w:t>н</w:t>
      </w:r>
      <w:r w:rsidR="008C7710" w:rsidRPr="008C7710">
        <w:rPr>
          <w:rFonts w:ascii="Times New Roman" w:hAnsi="Times New Roman" w:cs="Times New Roman"/>
          <w:sz w:val="28"/>
          <w:szCs w:val="28"/>
          <w:lang w:val="ru-RU"/>
        </w:rPr>
        <w:t>аилучшие положительные показатели при симптоматических изменениях в орофациальной области лица (рис. 7).</w:t>
      </w:r>
    </w:p>
    <w:p w:rsidR="00D77C26" w:rsidRPr="000022F1" w:rsidRDefault="00D77C26" w:rsidP="009035EA">
      <w:pPr>
        <w:jc w:val="center"/>
        <w:rPr>
          <w:sz w:val="28"/>
          <w:szCs w:val="28"/>
          <w:lang w:val="uz-Cyrl-UZ"/>
        </w:rPr>
      </w:pPr>
      <w:r w:rsidRPr="000022F1">
        <w:rPr>
          <w:noProof/>
          <w:sz w:val="28"/>
          <w:szCs w:val="28"/>
        </w:rPr>
        <w:drawing>
          <wp:inline distT="0" distB="0" distL="0" distR="0">
            <wp:extent cx="5732780" cy="2472469"/>
            <wp:effectExtent l="0" t="0" r="1270" b="4445"/>
            <wp:docPr id="10"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77C26" w:rsidRPr="008C7710" w:rsidRDefault="00D77C26"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
          <w:sz w:val="28"/>
          <w:szCs w:val="28"/>
          <w:lang w:val="ru-RU"/>
        </w:rPr>
      </w:pPr>
      <w:r w:rsidRPr="008C7710">
        <w:rPr>
          <w:rFonts w:ascii="Times New Roman" w:hAnsi="Times New Roman" w:cs="Times New Roman"/>
          <w:b/>
          <w:sz w:val="28"/>
          <w:szCs w:val="28"/>
          <w:lang w:val="ru-RU"/>
        </w:rPr>
        <w:t>Рисунок 7. Симптоматические изменения в орофациальной области лица пос</w:t>
      </w:r>
      <w:r>
        <w:rPr>
          <w:rFonts w:ascii="Times New Roman" w:hAnsi="Times New Roman" w:cs="Times New Roman"/>
          <w:b/>
          <w:sz w:val="28"/>
          <w:szCs w:val="28"/>
          <w:lang w:val="ru-RU"/>
        </w:rPr>
        <w:t>ле лечебных процедур у больных Б</w:t>
      </w:r>
      <w:r w:rsidRPr="008C7710">
        <w:rPr>
          <w:rFonts w:ascii="Times New Roman" w:hAnsi="Times New Roman" w:cs="Times New Roman"/>
          <w:b/>
          <w:sz w:val="28"/>
          <w:szCs w:val="28"/>
          <w:lang w:val="ru-RU"/>
        </w:rPr>
        <w:t>ДС ВНЧС (ОАС).</w:t>
      </w:r>
    </w:p>
    <w:p w:rsidR="008C7710" w:rsidRDefault="008335C4"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80"/>
        <w:ind w:firstLine="567"/>
        <w:jc w:val="both"/>
        <w:rPr>
          <w:rFonts w:ascii="Times New Roman" w:hAnsi="Times New Roman" w:cs="Times New Roman"/>
          <w:sz w:val="28"/>
          <w:szCs w:val="28"/>
          <w:lang w:val="ru-RU"/>
        </w:rPr>
      </w:pPr>
      <w:r w:rsidRPr="008335C4">
        <w:rPr>
          <w:rFonts w:ascii="Times New Roman" w:hAnsi="Times New Roman" w:cs="Times New Roman"/>
          <w:sz w:val="28"/>
          <w:szCs w:val="28"/>
          <w:lang w:val="ru-RU"/>
        </w:rPr>
        <w:t>После лечения через 6-12 и 24 месяца клинические признаки в области жевательных мышц у пациентов с наличием ОАС - жалобы на боль и дисфункцию через 24 месяца по сравнению с исходными показателями при сравнит</w:t>
      </w:r>
      <w:r w:rsidR="0066110A">
        <w:rPr>
          <w:rFonts w:ascii="Times New Roman" w:hAnsi="Times New Roman" w:cs="Times New Roman"/>
          <w:sz w:val="28"/>
          <w:szCs w:val="28"/>
          <w:lang w:val="ru-RU"/>
        </w:rPr>
        <w:t>ельном анализе 1основной группы</w:t>
      </w:r>
      <w:r w:rsidRPr="008335C4">
        <w:rPr>
          <w:rFonts w:ascii="Times New Roman" w:hAnsi="Times New Roman" w:cs="Times New Roman"/>
          <w:sz w:val="28"/>
          <w:szCs w:val="28"/>
          <w:lang w:val="ru-RU"/>
        </w:rPr>
        <w:t xml:space="preserve"> жалобы наблюда</w:t>
      </w:r>
      <w:r w:rsidR="008927BB">
        <w:rPr>
          <w:rFonts w:ascii="Times New Roman" w:hAnsi="Times New Roman" w:cs="Times New Roman"/>
          <w:sz w:val="28"/>
          <w:szCs w:val="28"/>
          <w:lang w:val="ru-RU"/>
        </w:rPr>
        <w:t xml:space="preserve">лись только у </w:t>
      </w:r>
      <w:r w:rsidRPr="008335C4">
        <w:rPr>
          <w:rFonts w:ascii="Times New Roman" w:hAnsi="Times New Roman" w:cs="Times New Roman"/>
          <w:sz w:val="28"/>
          <w:szCs w:val="28"/>
          <w:lang w:val="ru-RU"/>
        </w:rPr>
        <w:t>пациентов 3</w:t>
      </w:r>
      <w:r>
        <w:rPr>
          <w:rFonts w:ascii="Times New Roman" w:hAnsi="Times New Roman" w:cs="Times New Roman"/>
          <w:sz w:val="28"/>
          <w:szCs w:val="28"/>
          <w:lang w:val="ru-RU"/>
        </w:rPr>
        <w:t xml:space="preserve"> </w:t>
      </w:r>
      <w:r w:rsidRPr="008335C4">
        <w:rPr>
          <w:rFonts w:ascii="Times New Roman" w:hAnsi="Times New Roman" w:cs="Times New Roman"/>
          <w:sz w:val="28"/>
          <w:szCs w:val="28"/>
          <w:lang w:val="ru-RU"/>
        </w:rPr>
        <w:t xml:space="preserve">группы </w:t>
      </w:r>
      <w:r>
        <w:rPr>
          <w:rFonts w:ascii="Times New Roman" w:hAnsi="Times New Roman" w:cs="Times New Roman"/>
          <w:sz w:val="28"/>
          <w:szCs w:val="28"/>
          <w:lang w:val="ru-RU"/>
        </w:rPr>
        <w:t>б</w:t>
      </w:r>
      <w:r w:rsidRPr="008335C4">
        <w:rPr>
          <w:rFonts w:ascii="Times New Roman" w:hAnsi="Times New Roman" w:cs="Times New Roman"/>
          <w:sz w:val="28"/>
          <w:szCs w:val="28"/>
          <w:lang w:val="ru-RU"/>
        </w:rPr>
        <w:t>.</w:t>
      </w:r>
    </w:p>
    <w:p w:rsidR="008335C4" w:rsidRDefault="008335C4"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8335C4">
        <w:rPr>
          <w:rFonts w:ascii="Times New Roman" w:hAnsi="Times New Roman" w:cs="Times New Roman"/>
          <w:sz w:val="28"/>
          <w:szCs w:val="28"/>
          <w:lang w:val="ru-RU"/>
        </w:rPr>
        <w:t xml:space="preserve">Анализ материалов исследования, полученных через 6 месяцев после </w:t>
      </w:r>
      <w:r>
        <w:rPr>
          <w:rFonts w:ascii="Times New Roman" w:hAnsi="Times New Roman" w:cs="Times New Roman"/>
          <w:sz w:val="28"/>
          <w:szCs w:val="28"/>
          <w:lang w:val="ru-RU"/>
        </w:rPr>
        <w:t>применения</w:t>
      </w:r>
      <w:r w:rsidRPr="008335C4">
        <w:rPr>
          <w:rFonts w:ascii="Times New Roman" w:hAnsi="Times New Roman" w:cs="Times New Roman"/>
          <w:sz w:val="28"/>
          <w:szCs w:val="28"/>
          <w:lang w:val="ru-RU"/>
        </w:rPr>
        <w:t xml:space="preserve"> лечебных мер у пациентов </w:t>
      </w:r>
      <w:r>
        <w:rPr>
          <w:rFonts w:ascii="Times New Roman" w:hAnsi="Times New Roman" w:cs="Times New Roman"/>
          <w:sz w:val="28"/>
          <w:szCs w:val="28"/>
          <w:lang w:val="ru-RU"/>
        </w:rPr>
        <w:t>О</w:t>
      </w:r>
      <w:r w:rsidRPr="008335C4">
        <w:rPr>
          <w:rFonts w:ascii="Times New Roman" w:hAnsi="Times New Roman" w:cs="Times New Roman"/>
          <w:sz w:val="28"/>
          <w:szCs w:val="28"/>
          <w:lang w:val="ru-RU"/>
        </w:rPr>
        <w:t>Г-1 с ОА</w:t>
      </w:r>
      <w:r>
        <w:rPr>
          <w:rFonts w:ascii="Times New Roman" w:hAnsi="Times New Roman" w:cs="Times New Roman"/>
          <w:sz w:val="28"/>
          <w:szCs w:val="28"/>
          <w:lang w:val="ru-RU"/>
        </w:rPr>
        <w:t>С</w:t>
      </w:r>
      <w:r w:rsidRPr="008335C4">
        <w:rPr>
          <w:rFonts w:ascii="Times New Roman" w:hAnsi="Times New Roman" w:cs="Times New Roman"/>
          <w:sz w:val="28"/>
          <w:szCs w:val="28"/>
          <w:lang w:val="ru-RU"/>
        </w:rPr>
        <w:t xml:space="preserve">, прояснил следующее: </w:t>
      </w:r>
      <w:r w:rsidR="001411FB">
        <w:rPr>
          <w:rFonts w:ascii="Times New Roman" w:hAnsi="Times New Roman" w:cs="Times New Roman"/>
          <w:sz w:val="28"/>
          <w:szCs w:val="28"/>
          <w:lang w:val="ru-RU"/>
        </w:rPr>
        <w:t xml:space="preserve"> в </w:t>
      </w:r>
      <w:r w:rsidRPr="008335C4">
        <w:rPr>
          <w:rFonts w:ascii="Times New Roman" w:hAnsi="Times New Roman" w:cs="Times New Roman"/>
          <w:sz w:val="28"/>
          <w:szCs w:val="28"/>
          <w:lang w:val="ru-RU"/>
        </w:rPr>
        <w:t>1</w:t>
      </w:r>
      <w:r>
        <w:rPr>
          <w:rFonts w:ascii="Times New Roman" w:hAnsi="Times New Roman" w:cs="Times New Roman"/>
          <w:sz w:val="28"/>
          <w:szCs w:val="28"/>
          <w:lang w:val="ru-RU"/>
        </w:rPr>
        <w:t xml:space="preserve">а погруппе в 20,0% случаев отмечалась </w:t>
      </w:r>
      <w:r w:rsidRPr="008335C4">
        <w:rPr>
          <w:rFonts w:ascii="Times New Roman" w:hAnsi="Times New Roman" w:cs="Times New Roman"/>
          <w:sz w:val="28"/>
          <w:szCs w:val="28"/>
          <w:lang w:val="ru-RU"/>
        </w:rPr>
        <w:t>локальная боль в области лица</w:t>
      </w:r>
      <w:r>
        <w:rPr>
          <w:rFonts w:ascii="Times New Roman" w:hAnsi="Times New Roman" w:cs="Times New Roman"/>
          <w:sz w:val="28"/>
          <w:szCs w:val="28"/>
          <w:lang w:val="ru-RU"/>
        </w:rPr>
        <w:t>, го</w:t>
      </w:r>
      <w:r w:rsidRPr="008335C4">
        <w:rPr>
          <w:rFonts w:ascii="Times New Roman" w:hAnsi="Times New Roman" w:cs="Times New Roman"/>
          <w:sz w:val="28"/>
          <w:szCs w:val="28"/>
          <w:lang w:val="ru-RU"/>
        </w:rPr>
        <w:t xml:space="preserve">ловная боль в области щеки – 33,3%, головная боль в области лба – 6,7%, тяжесть и боль в плече – 20%, боль в </w:t>
      </w:r>
      <w:r>
        <w:rPr>
          <w:rFonts w:ascii="Times New Roman" w:hAnsi="Times New Roman" w:cs="Times New Roman"/>
          <w:sz w:val="28"/>
          <w:szCs w:val="28"/>
          <w:lang w:val="ru-RU"/>
        </w:rPr>
        <w:t xml:space="preserve">области </w:t>
      </w:r>
      <w:r w:rsidR="00DA3E63">
        <w:rPr>
          <w:rFonts w:ascii="Times New Roman" w:hAnsi="Times New Roman" w:cs="Times New Roman"/>
          <w:sz w:val="28"/>
          <w:szCs w:val="28"/>
          <w:lang w:val="ru-RU"/>
        </w:rPr>
        <w:t>шейного позвонка</w:t>
      </w:r>
      <w:r w:rsidRPr="008335C4">
        <w:rPr>
          <w:rFonts w:ascii="Times New Roman" w:hAnsi="Times New Roman" w:cs="Times New Roman"/>
          <w:sz w:val="28"/>
          <w:szCs w:val="28"/>
          <w:lang w:val="ru-RU"/>
        </w:rPr>
        <w:t xml:space="preserve"> – 13,3%, </w:t>
      </w:r>
      <w:r w:rsidR="00B02EBD" w:rsidRPr="004B6272">
        <w:rPr>
          <w:rFonts w:ascii="Times New Roman" w:hAnsi="Times New Roman" w:cs="Times New Roman"/>
          <w:sz w:val="28"/>
          <w:szCs w:val="28"/>
          <w:lang w:val="ru-RU"/>
        </w:rPr>
        <w:t xml:space="preserve">покалывание в области лица </w:t>
      </w:r>
      <w:r w:rsidRPr="008335C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6,7%, </w:t>
      </w:r>
      <w:r w:rsidR="00B02EBD" w:rsidRPr="004B6272">
        <w:rPr>
          <w:rFonts w:ascii="Times New Roman" w:hAnsi="Times New Roman" w:cs="Times New Roman"/>
          <w:sz w:val="28"/>
          <w:szCs w:val="28"/>
          <w:lang w:val="ru-RU"/>
        </w:rPr>
        <w:t>жжение в области языка</w:t>
      </w:r>
      <w:r w:rsidRPr="008335C4">
        <w:rPr>
          <w:rFonts w:ascii="Times New Roman" w:hAnsi="Times New Roman" w:cs="Times New Roman"/>
          <w:sz w:val="28"/>
          <w:szCs w:val="28"/>
          <w:lang w:val="ru-RU"/>
        </w:rPr>
        <w:t xml:space="preserve"> – 6,7%, односторонняя боль с иррадиацией </w:t>
      </w:r>
      <w:r>
        <w:rPr>
          <w:rFonts w:ascii="Times New Roman" w:hAnsi="Times New Roman" w:cs="Times New Roman"/>
          <w:sz w:val="28"/>
          <w:szCs w:val="28"/>
          <w:lang w:val="ru-RU"/>
        </w:rPr>
        <w:t>на</w:t>
      </w:r>
      <w:r w:rsidRPr="008335C4">
        <w:rPr>
          <w:rFonts w:ascii="Times New Roman" w:hAnsi="Times New Roman" w:cs="Times New Roman"/>
          <w:sz w:val="28"/>
          <w:szCs w:val="28"/>
          <w:lang w:val="ru-RU"/>
        </w:rPr>
        <w:t xml:space="preserve"> лицо</w:t>
      </w:r>
      <w:r>
        <w:rPr>
          <w:rFonts w:ascii="Times New Roman" w:hAnsi="Times New Roman" w:cs="Times New Roman"/>
          <w:sz w:val="28"/>
          <w:szCs w:val="28"/>
          <w:lang w:val="ru-RU"/>
        </w:rPr>
        <w:t xml:space="preserve"> (</w:t>
      </w:r>
      <w:r w:rsidR="00DA3E63">
        <w:rPr>
          <w:rFonts w:ascii="Times New Roman" w:hAnsi="Times New Roman" w:cs="Times New Roman"/>
          <w:sz w:val="28"/>
          <w:szCs w:val="28"/>
          <w:lang w:val="ru-RU"/>
        </w:rPr>
        <w:t>шейный позвонок</w:t>
      </w:r>
      <w:r>
        <w:rPr>
          <w:rFonts w:ascii="Times New Roman" w:hAnsi="Times New Roman" w:cs="Times New Roman"/>
          <w:sz w:val="28"/>
          <w:szCs w:val="28"/>
          <w:lang w:val="ru-RU"/>
        </w:rPr>
        <w:t xml:space="preserve">, лицо, </w:t>
      </w:r>
      <w:r w:rsidR="000704D3">
        <w:rPr>
          <w:rFonts w:ascii="Times New Roman" w:hAnsi="Times New Roman" w:cs="Times New Roman"/>
          <w:sz w:val="28"/>
          <w:szCs w:val="28"/>
          <w:lang w:val="ru-RU"/>
        </w:rPr>
        <w:t>висок</w:t>
      </w:r>
      <w:r>
        <w:rPr>
          <w:rFonts w:ascii="Times New Roman" w:hAnsi="Times New Roman" w:cs="Times New Roman"/>
          <w:sz w:val="28"/>
          <w:szCs w:val="28"/>
          <w:lang w:val="ru-RU"/>
        </w:rPr>
        <w:t xml:space="preserve">, корень языка) – 13,3%, </w:t>
      </w:r>
      <w:r w:rsidR="001411FB">
        <w:rPr>
          <w:rFonts w:ascii="Times New Roman" w:hAnsi="Times New Roman" w:cs="Times New Roman"/>
          <w:sz w:val="28"/>
          <w:szCs w:val="28"/>
          <w:lang w:val="ru-RU"/>
        </w:rPr>
        <w:t xml:space="preserve">боль на лице – </w:t>
      </w:r>
      <w:r w:rsidR="001411FB">
        <w:rPr>
          <w:rFonts w:ascii="Times New Roman" w:hAnsi="Times New Roman" w:cs="Times New Roman"/>
          <w:sz w:val="28"/>
          <w:szCs w:val="28"/>
          <w:lang w:val="ru-RU"/>
        </w:rPr>
        <w:lastRenderedPageBreak/>
        <w:t>20% и чувство жжения лица – 6,7%</w:t>
      </w:r>
      <w:r w:rsidR="00B02EBD">
        <w:rPr>
          <w:rFonts w:ascii="Times New Roman" w:hAnsi="Times New Roman" w:cs="Times New Roman"/>
          <w:sz w:val="28"/>
          <w:szCs w:val="28"/>
          <w:lang w:val="ru-RU"/>
        </w:rPr>
        <w:t xml:space="preserve"> случаев</w:t>
      </w:r>
      <w:r w:rsidR="001411FB">
        <w:rPr>
          <w:rFonts w:ascii="Times New Roman" w:hAnsi="Times New Roman" w:cs="Times New Roman"/>
          <w:sz w:val="28"/>
          <w:szCs w:val="28"/>
          <w:lang w:val="ru-RU"/>
        </w:rPr>
        <w:t>.</w:t>
      </w:r>
      <w:r w:rsidR="004B6272">
        <w:rPr>
          <w:rFonts w:ascii="Times New Roman" w:hAnsi="Times New Roman" w:cs="Times New Roman"/>
          <w:sz w:val="28"/>
          <w:szCs w:val="28"/>
          <w:lang w:val="ru-RU"/>
        </w:rPr>
        <w:t xml:space="preserve"> </w:t>
      </w:r>
      <w:r w:rsidR="004B6272" w:rsidRPr="004B6272">
        <w:rPr>
          <w:rFonts w:ascii="Times New Roman" w:hAnsi="Times New Roman" w:cs="Times New Roman"/>
          <w:sz w:val="28"/>
          <w:szCs w:val="28"/>
          <w:lang w:val="ru-RU"/>
        </w:rPr>
        <w:t>Также у больных подгруппы 1б эффективным результатом комплексного метода лечения была локальная боль в области лица - 16,7%, головная боль в области виска - 26,7%, головная боль в области лба - 3,3%, тяжесть и боль в плеч</w:t>
      </w:r>
      <w:r w:rsidR="00B02EBD">
        <w:rPr>
          <w:rFonts w:ascii="Times New Roman" w:hAnsi="Times New Roman" w:cs="Times New Roman"/>
          <w:sz w:val="28"/>
          <w:szCs w:val="28"/>
          <w:lang w:val="ru-RU"/>
        </w:rPr>
        <w:t>е</w:t>
      </w:r>
      <w:r w:rsidR="004B6272" w:rsidRPr="004B6272">
        <w:rPr>
          <w:rFonts w:ascii="Times New Roman" w:hAnsi="Times New Roman" w:cs="Times New Roman"/>
          <w:sz w:val="28"/>
          <w:szCs w:val="28"/>
          <w:lang w:val="ru-RU"/>
        </w:rPr>
        <w:t xml:space="preserve"> - 13,3%, боль в области </w:t>
      </w:r>
      <w:r w:rsidR="00E06206">
        <w:rPr>
          <w:rFonts w:ascii="Times New Roman" w:hAnsi="Times New Roman" w:cs="Times New Roman"/>
          <w:sz w:val="28"/>
          <w:szCs w:val="28"/>
          <w:lang w:val="ru-RU"/>
        </w:rPr>
        <w:t>шейного позвонка</w:t>
      </w:r>
      <w:r w:rsidR="004B6272" w:rsidRPr="004B6272">
        <w:rPr>
          <w:rFonts w:ascii="Times New Roman" w:hAnsi="Times New Roman" w:cs="Times New Roman"/>
          <w:sz w:val="28"/>
          <w:szCs w:val="28"/>
          <w:lang w:val="ru-RU"/>
        </w:rPr>
        <w:t xml:space="preserve"> - 10,0%, покалывание в области лица - 3,3%, жжение в области языка - 3,3%, односторонняя боль с иррадиацией в область лица (</w:t>
      </w:r>
      <w:r w:rsidR="00E06206">
        <w:rPr>
          <w:rFonts w:ascii="Times New Roman" w:hAnsi="Times New Roman" w:cs="Times New Roman"/>
          <w:sz w:val="28"/>
          <w:szCs w:val="28"/>
          <w:lang w:val="ru-RU"/>
        </w:rPr>
        <w:t>шейный позвонок</w:t>
      </w:r>
      <w:r w:rsidR="004B6272" w:rsidRPr="004B6272">
        <w:rPr>
          <w:rFonts w:ascii="Times New Roman" w:hAnsi="Times New Roman" w:cs="Times New Roman"/>
          <w:sz w:val="28"/>
          <w:szCs w:val="28"/>
          <w:lang w:val="ru-RU"/>
        </w:rPr>
        <w:t>, лицо, висок, корень языка) - 10,0%, боль в области лица - 16,7% и чувство жжения в области лица - 6,7%.</w:t>
      </w:r>
    </w:p>
    <w:p w:rsidR="008335C4" w:rsidRDefault="00CD35FE"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При а</w:t>
      </w:r>
      <w:r w:rsidR="000704D3" w:rsidRPr="000704D3">
        <w:rPr>
          <w:rFonts w:ascii="Times New Roman" w:hAnsi="Times New Roman" w:cs="Times New Roman"/>
          <w:sz w:val="28"/>
          <w:szCs w:val="28"/>
          <w:lang w:val="ru-RU"/>
        </w:rPr>
        <w:t>нализ</w:t>
      </w:r>
      <w:r>
        <w:rPr>
          <w:rFonts w:ascii="Times New Roman" w:hAnsi="Times New Roman" w:cs="Times New Roman"/>
          <w:sz w:val="28"/>
          <w:szCs w:val="28"/>
          <w:lang w:val="ru-RU"/>
        </w:rPr>
        <w:t>е</w:t>
      </w:r>
      <w:r w:rsidR="000704D3" w:rsidRPr="000704D3">
        <w:rPr>
          <w:rFonts w:ascii="Times New Roman" w:hAnsi="Times New Roman" w:cs="Times New Roman"/>
          <w:sz w:val="28"/>
          <w:szCs w:val="28"/>
          <w:lang w:val="ru-RU"/>
        </w:rPr>
        <w:t xml:space="preserve"> материалов исследования, полученных через 24 месяца, выяв</w:t>
      </w:r>
      <w:r>
        <w:rPr>
          <w:rFonts w:ascii="Times New Roman" w:hAnsi="Times New Roman" w:cs="Times New Roman"/>
          <w:sz w:val="28"/>
          <w:szCs w:val="28"/>
          <w:lang w:val="ru-RU"/>
        </w:rPr>
        <w:t xml:space="preserve">лено </w:t>
      </w:r>
      <w:r w:rsidR="000704D3" w:rsidRPr="000704D3">
        <w:rPr>
          <w:rFonts w:ascii="Times New Roman" w:hAnsi="Times New Roman" w:cs="Times New Roman"/>
          <w:sz w:val="28"/>
          <w:szCs w:val="28"/>
          <w:lang w:val="ru-RU"/>
        </w:rPr>
        <w:t xml:space="preserve">следующее: в подгруппе 1а локальные боли в области лица отсутствовали, головные боли в области висков - 6,7%, головные боли в области лба - 6,7%, тяжесть и боли в плечи и боли в области </w:t>
      </w:r>
      <w:r w:rsidR="00E06206">
        <w:rPr>
          <w:rFonts w:ascii="Times New Roman" w:hAnsi="Times New Roman" w:cs="Times New Roman"/>
          <w:sz w:val="28"/>
          <w:szCs w:val="28"/>
          <w:lang w:val="ru-RU"/>
        </w:rPr>
        <w:t>шейного позвонка</w:t>
      </w:r>
      <w:r w:rsidR="000704D3" w:rsidRPr="000704D3">
        <w:rPr>
          <w:rFonts w:ascii="Times New Roman" w:hAnsi="Times New Roman" w:cs="Times New Roman"/>
          <w:sz w:val="28"/>
          <w:szCs w:val="28"/>
          <w:lang w:val="ru-RU"/>
        </w:rPr>
        <w:t xml:space="preserve"> не выявлен</w:t>
      </w:r>
      <w:r w:rsidR="000704D3">
        <w:rPr>
          <w:rFonts w:ascii="Times New Roman" w:hAnsi="Times New Roman" w:cs="Times New Roman"/>
          <w:sz w:val="28"/>
          <w:szCs w:val="28"/>
          <w:lang w:val="ru-RU"/>
        </w:rPr>
        <w:t xml:space="preserve">ы, </w:t>
      </w:r>
      <w:r w:rsidR="000704D3" w:rsidRPr="004B6272">
        <w:rPr>
          <w:rFonts w:ascii="Times New Roman" w:hAnsi="Times New Roman" w:cs="Times New Roman"/>
          <w:sz w:val="28"/>
          <w:szCs w:val="28"/>
          <w:lang w:val="ru-RU"/>
        </w:rPr>
        <w:t>покалывание в области лица</w:t>
      </w:r>
      <w:r w:rsidR="000704D3" w:rsidRPr="000704D3">
        <w:rPr>
          <w:rFonts w:ascii="Times New Roman" w:hAnsi="Times New Roman" w:cs="Times New Roman"/>
          <w:sz w:val="28"/>
          <w:szCs w:val="28"/>
          <w:lang w:val="ru-RU"/>
        </w:rPr>
        <w:t xml:space="preserve"> не выявлен, чувство жжения в области языка - 6,7%, односторонняя боль с иррадиацией в область лица (</w:t>
      </w:r>
      <w:r w:rsidR="00E06206">
        <w:rPr>
          <w:rFonts w:ascii="Times New Roman" w:hAnsi="Times New Roman" w:cs="Times New Roman"/>
          <w:sz w:val="28"/>
          <w:szCs w:val="28"/>
          <w:lang w:val="ru-RU"/>
        </w:rPr>
        <w:t>шейный позвонок</w:t>
      </w:r>
      <w:r w:rsidR="000704D3" w:rsidRPr="000704D3">
        <w:rPr>
          <w:rFonts w:ascii="Times New Roman" w:hAnsi="Times New Roman" w:cs="Times New Roman"/>
          <w:sz w:val="28"/>
          <w:szCs w:val="28"/>
          <w:lang w:val="ru-RU"/>
        </w:rPr>
        <w:t>, лицо, висок, корень языка) - 6,7%, лицевая боль и чувство жжения лица не выявлены. Также установлено, что у больных подгруппы 1б на фоне комплексного лечения полностью исчезли все клинические симптомы (рис. 7).</w:t>
      </w:r>
    </w:p>
    <w:p w:rsidR="00AE6C69" w:rsidRDefault="008C7710"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8C7710">
        <w:rPr>
          <w:rFonts w:ascii="Times New Roman" w:hAnsi="Times New Roman" w:cs="Times New Roman"/>
          <w:sz w:val="28"/>
          <w:szCs w:val="28"/>
          <w:lang w:val="ru-RU"/>
        </w:rPr>
        <w:t xml:space="preserve">Среди болевых дисфункциональных синдромов наилучшие показатели эффективности комплексного междисциплинарного лечения отмечены у больных ОГ-2 и </w:t>
      </w:r>
      <w:r w:rsidR="00AD6D82" w:rsidRPr="008C7710">
        <w:rPr>
          <w:rFonts w:ascii="Times New Roman" w:hAnsi="Times New Roman" w:cs="Times New Roman"/>
          <w:sz w:val="28"/>
          <w:szCs w:val="28"/>
          <w:lang w:val="ru-RU"/>
        </w:rPr>
        <w:t>ОГ-</w:t>
      </w:r>
      <w:r w:rsidRPr="008C7710">
        <w:rPr>
          <w:rFonts w:ascii="Times New Roman" w:hAnsi="Times New Roman" w:cs="Times New Roman"/>
          <w:sz w:val="28"/>
          <w:szCs w:val="28"/>
          <w:lang w:val="ru-RU"/>
        </w:rPr>
        <w:t>3 с нервно-мышечным синдромом и вывихом суставного диска</w:t>
      </w:r>
      <w:r w:rsidR="00BC6C55" w:rsidRPr="00BC6C55">
        <w:rPr>
          <w:rFonts w:ascii="Times New Roman" w:hAnsi="Times New Roman" w:cs="Times New Roman"/>
          <w:sz w:val="28"/>
          <w:szCs w:val="28"/>
          <w:lang w:val="ru-RU"/>
        </w:rPr>
        <w:t xml:space="preserve"> </w:t>
      </w:r>
      <w:r w:rsidR="00BC6C55" w:rsidRPr="008C7710">
        <w:rPr>
          <w:rFonts w:ascii="Times New Roman" w:hAnsi="Times New Roman" w:cs="Times New Roman"/>
          <w:sz w:val="28"/>
          <w:szCs w:val="28"/>
          <w:lang w:val="ru-RU"/>
        </w:rPr>
        <w:t>в области ВНЧС</w:t>
      </w:r>
      <w:r w:rsidR="00BC6C55">
        <w:rPr>
          <w:rFonts w:ascii="Times New Roman" w:hAnsi="Times New Roman" w:cs="Times New Roman"/>
          <w:sz w:val="28"/>
          <w:szCs w:val="28"/>
          <w:lang w:val="ru-RU"/>
        </w:rPr>
        <w:t xml:space="preserve"> и жевания и </w:t>
      </w:r>
      <w:r w:rsidRPr="008C7710">
        <w:rPr>
          <w:rFonts w:ascii="Times New Roman" w:hAnsi="Times New Roman" w:cs="Times New Roman"/>
          <w:sz w:val="28"/>
          <w:szCs w:val="28"/>
          <w:lang w:val="ru-RU"/>
        </w:rPr>
        <w:t>практически все показатели были полностью устранены через 24 месяца (рис. 8</w:t>
      </w:r>
      <w:r w:rsidR="009035EA">
        <w:rPr>
          <w:rFonts w:ascii="Times New Roman" w:hAnsi="Times New Roman" w:cs="Times New Roman"/>
          <w:sz w:val="28"/>
          <w:szCs w:val="28"/>
          <w:lang w:val="ru-RU"/>
        </w:rPr>
        <w:t xml:space="preserve"> и 9</w:t>
      </w:r>
      <w:r w:rsidRPr="008C7710">
        <w:rPr>
          <w:rFonts w:ascii="Times New Roman" w:hAnsi="Times New Roman" w:cs="Times New Roman"/>
          <w:sz w:val="28"/>
          <w:szCs w:val="28"/>
          <w:lang w:val="ru-RU"/>
        </w:rPr>
        <w:t>).</w:t>
      </w:r>
    </w:p>
    <w:p w:rsidR="008C7710" w:rsidRPr="000022F1" w:rsidRDefault="008C7710" w:rsidP="009035EA">
      <w:pPr>
        <w:shd w:val="clear" w:color="auto" w:fill="FFFFFF"/>
        <w:jc w:val="center"/>
        <w:rPr>
          <w:bCs/>
          <w:sz w:val="28"/>
          <w:szCs w:val="28"/>
          <w:lang w:val="uz-Cyrl-UZ"/>
        </w:rPr>
      </w:pPr>
      <w:r w:rsidRPr="000022F1">
        <w:rPr>
          <w:bCs/>
          <w:noProof/>
          <w:sz w:val="28"/>
          <w:szCs w:val="28"/>
        </w:rPr>
        <w:drawing>
          <wp:inline distT="0" distB="0" distL="0" distR="0">
            <wp:extent cx="5812569" cy="2226310"/>
            <wp:effectExtent l="0" t="0" r="17145" b="254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C7710" w:rsidRPr="008C7710" w:rsidRDefault="008C7710"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
          <w:sz w:val="28"/>
          <w:szCs w:val="28"/>
          <w:lang w:val="ru-RU"/>
        </w:rPr>
      </w:pPr>
      <w:r w:rsidRPr="008C7710">
        <w:rPr>
          <w:rFonts w:ascii="Times New Roman" w:hAnsi="Times New Roman" w:cs="Times New Roman"/>
          <w:b/>
          <w:sz w:val="28"/>
          <w:szCs w:val="28"/>
          <w:lang w:val="ru-RU"/>
        </w:rPr>
        <w:t>Рис.8. Симптоматические изменения в орофациальной области лица после лечебных процедур у больных БДС ВНЧС (НМС).</w:t>
      </w:r>
    </w:p>
    <w:p w:rsidR="00AE6C69" w:rsidRDefault="008C7710"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80"/>
        <w:ind w:firstLine="567"/>
        <w:jc w:val="both"/>
        <w:rPr>
          <w:rFonts w:ascii="Times New Roman" w:hAnsi="Times New Roman" w:cs="Times New Roman"/>
          <w:sz w:val="28"/>
          <w:szCs w:val="28"/>
          <w:lang w:val="ru-RU"/>
        </w:rPr>
      </w:pPr>
      <w:r w:rsidRPr="008C7710">
        <w:rPr>
          <w:rFonts w:ascii="Times New Roman" w:hAnsi="Times New Roman" w:cs="Times New Roman"/>
          <w:sz w:val="28"/>
          <w:szCs w:val="28"/>
          <w:lang w:val="ru-RU"/>
        </w:rPr>
        <w:t>Положительные симптоматические изменения в орофациальной области лица через 24 месяца лечения свидетельствовали об эффективности комплексного лечения специалистами.</w:t>
      </w:r>
    </w:p>
    <w:p w:rsidR="0052693D" w:rsidRDefault="00CD35FE"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изучении </w:t>
      </w:r>
      <w:r w:rsidR="007E6489" w:rsidRPr="007E6489">
        <w:rPr>
          <w:rFonts w:ascii="Times New Roman" w:hAnsi="Times New Roman" w:cs="Times New Roman"/>
          <w:sz w:val="28"/>
          <w:szCs w:val="28"/>
          <w:lang w:val="ru-RU"/>
        </w:rPr>
        <w:t>материалов исследования, полученных через 6 мес</w:t>
      </w:r>
      <w:r w:rsidR="007E6489">
        <w:rPr>
          <w:rFonts w:ascii="Times New Roman" w:hAnsi="Times New Roman" w:cs="Times New Roman"/>
          <w:sz w:val="28"/>
          <w:szCs w:val="28"/>
          <w:lang w:val="ru-RU"/>
        </w:rPr>
        <w:t xml:space="preserve">. после лечения </w:t>
      </w:r>
      <w:r w:rsidR="007E6489" w:rsidRPr="007E6489">
        <w:rPr>
          <w:rFonts w:ascii="Times New Roman" w:hAnsi="Times New Roman" w:cs="Times New Roman"/>
          <w:sz w:val="28"/>
          <w:szCs w:val="28"/>
          <w:lang w:val="ru-RU"/>
        </w:rPr>
        <w:t xml:space="preserve">больных </w:t>
      </w:r>
      <w:r w:rsidR="007E6489">
        <w:rPr>
          <w:rFonts w:ascii="Times New Roman" w:hAnsi="Times New Roman" w:cs="Times New Roman"/>
          <w:sz w:val="28"/>
          <w:szCs w:val="28"/>
          <w:lang w:val="ru-RU"/>
        </w:rPr>
        <w:t>О</w:t>
      </w:r>
      <w:r w:rsidR="007E6489" w:rsidRPr="007E6489">
        <w:rPr>
          <w:rFonts w:ascii="Times New Roman" w:hAnsi="Times New Roman" w:cs="Times New Roman"/>
          <w:sz w:val="28"/>
          <w:szCs w:val="28"/>
          <w:lang w:val="ru-RU"/>
        </w:rPr>
        <w:t>Г-2 с НМС, выявил</w:t>
      </w:r>
      <w:r>
        <w:rPr>
          <w:rFonts w:ascii="Times New Roman" w:hAnsi="Times New Roman" w:cs="Times New Roman"/>
          <w:sz w:val="28"/>
          <w:szCs w:val="28"/>
          <w:lang w:val="ru-RU"/>
        </w:rPr>
        <w:t>и</w:t>
      </w:r>
      <w:r w:rsidR="007E6489" w:rsidRPr="007E6489">
        <w:rPr>
          <w:rFonts w:ascii="Times New Roman" w:hAnsi="Times New Roman" w:cs="Times New Roman"/>
          <w:sz w:val="28"/>
          <w:szCs w:val="28"/>
          <w:lang w:val="ru-RU"/>
        </w:rPr>
        <w:t xml:space="preserve"> следующее: в подгруппе 2а локальная боль в области лица - 26,7%, головная боль в области виска - 33,3%, головная боль в области лба - 6,7%, тяжесть и боль в плече - 20%, боль в области </w:t>
      </w:r>
      <w:r w:rsidR="00E06206">
        <w:rPr>
          <w:rFonts w:ascii="Times New Roman" w:hAnsi="Times New Roman" w:cs="Times New Roman"/>
          <w:sz w:val="28"/>
          <w:szCs w:val="28"/>
          <w:lang w:val="ru-RU"/>
        </w:rPr>
        <w:t>шейный позвонок</w:t>
      </w:r>
      <w:r w:rsidR="007E6489" w:rsidRPr="007E6489">
        <w:rPr>
          <w:rFonts w:ascii="Times New Roman" w:hAnsi="Times New Roman" w:cs="Times New Roman"/>
          <w:sz w:val="28"/>
          <w:szCs w:val="28"/>
          <w:lang w:val="ru-RU"/>
        </w:rPr>
        <w:t xml:space="preserve"> - 20%, покалывание в области лица - 13,3%, чувство жжения в области языка - 6,7%, односторонняя боль</w:t>
      </w:r>
      <w:r w:rsidR="007E6489">
        <w:rPr>
          <w:rFonts w:ascii="Times New Roman" w:hAnsi="Times New Roman" w:cs="Times New Roman"/>
          <w:sz w:val="28"/>
          <w:szCs w:val="28"/>
          <w:lang w:val="ru-RU"/>
        </w:rPr>
        <w:t xml:space="preserve"> с иррадиацией в область лица (</w:t>
      </w:r>
      <w:r w:rsidR="00E06206">
        <w:rPr>
          <w:rFonts w:ascii="Times New Roman" w:hAnsi="Times New Roman" w:cs="Times New Roman"/>
          <w:sz w:val="28"/>
          <w:szCs w:val="28"/>
          <w:lang w:val="ru-RU"/>
        </w:rPr>
        <w:t>шейный позвонок</w:t>
      </w:r>
      <w:r w:rsidR="007E6489" w:rsidRPr="007E6489">
        <w:rPr>
          <w:rFonts w:ascii="Times New Roman" w:hAnsi="Times New Roman" w:cs="Times New Roman"/>
          <w:sz w:val="28"/>
          <w:szCs w:val="28"/>
          <w:lang w:val="ru-RU"/>
        </w:rPr>
        <w:t xml:space="preserve">, лицо, висок, корень языка) - 6,7%, лицевая боль - 13,3%, жжение в </w:t>
      </w:r>
      <w:r w:rsidR="007E6489" w:rsidRPr="007E6489">
        <w:rPr>
          <w:rFonts w:ascii="Times New Roman" w:hAnsi="Times New Roman" w:cs="Times New Roman"/>
          <w:sz w:val="28"/>
          <w:szCs w:val="28"/>
          <w:lang w:val="ru-RU"/>
        </w:rPr>
        <w:lastRenderedPageBreak/>
        <w:t xml:space="preserve">области лица - 20% случаев. Также отмечен эффективный результат комплексного метода лечения у больных 2-й б подгруппа, соответственно, локальная боль в области лица – 13,3%, головная боль в области виска – 20%, головная боль в области лба – 6,7%, тяжесть и боль в плече – 13,3%, боль в области лба - 6,7%, покалывание в области лица </w:t>
      </w:r>
      <w:r w:rsidR="007E6489">
        <w:rPr>
          <w:rFonts w:ascii="Times New Roman" w:hAnsi="Times New Roman" w:cs="Times New Roman"/>
          <w:sz w:val="28"/>
          <w:szCs w:val="28"/>
          <w:lang w:val="ru-RU"/>
        </w:rPr>
        <w:t xml:space="preserve"> </w:t>
      </w:r>
      <w:r w:rsidR="007E6489" w:rsidRPr="007E6489">
        <w:rPr>
          <w:rFonts w:ascii="Times New Roman" w:hAnsi="Times New Roman" w:cs="Times New Roman"/>
          <w:sz w:val="28"/>
          <w:szCs w:val="28"/>
          <w:lang w:val="ru-RU"/>
        </w:rPr>
        <w:t>- 6,7%, чувство жжения в области языка - 6,7%, односторонняя боль с иррадиацией в лицо (</w:t>
      </w:r>
      <w:r w:rsidR="00E06206">
        <w:rPr>
          <w:rFonts w:ascii="Times New Roman" w:hAnsi="Times New Roman" w:cs="Times New Roman"/>
          <w:sz w:val="28"/>
          <w:szCs w:val="28"/>
          <w:lang w:val="ru-RU"/>
        </w:rPr>
        <w:t>шейный позвонок</w:t>
      </w:r>
      <w:r w:rsidR="007E6489" w:rsidRPr="007E6489">
        <w:rPr>
          <w:rFonts w:ascii="Times New Roman" w:hAnsi="Times New Roman" w:cs="Times New Roman"/>
          <w:sz w:val="28"/>
          <w:szCs w:val="28"/>
          <w:lang w:val="ru-RU"/>
        </w:rPr>
        <w:t>, лицо, висок, корень языка) - 6,7%, боль в области лица - 13,3% и чувство жжения в области лица - 13,3%</w:t>
      </w:r>
      <w:r w:rsidR="007E6489">
        <w:rPr>
          <w:rFonts w:ascii="Times New Roman" w:hAnsi="Times New Roman" w:cs="Times New Roman"/>
          <w:sz w:val="28"/>
          <w:szCs w:val="28"/>
          <w:lang w:val="ru-RU"/>
        </w:rPr>
        <w:t>.</w:t>
      </w:r>
    </w:p>
    <w:p w:rsidR="0052693D" w:rsidRDefault="00CD35FE"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sidRPr="00CD35FE">
        <w:rPr>
          <w:rFonts w:ascii="Times New Roman" w:hAnsi="Times New Roman" w:cs="Times New Roman"/>
          <w:sz w:val="28"/>
          <w:szCs w:val="28"/>
          <w:lang w:val="ru-RU"/>
        </w:rPr>
        <w:t>Анализ материалов исследования, полученных через 24 месяца, выявил следующее: в подгруппе 2а локальная боль в области лица - 6,7%, головная боль в области виска - 6,7%, головная боль в области лба, тяжесть и боль в плече не отмечались</w:t>
      </w:r>
      <w:r>
        <w:rPr>
          <w:rFonts w:ascii="Times New Roman" w:hAnsi="Times New Roman" w:cs="Times New Roman"/>
          <w:sz w:val="28"/>
          <w:szCs w:val="28"/>
          <w:lang w:val="ru-RU"/>
        </w:rPr>
        <w:t xml:space="preserve">, </w:t>
      </w:r>
      <w:r w:rsidRPr="00CD35FE">
        <w:rPr>
          <w:rFonts w:ascii="Times New Roman" w:hAnsi="Times New Roman" w:cs="Times New Roman"/>
          <w:sz w:val="28"/>
          <w:szCs w:val="28"/>
          <w:lang w:val="ru-RU"/>
        </w:rPr>
        <w:t xml:space="preserve">боль в области </w:t>
      </w:r>
      <w:r w:rsidR="00E06206">
        <w:rPr>
          <w:rFonts w:ascii="Times New Roman" w:hAnsi="Times New Roman" w:cs="Times New Roman"/>
          <w:sz w:val="28"/>
          <w:szCs w:val="28"/>
          <w:lang w:val="ru-RU"/>
        </w:rPr>
        <w:t>шейного позвонка</w:t>
      </w:r>
      <w:r w:rsidRPr="00CD35FE">
        <w:rPr>
          <w:rFonts w:ascii="Times New Roman" w:hAnsi="Times New Roman" w:cs="Times New Roman"/>
          <w:sz w:val="28"/>
          <w:szCs w:val="28"/>
          <w:lang w:val="ru-RU"/>
        </w:rPr>
        <w:t xml:space="preserve"> - 6,7%, жжение в области лица, жжение в области языка, односторонняя боль с иррадиацией в область лица (</w:t>
      </w:r>
      <w:r w:rsidR="00E06206">
        <w:rPr>
          <w:rFonts w:ascii="Times New Roman" w:hAnsi="Times New Roman" w:cs="Times New Roman"/>
          <w:sz w:val="28"/>
          <w:szCs w:val="28"/>
          <w:lang w:val="ru-RU"/>
        </w:rPr>
        <w:t>шейный позвонок</w:t>
      </w:r>
      <w:r w:rsidRPr="00CD35FE">
        <w:rPr>
          <w:rFonts w:ascii="Times New Roman" w:hAnsi="Times New Roman" w:cs="Times New Roman"/>
          <w:sz w:val="28"/>
          <w:szCs w:val="28"/>
          <w:lang w:val="ru-RU"/>
        </w:rPr>
        <w:t xml:space="preserve">, лицо, висок, корень языка), боли в области лица не выявлено, чувство жжения в области лица выявлено в 6,7% случаев. Также у больных 2-б подгруппы было установлено, что все клинические признаки полностью исчезли на фоне комплексного метода лечения (рис. </w:t>
      </w:r>
      <w:r w:rsidR="0066110A">
        <w:rPr>
          <w:rFonts w:ascii="Times New Roman" w:hAnsi="Times New Roman" w:cs="Times New Roman"/>
          <w:sz w:val="28"/>
          <w:szCs w:val="28"/>
          <w:lang w:val="ru-RU"/>
        </w:rPr>
        <w:t>8</w:t>
      </w:r>
      <w:r w:rsidRPr="00CD35FE">
        <w:rPr>
          <w:rFonts w:ascii="Times New Roman" w:hAnsi="Times New Roman" w:cs="Times New Roman"/>
          <w:sz w:val="28"/>
          <w:szCs w:val="28"/>
          <w:lang w:val="ru-RU"/>
        </w:rPr>
        <w:t>).</w:t>
      </w:r>
    </w:p>
    <w:p w:rsidR="00B33AA7" w:rsidRPr="000022F1" w:rsidRDefault="00B33AA7" w:rsidP="009035EA">
      <w:pPr>
        <w:shd w:val="clear" w:color="auto" w:fill="FFFFFF"/>
        <w:jc w:val="both"/>
        <w:rPr>
          <w:bCs/>
          <w:sz w:val="28"/>
          <w:szCs w:val="28"/>
          <w:lang w:val="uz-Cyrl-UZ"/>
        </w:rPr>
      </w:pPr>
      <w:r w:rsidRPr="000022F1">
        <w:rPr>
          <w:bCs/>
          <w:noProof/>
          <w:sz w:val="28"/>
          <w:szCs w:val="28"/>
        </w:rPr>
        <w:drawing>
          <wp:inline distT="0" distB="0" distL="0" distR="0">
            <wp:extent cx="5939790" cy="2495550"/>
            <wp:effectExtent l="0" t="0" r="381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931AF" w:rsidRDefault="009931AF"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
          <w:sz w:val="28"/>
          <w:szCs w:val="28"/>
          <w:lang w:val="ru-RU"/>
        </w:rPr>
      </w:pPr>
      <w:r w:rsidRPr="009931AF">
        <w:rPr>
          <w:rFonts w:ascii="Times New Roman" w:hAnsi="Times New Roman" w:cs="Times New Roman"/>
          <w:b/>
          <w:sz w:val="28"/>
          <w:szCs w:val="28"/>
          <w:lang w:val="ru-RU"/>
        </w:rPr>
        <w:t>Рисунок 9. Симптоматические изменения в орофациальной области лица после лечебных процедур у больных БДС ВНЧС (ВВД)</w:t>
      </w:r>
    </w:p>
    <w:p w:rsidR="000249E1" w:rsidRPr="000249E1" w:rsidRDefault="000249E1" w:rsidP="006611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8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Исследование</w:t>
      </w:r>
      <w:r w:rsidRPr="000249E1">
        <w:rPr>
          <w:rFonts w:ascii="Times New Roman" w:hAnsi="Times New Roman" w:cs="Times New Roman"/>
          <w:sz w:val="28"/>
          <w:szCs w:val="28"/>
          <w:lang w:val="ru-RU"/>
        </w:rPr>
        <w:t xml:space="preserve"> материалов исследования, полученных через 6 мес</w:t>
      </w:r>
      <w:r>
        <w:rPr>
          <w:rFonts w:ascii="Times New Roman" w:hAnsi="Times New Roman" w:cs="Times New Roman"/>
          <w:sz w:val="28"/>
          <w:szCs w:val="28"/>
          <w:lang w:val="ru-RU"/>
        </w:rPr>
        <w:t xml:space="preserve">. </w:t>
      </w:r>
      <w:r w:rsidRPr="000249E1">
        <w:rPr>
          <w:rFonts w:ascii="Times New Roman" w:hAnsi="Times New Roman" w:cs="Times New Roman"/>
          <w:sz w:val="28"/>
          <w:szCs w:val="28"/>
          <w:lang w:val="ru-RU"/>
        </w:rPr>
        <w:t xml:space="preserve">лечения у больных АГ-3 с </w:t>
      </w:r>
      <w:r>
        <w:rPr>
          <w:rFonts w:ascii="Times New Roman" w:hAnsi="Times New Roman" w:cs="Times New Roman"/>
          <w:sz w:val="28"/>
          <w:szCs w:val="28"/>
          <w:lang w:val="ru-RU"/>
        </w:rPr>
        <w:t>ВВД</w:t>
      </w:r>
      <w:r w:rsidRPr="000249E1">
        <w:rPr>
          <w:rFonts w:ascii="Times New Roman" w:hAnsi="Times New Roman" w:cs="Times New Roman"/>
          <w:sz w:val="28"/>
          <w:szCs w:val="28"/>
          <w:lang w:val="ru-RU"/>
        </w:rPr>
        <w:t>, выявил следующее: в подгруппе 3а локальная боль в области лица - 6,7%, головная боль в области виска - 26,7%, головная боль в области лба</w:t>
      </w:r>
      <w:r>
        <w:rPr>
          <w:rFonts w:ascii="Times New Roman" w:hAnsi="Times New Roman" w:cs="Times New Roman"/>
          <w:sz w:val="28"/>
          <w:szCs w:val="28"/>
          <w:lang w:val="ru-RU"/>
        </w:rPr>
        <w:t xml:space="preserve"> </w:t>
      </w:r>
      <w:r w:rsidRPr="000249E1">
        <w:rPr>
          <w:rFonts w:ascii="Times New Roman" w:hAnsi="Times New Roman" w:cs="Times New Roman"/>
          <w:sz w:val="28"/>
          <w:szCs w:val="28"/>
          <w:lang w:val="ru-RU"/>
        </w:rPr>
        <w:t xml:space="preserve"> - 6,7%, тяжесть и боль в плече - 6,7%, боль в области </w:t>
      </w:r>
      <w:r w:rsidR="00E06206">
        <w:rPr>
          <w:rFonts w:ascii="Times New Roman" w:hAnsi="Times New Roman" w:cs="Times New Roman"/>
          <w:sz w:val="28"/>
          <w:szCs w:val="28"/>
          <w:lang w:val="ru-RU"/>
        </w:rPr>
        <w:t>шейный позвонок</w:t>
      </w:r>
      <w:r w:rsidRPr="000249E1">
        <w:rPr>
          <w:rFonts w:ascii="Times New Roman" w:hAnsi="Times New Roman" w:cs="Times New Roman"/>
          <w:sz w:val="28"/>
          <w:szCs w:val="28"/>
          <w:lang w:val="ru-RU"/>
        </w:rPr>
        <w:t xml:space="preserve"> - 20%, покалывание в области лица - 13,3%, чувство жжения в области языка - 6,7%, односторонняя боль с иррадиацией в область лица (</w:t>
      </w:r>
      <w:r w:rsidR="00E06206">
        <w:rPr>
          <w:rFonts w:ascii="Times New Roman" w:hAnsi="Times New Roman" w:cs="Times New Roman"/>
          <w:sz w:val="28"/>
          <w:szCs w:val="28"/>
          <w:lang w:val="ru-RU"/>
        </w:rPr>
        <w:t>шейный позвонок</w:t>
      </w:r>
      <w:r w:rsidRPr="000249E1">
        <w:rPr>
          <w:rFonts w:ascii="Times New Roman" w:hAnsi="Times New Roman" w:cs="Times New Roman"/>
          <w:sz w:val="28"/>
          <w:szCs w:val="28"/>
          <w:lang w:val="ru-RU"/>
        </w:rPr>
        <w:t xml:space="preserve">, лицо, висок, корень языка) - 6,7%, боль в области лица - 6,7% и чувство жжения в области лица - 13,3%. </w:t>
      </w:r>
      <w:r>
        <w:rPr>
          <w:rFonts w:ascii="Times New Roman" w:hAnsi="Times New Roman" w:cs="Times New Roman"/>
          <w:sz w:val="28"/>
          <w:szCs w:val="28"/>
          <w:lang w:val="ru-RU"/>
        </w:rPr>
        <w:t>Также в 3-</w:t>
      </w:r>
      <w:r w:rsidRPr="000249E1">
        <w:rPr>
          <w:rFonts w:ascii="Times New Roman" w:hAnsi="Times New Roman" w:cs="Times New Roman"/>
          <w:sz w:val="28"/>
          <w:szCs w:val="28"/>
          <w:lang w:val="ru-RU"/>
        </w:rPr>
        <w:t>б подгрупп</w:t>
      </w:r>
      <w:r>
        <w:rPr>
          <w:rFonts w:ascii="Times New Roman" w:hAnsi="Times New Roman" w:cs="Times New Roman"/>
          <w:sz w:val="28"/>
          <w:szCs w:val="28"/>
          <w:lang w:val="ru-RU"/>
        </w:rPr>
        <w:t>е</w:t>
      </w:r>
      <w:r w:rsidRPr="000249E1">
        <w:rPr>
          <w:rFonts w:ascii="Times New Roman" w:hAnsi="Times New Roman" w:cs="Times New Roman"/>
          <w:sz w:val="28"/>
          <w:szCs w:val="28"/>
          <w:lang w:val="ru-RU"/>
        </w:rPr>
        <w:t xml:space="preserve">, соответственно, в области лица локальная боль - 6,7%, головная боль в области виска - 20%, головная боль в области лба - 6,7%, тяжесть и боль в плече - 6,7%, боль в области </w:t>
      </w:r>
      <w:r w:rsidR="00E06206">
        <w:rPr>
          <w:rFonts w:ascii="Times New Roman" w:hAnsi="Times New Roman" w:cs="Times New Roman"/>
          <w:sz w:val="28"/>
          <w:szCs w:val="28"/>
          <w:lang w:val="ru-RU"/>
        </w:rPr>
        <w:t>шейный позвонок</w:t>
      </w:r>
      <w:r w:rsidRPr="000249E1">
        <w:rPr>
          <w:rFonts w:ascii="Times New Roman" w:hAnsi="Times New Roman" w:cs="Times New Roman"/>
          <w:sz w:val="28"/>
          <w:szCs w:val="28"/>
          <w:lang w:val="ru-RU"/>
        </w:rPr>
        <w:t xml:space="preserve"> - 6,7 %, покалывание в области лица - 13,3%, чувство жжения в области языка - 6,7%, боль односторонняя с иррадиацией в область лица </w:t>
      </w:r>
      <w:r w:rsidRPr="000249E1">
        <w:rPr>
          <w:rFonts w:ascii="Times New Roman" w:hAnsi="Times New Roman" w:cs="Times New Roman"/>
          <w:sz w:val="28"/>
          <w:szCs w:val="28"/>
          <w:lang w:val="ru-RU"/>
        </w:rPr>
        <w:lastRenderedPageBreak/>
        <w:t>(</w:t>
      </w:r>
      <w:r w:rsidR="00E06206">
        <w:rPr>
          <w:rFonts w:ascii="Times New Roman" w:hAnsi="Times New Roman" w:cs="Times New Roman"/>
          <w:sz w:val="28"/>
          <w:szCs w:val="28"/>
          <w:lang w:val="ru-RU"/>
        </w:rPr>
        <w:t>шейный позвонок</w:t>
      </w:r>
      <w:r w:rsidRPr="000249E1">
        <w:rPr>
          <w:rFonts w:ascii="Times New Roman" w:hAnsi="Times New Roman" w:cs="Times New Roman"/>
          <w:sz w:val="28"/>
          <w:szCs w:val="28"/>
          <w:lang w:val="ru-RU"/>
        </w:rPr>
        <w:t>, лицо, висок, корень языка) не</w:t>
      </w:r>
      <w:r>
        <w:rPr>
          <w:rFonts w:ascii="Times New Roman" w:hAnsi="Times New Roman" w:cs="Times New Roman"/>
          <w:sz w:val="28"/>
          <w:szCs w:val="28"/>
          <w:lang w:val="ru-RU"/>
        </w:rPr>
        <w:t xml:space="preserve"> отмечалось</w:t>
      </w:r>
      <w:r w:rsidRPr="000249E1">
        <w:rPr>
          <w:rFonts w:ascii="Times New Roman" w:hAnsi="Times New Roman" w:cs="Times New Roman"/>
          <w:sz w:val="28"/>
          <w:szCs w:val="28"/>
          <w:lang w:val="ru-RU"/>
        </w:rPr>
        <w:t>, боль в области лица - 6,7% и жжение в области лица - 6,7%.</w:t>
      </w:r>
    </w:p>
    <w:p w:rsidR="000249E1" w:rsidRPr="000249E1" w:rsidRDefault="000249E1"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Pr="000249E1">
        <w:rPr>
          <w:rFonts w:ascii="Times New Roman" w:hAnsi="Times New Roman" w:cs="Times New Roman"/>
          <w:sz w:val="28"/>
          <w:szCs w:val="28"/>
          <w:lang w:val="ru-RU"/>
        </w:rPr>
        <w:t>атериал</w:t>
      </w:r>
      <w:r>
        <w:rPr>
          <w:rFonts w:ascii="Times New Roman" w:hAnsi="Times New Roman" w:cs="Times New Roman"/>
          <w:sz w:val="28"/>
          <w:szCs w:val="28"/>
          <w:lang w:val="ru-RU"/>
        </w:rPr>
        <w:t>ы</w:t>
      </w:r>
      <w:r w:rsidRPr="000249E1">
        <w:rPr>
          <w:rFonts w:ascii="Times New Roman" w:hAnsi="Times New Roman" w:cs="Times New Roman"/>
          <w:sz w:val="28"/>
          <w:szCs w:val="28"/>
          <w:lang w:val="ru-RU"/>
        </w:rPr>
        <w:t xml:space="preserve"> исследования, полученны</w:t>
      </w:r>
      <w:r>
        <w:rPr>
          <w:rFonts w:ascii="Times New Roman" w:hAnsi="Times New Roman" w:cs="Times New Roman"/>
          <w:sz w:val="28"/>
          <w:szCs w:val="28"/>
          <w:lang w:val="ru-RU"/>
        </w:rPr>
        <w:t>е</w:t>
      </w:r>
      <w:r w:rsidRPr="000249E1">
        <w:rPr>
          <w:rFonts w:ascii="Times New Roman" w:hAnsi="Times New Roman" w:cs="Times New Roman"/>
          <w:sz w:val="28"/>
          <w:szCs w:val="28"/>
          <w:lang w:val="ru-RU"/>
        </w:rPr>
        <w:t xml:space="preserve"> через 24 месяца, выявил следующее: в подгруппе 3а выявлены только боли в области </w:t>
      </w:r>
      <w:r w:rsidR="00921F2F">
        <w:rPr>
          <w:rFonts w:ascii="Times New Roman" w:hAnsi="Times New Roman" w:cs="Times New Roman"/>
          <w:sz w:val="28"/>
          <w:szCs w:val="28"/>
          <w:lang w:val="ru-RU"/>
        </w:rPr>
        <w:t>шейного позвонка</w:t>
      </w:r>
      <w:r w:rsidRPr="000249E1">
        <w:rPr>
          <w:rFonts w:ascii="Times New Roman" w:hAnsi="Times New Roman" w:cs="Times New Roman"/>
          <w:sz w:val="28"/>
          <w:szCs w:val="28"/>
          <w:lang w:val="ru-RU"/>
        </w:rPr>
        <w:t xml:space="preserve"> - 6,7%, жжение в области языка - 86,7% случаев, других жалоб не выявлено. Также у пациентов 3-б подгруппы чувство</w:t>
      </w:r>
      <w:r>
        <w:rPr>
          <w:rFonts w:ascii="Times New Roman" w:hAnsi="Times New Roman" w:cs="Times New Roman"/>
          <w:sz w:val="28"/>
          <w:szCs w:val="28"/>
          <w:lang w:val="ru-RU"/>
        </w:rPr>
        <w:t xml:space="preserve"> жжения в</w:t>
      </w:r>
      <w:r w:rsidRPr="000249E1">
        <w:rPr>
          <w:rFonts w:ascii="Times New Roman" w:hAnsi="Times New Roman" w:cs="Times New Roman"/>
          <w:sz w:val="28"/>
          <w:szCs w:val="28"/>
          <w:lang w:val="ru-RU"/>
        </w:rPr>
        <w:t xml:space="preserve"> области языка выявлялось в 100% случаев</w:t>
      </w:r>
      <w:r w:rsidRPr="00E06206">
        <w:rPr>
          <w:rFonts w:ascii="Times New Roman" w:hAnsi="Times New Roman" w:cs="Times New Roman"/>
          <w:sz w:val="28"/>
          <w:szCs w:val="28"/>
          <w:lang w:val="ru-RU"/>
        </w:rPr>
        <w:t>, другие клинические симптомы были четко выражены</w:t>
      </w:r>
      <w:r w:rsidR="00E06206" w:rsidRPr="00E06206">
        <w:rPr>
          <w:rFonts w:ascii="Times New Roman" w:hAnsi="Times New Roman" w:cs="Times New Roman"/>
          <w:sz w:val="28"/>
          <w:szCs w:val="28"/>
          <w:lang w:val="ru-RU"/>
        </w:rPr>
        <w:t xml:space="preserve"> или </w:t>
      </w:r>
      <w:r w:rsidRPr="00E06206">
        <w:rPr>
          <w:rFonts w:ascii="Times New Roman" w:hAnsi="Times New Roman" w:cs="Times New Roman"/>
          <w:sz w:val="28"/>
          <w:szCs w:val="28"/>
          <w:lang w:val="ru-RU"/>
        </w:rPr>
        <w:t>исчезли полностью</w:t>
      </w:r>
      <w:r w:rsidRPr="000249E1">
        <w:rPr>
          <w:rFonts w:ascii="Times New Roman" w:hAnsi="Times New Roman" w:cs="Times New Roman"/>
          <w:sz w:val="28"/>
          <w:szCs w:val="28"/>
          <w:lang w:val="ru-RU"/>
        </w:rPr>
        <w:t xml:space="preserve"> (рис. 9).</w:t>
      </w:r>
    </w:p>
    <w:p w:rsidR="000249E1" w:rsidRPr="00CB3F3A" w:rsidRDefault="000249E1" w:rsidP="009035EA">
      <w:pPr>
        <w:ind w:firstLine="567"/>
        <w:jc w:val="both"/>
        <w:rPr>
          <w:sz w:val="28"/>
          <w:szCs w:val="28"/>
          <w:lang w:val="uz-Cyrl-UZ"/>
        </w:rPr>
      </w:pPr>
      <w:r w:rsidRPr="00CB3F3A">
        <w:rPr>
          <w:sz w:val="28"/>
          <w:szCs w:val="28"/>
          <w:lang w:val="uz-Cyrl-UZ"/>
        </w:rPr>
        <w:t>При анализе ЭМГ после лечебных процедур отме</w:t>
      </w:r>
      <w:r w:rsidR="00B13201">
        <w:rPr>
          <w:sz w:val="28"/>
          <w:szCs w:val="28"/>
          <w:lang w:val="uz-Cyrl-UZ"/>
        </w:rPr>
        <w:t>чалось, что основные симптомы из</w:t>
      </w:r>
      <w:r w:rsidRPr="00CB3F3A">
        <w:rPr>
          <w:sz w:val="28"/>
          <w:szCs w:val="28"/>
          <w:lang w:val="uz-Cyrl-UZ"/>
        </w:rPr>
        <w:t xml:space="preserve">менялись до легкой степени или пациенты полностью избавлялись от функциональных нарушений. В результате изучения характера вертикальных движений при открывании и закрывании рта у больных с ОАС, </w:t>
      </w:r>
      <w:r w:rsidR="00B13201">
        <w:rPr>
          <w:sz w:val="28"/>
          <w:szCs w:val="28"/>
          <w:lang w:val="uz-Cyrl-UZ"/>
        </w:rPr>
        <w:t>НМС</w:t>
      </w:r>
      <w:r w:rsidRPr="00CB3F3A">
        <w:rPr>
          <w:sz w:val="28"/>
          <w:szCs w:val="28"/>
          <w:lang w:val="uz-Cyrl-UZ"/>
        </w:rPr>
        <w:t xml:space="preserve"> и ВВД биоэлектрическая активность жевательных мышц в покое в </w:t>
      </w:r>
      <w:r w:rsidR="00B13201" w:rsidRPr="00CB3F3A">
        <w:rPr>
          <w:sz w:val="28"/>
          <w:szCs w:val="28"/>
          <w:lang w:val="uz-Cyrl-UZ"/>
        </w:rPr>
        <w:t xml:space="preserve">в 2-х подгруппах </w:t>
      </w:r>
      <w:r w:rsidRPr="00CB3F3A">
        <w:rPr>
          <w:sz w:val="28"/>
          <w:szCs w:val="28"/>
          <w:lang w:val="uz-Cyrl-UZ"/>
        </w:rPr>
        <w:t xml:space="preserve">ОГ-1 </w:t>
      </w:r>
      <w:r w:rsidR="00B13201">
        <w:rPr>
          <w:sz w:val="28"/>
          <w:szCs w:val="28"/>
          <w:lang w:val="uz-Cyrl-UZ"/>
        </w:rPr>
        <w:t>б</w:t>
      </w:r>
      <w:r w:rsidR="00B13201" w:rsidRPr="00B13201">
        <w:rPr>
          <w:sz w:val="28"/>
          <w:szCs w:val="28"/>
          <w:lang w:val="uz-Cyrl-UZ"/>
        </w:rPr>
        <w:t>иоэлектрическая активность в покое повышает биоэлектрическую активность жевательных мышц</w:t>
      </w:r>
      <w:r w:rsidR="00B13201">
        <w:rPr>
          <w:sz w:val="28"/>
          <w:szCs w:val="28"/>
          <w:lang w:val="uz-Cyrl-UZ"/>
        </w:rPr>
        <w:t xml:space="preserve">; </w:t>
      </w:r>
      <w:r w:rsidR="00B13201" w:rsidRPr="00B13201">
        <w:rPr>
          <w:sz w:val="28"/>
          <w:szCs w:val="28"/>
          <w:lang w:val="uz-Cyrl-UZ"/>
        </w:rPr>
        <w:t xml:space="preserve">показал снижение при максимальном сжатии и во время жевания. </w:t>
      </w:r>
      <w:r w:rsidRPr="00CB3F3A">
        <w:rPr>
          <w:sz w:val="28"/>
          <w:szCs w:val="28"/>
          <w:lang w:val="uz-Cyrl-UZ"/>
        </w:rPr>
        <w:t>Показатели б-подгруппы зафиксировали положительные результаты на 15% по сравнению с а-подгруппой. Наиболее высокие положительные результаты до</w:t>
      </w:r>
      <w:r w:rsidR="00B13201">
        <w:rPr>
          <w:sz w:val="28"/>
          <w:szCs w:val="28"/>
          <w:lang w:val="uz-Cyrl-UZ"/>
        </w:rPr>
        <w:t xml:space="preserve"> </w:t>
      </w:r>
      <w:r w:rsidRPr="00CB3F3A">
        <w:rPr>
          <w:sz w:val="28"/>
          <w:szCs w:val="28"/>
          <w:lang w:val="uz-Cyrl-UZ"/>
        </w:rPr>
        <w:t xml:space="preserve">лечебных показателей наблюдались в группе ОГ-3. В б-подгруппе группы ОГ-3 </w:t>
      </w:r>
      <w:r w:rsidR="00B13201">
        <w:rPr>
          <w:sz w:val="28"/>
          <w:szCs w:val="28"/>
          <w:lang w:val="uz-Cyrl-UZ"/>
        </w:rPr>
        <w:t>в</w:t>
      </w:r>
      <w:r w:rsidR="00B13201" w:rsidRPr="00CB3F3A">
        <w:rPr>
          <w:sz w:val="28"/>
          <w:szCs w:val="28"/>
          <w:lang w:val="uz-Cyrl-UZ"/>
        </w:rPr>
        <w:t xml:space="preserve"> сравнени</w:t>
      </w:r>
      <w:r w:rsidR="00B13201">
        <w:rPr>
          <w:sz w:val="28"/>
          <w:szCs w:val="28"/>
          <w:lang w:val="uz-Cyrl-UZ"/>
        </w:rPr>
        <w:t>и</w:t>
      </w:r>
      <w:r w:rsidR="00B13201" w:rsidRPr="00CB3F3A">
        <w:rPr>
          <w:sz w:val="28"/>
          <w:szCs w:val="28"/>
          <w:lang w:val="uz-Cyrl-UZ"/>
        </w:rPr>
        <w:t xml:space="preserve"> с а-подгруппой </w:t>
      </w:r>
      <w:r w:rsidRPr="00CB3F3A">
        <w:rPr>
          <w:sz w:val="28"/>
          <w:szCs w:val="28"/>
          <w:lang w:val="uz-Cyrl-UZ"/>
        </w:rPr>
        <w:t xml:space="preserve">при максимально закрытом рте и во время жевания </w:t>
      </w:r>
      <w:r w:rsidR="00B13201">
        <w:rPr>
          <w:sz w:val="28"/>
          <w:szCs w:val="28"/>
          <w:lang w:val="uz-Cyrl-UZ"/>
        </w:rPr>
        <w:t>БЕА</w:t>
      </w:r>
      <w:r w:rsidRPr="00CB3F3A">
        <w:rPr>
          <w:sz w:val="28"/>
          <w:szCs w:val="28"/>
          <w:lang w:val="uz-Cyrl-UZ"/>
        </w:rPr>
        <w:t xml:space="preserve"> жевательных мышц снизилась до 20%.</w:t>
      </w:r>
    </w:p>
    <w:p w:rsidR="009931AF" w:rsidRPr="009931AF" w:rsidRDefault="009931AF"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right"/>
        <w:rPr>
          <w:rFonts w:ascii="Times New Roman" w:hAnsi="Times New Roman" w:cs="Times New Roman"/>
          <w:b/>
          <w:sz w:val="28"/>
          <w:szCs w:val="28"/>
          <w:lang w:val="ru-RU"/>
        </w:rPr>
      </w:pPr>
      <w:r w:rsidRPr="009931AF">
        <w:rPr>
          <w:rFonts w:ascii="Times New Roman" w:hAnsi="Times New Roman" w:cs="Times New Roman"/>
          <w:b/>
          <w:sz w:val="28"/>
          <w:szCs w:val="28"/>
          <w:lang w:val="ru-RU"/>
        </w:rPr>
        <w:t xml:space="preserve">Таблица </w:t>
      </w:r>
      <w:r w:rsidR="00B13201">
        <w:rPr>
          <w:rFonts w:ascii="Times New Roman" w:hAnsi="Times New Roman" w:cs="Times New Roman"/>
          <w:b/>
          <w:sz w:val="28"/>
          <w:szCs w:val="28"/>
          <w:lang w:val="ru-RU"/>
        </w:rPr>
        <w:t>4</w:t>
      </w:r>
    </w:p>
    <w:p w:rsidR="00AE6C69" w:rsidRPr="009931AF" w:rsidRDefault="009931AF" w:rsidP="009035E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b/>
          <w:sz w:val="28"/>
          <w:szCs w:val="28"/>
          <w:lang w:val="ru-RU"/>
        </w:rPr>
      </w:pPr>
      <w:r w:rsidRPr="009931AF">
        <w:rPr>
          <w:rFonts w:ascii="Times New Roman" w:hAnsi="Times New Roman" w:cs="Times New Roman"/>
          <w:b/>
          <w:sz w:val="28"/>
          <w:szCs w:val="28"/>
          <w:lang w:val="ru-RU"/>
        </w:rPr>
        <w:t>Положение головок н/ч в нижнечелюстных ямках по данным МРТ</w:t>
      </w:r>
    </w:p>
    <w:tbl>
      <w:tblPr>
        <w:tblStyle w:val="TableGrid"/>
        <w:tblW w:w="9525" w:type="dxa"/>
        <w:jc w:val="center"/>
        <w:tblInd w:w="0" w:type="dxa"/>
        <w:tblLayout w:type="fixed"/>
        <w:tblCellMar>
          <w:top w:w="9" w:type="dxa"/>
          <w:left w:w="293" w:type="dxa"/>
          <w:right w:w="115" w:type="dxa"/>
        </w:tblCellMar>
        <w:tblLook w:val="04A0" w:firstRow="1" w:lastRow="0" w:firstColumn="1" w:lastColumn="0" w:noHBand="0" w:noVBand="1"/>
      </w:tblPr>
      <w:tblGrid>
        <w:gridCol w:w="1841"/>
        <w:gridCol w:w="1280"/>
        <w:gridCol w:w="1281"/>
        <w:gridCol w:w="1281"/>
        <w:gridCol w:w="1280"/>
        <w:gridCol w:w="1281"/>
        <w:gridCol w:w="1281"/>
      </w:tblGrid>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6139D4" w:rsidP="009035EA">
            <w:pPr>
              <w:ind w:left="-156" w:right="30"/>
              <w:jc w:val="center"/>
              <w:rPr>
                <w:rFonts w:ascii="Times New Roman" w:hAnsi="Times New Roman"/>
                <w:iCs/>
                <w:color w:val="000000"/>
                <w:lang w:val="uz-Latn-UZ"/>
              </w:rPr>
            </w:pPr>
            <w:r w:rsidRPr="009931AF">
              <w:rPr>
                <w:rFonts w:ascii="Times New Roman" w:hAnsi="Times New Roman"/>
              </w:rPr>
              <w:t>Диагнозы</w:t>
            </w:r>
          </w:p>
        </w:tc>
        <w:tc>
          <w:tcPr>
            <w:tcW w:w="2561" w:type="dxa"/>
            <w:gridSpan w:val="2"/>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b/>
                <w:iCs/>
                <w:color w:val="000000"/>
              </w:rPr>
              <w:t>ОАС (ОГ-1)</w:t>
            </w:r>
          </w:p>
        </w:tc>
        <w:tc>
          <w:tcPr>
            <w:tcW w:w="2561" w:type="dxa"/>
            <w:gridSpan w:val="2"/>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b/>
                <w:iCs/>
                <w:color w:val="000000"/>
              </w:rPr>
              <w:t>НМС (ОГ-2)</w:t>
            </w:r>
          </w:p>
        </w:tc>
        <w:tc>
          <w:tcPr>
            <w:tcW w:w="2562" w:type="dxa"/>
            <w:gridSpan w:val="2"/>
            <w:tcBorders>
              <w:top w:val="single" w:sz="4" w:space="0" w:color="000000"/>
              <w:left w:val="single" w:sz="4" w:space="0" w:color="000000"/>
              <w:bottom w:val="single" w:sz="4" w:space="0" w:color="000000"/>
              <w:right w:val="single" w:sz="4" w:space="0" w:color="auto"/>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b/>
                <w:iCs/>
                <w:color w:val="000000"/>
              </w:rPr>
              <w:t>ВВД (ОГ-3)</w:t>
            </w:r>
          </w:p>
        </w:tc>
      </w:tr>
      <w:tr w:rsidR="009931AF" w:rsidRPr="009931AF" w:rsidTr="009931AF">
        <w:trPr>
          <w:trHeight w:val="20"/>
          <w:jc w:val="center"/>
        </w:trPr>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lang w:val="en-US"/>
              </w:rPr>
            </w:pPr>
            <w:r w:rsidRPr="009931AF">
              <w:rPr>
                <w:rFonts w:ascii="Times New Roman" w:hAnsi="Times New Roman"/>
                <w:color w:val="000000"/>
              </w:rPr>
              <w:t>Положения мышелькового отростка</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 xml:space="preserve">правый </w:t>
            </w:r>
            <w:r w:rsidR="00CB3F3A" w:rsidRPr="009931AF">
              <w:rPr>
                <w:rFonts w:ascii="Times New Roman" w:hAnsi="Times New Roman"/>
                <w:color w:val="000000"/>
              </w:rPr>
              <w:t>ВНЧС</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 xml:space="preserve">левый </w:t>
            </w:r>
            <w:r w:rsidR="00CB3F3A" w:rsidRPr="009931AF">
              <w:rPr>
                <w:rFonts w:ascii="Times New Roman" w:hAnsi="Times New Roman"/>
                <w:color w:val="000000"/>
              </w:rPr>
              <w:t>ВНЧС</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 xml:space="preserve">правый </w:t>
            </w:r>
            <w:r w:rsidR="00CB3F3A" w:rsidRPr="009931AF">
              <w:rPr>
                <w:rFonts w:ascii="Times New Roman" w:hAnsi="Times New Roman"/>
                <w:color w:val="000000"/>
              </w:rPr>
              <w:t>ВНЧС</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 xml:space="preserve">левый </w:t>
            </w:r>
            <w:r w:rsidR="00CB3F3A" w:rsidRPr="009931AF">
              <w:rPr>
                <w:rFonts w:ascii="Times New Roman" w:hAnsi="Times New Roman"/>
                <w:color w:val="000000"/>
              </w:rPr>
              <w:t>ВНЧС</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 xml:space="preserve">правый </w:t>
            </w:r>
            <w:r w:rsidR="00CB3F3A" w:rsidRPr="009931AF">
              <w:rPr>
                <w:rFonts w:ascii="Times New Roman" w:hAnsi="Times New Roman"/>
                <w:color w:val="000000"/>
              </w:rPr>
              <w:t>ВНЧС</w:t>
            </w:r>
          </w:p>
        </w:tc>
        <w:tc>
          <w:tcPr>
            <w:tcW w:w="1281" w:type="dxa"/>
            <w:tcBorders>
              <w:top w:val="single" w:sz="4" w:space="0" w:color="000000"/>
              <w:left w:val="single" w:sz="4" w:space="0" w:color="000000"/>
              <w:bottom w:val="single" w:sz="4" w:space="0" w:color="000000"/>
              <w:right w:val="single" w:sz="4" w:space="0" w:color="auto"/>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 xml:space="preserve">левый </w:t>
            </w:r>
            <w:r w:rsidR="00CB3F3A" w:rsidRPr="009931AF">
              <w:rPr>
                <w:rFonts w:ascii="Times New Roman" w:hAnsi="Times New Roman"/>
                <w:color w:val="000000"/>
              </w:rPr>
              <w:t>ВНЧС</w:t>
            </w:r>
          </w:p>
        </w:tc>
      </w:tr>
      <w:tr w:rsidR="009931AF" w:rsidRPr="009931AF" w:rsidTr="009931AF">
        <w:trPr>
          <w:trHeight w:val="20"/>
          <w:jc w:val="center"/>
        </w:trPr>
        <w:tc>
          <w:tcPr>
            <w:tcW w:w="1841" w:type="dxa"/>
            <w:vMerge/>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jc w:val="center"/>
              <w:rPr>
                <w:rFonts w:ascii="Times New Roman" w:hAnsi="Times New Roman"/>
                <w:iCs/>
                <w:color w:val="000000"/>
                <w:lang w:val="en-US"/>
              </w:rPr>
            </w:pP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абс.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абс.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абс.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абс.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eastAsiaTheme="minorEastAsia" w:hAnsi="Times New Roman"/>
                <w:iCs/>
              </w:rPr>
            </w:pPr>
            <w:r w:rsidRPr="009931AF">
              <w:rPr>
                <w:rFonts w:ascii="Times New Roman" w:hAnsi="Times New Roman"/>
                <w:iCs/>
                <w:color w:val="000000"/>
              </w:rPr>
              <w:t>абс. /%</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rPr>
            </w:pPr>
            <w:r w:rsidRPr="009931AF">
              <w:rPr>
                <w:rFonts w:ascii="Times New Roman" w:hAnsi="Times New Roman"/>
                <w:iCs/>
                <w:color w:val="000000"/>
              </w:rPr>
              <w:t>абс. /%</w:t>
            </w:r>
          </w:p>
        </w:tc>
      </w:tr>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нормальное</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5/33,3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5/33,3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5/33,3</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6/40,0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2/13,3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3/20,0</w:t>
            </w:r>
          </w:p>
        </w:tc>
      </w:tr>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переднее</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3/20,0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2/13,3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3/20,0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4/26,7</w:t>
            </w:r>
          </w:p>
        </w:tc>
      </w:tr>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lang w:val="en-US"/>
              </w:rPr>
            </w:pPr>
            <w:r w:rsidRPr="009931AF">
              <w:rPr>
                <w:rFonts w:ascii="Times New Roman" w:hAnsi="Times New Roman"/>
                <w:color w:val="000000"/>
              </w:rPr>
              <w:t>заднее</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5/33,3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3/20,0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2/13,3</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2/13,3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5/33,3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5/33,3</w:t>
            </w:r>
          </w:p>
        </w:tc>
      </w:tr>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lang w:val="en-US"/>
              </w:rPr>
            </w:pPr>
            <w:r w:rsidRPr="009931AF">
              <w:rPr>
                <w:rFonts w:ascii="Times New Roman" w:hAnsi="Times New Roman"/>
                <w:color w:val="000000"/>
              </w:rPr>
              <w:t>верхнее</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2/13,3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r>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нижнее</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2/13,3</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r>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передне-верхнее</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2/13,3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r>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lang w:val="en-US"/>
              </w:rPr>
            </w:pPr>
            <w:r w:rsidRPr="009931AF">
              <w:rPr>
                <w:rFonts w:ascii="Times New Roman" w:hAnsi="Times New Roman"/>
                <w:color w:val="000000"/>
              </w:rPr>
              <w:t>передненижнее</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2/13,3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2/13,3</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r>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lang w:val="en-US"/>
              </w:rPr>
            </w:pPr>
            <w:r w:rsidRPr="009931AF">
              <w:rPr>
                <w:rFonts w:ascii="Times New Roman" w:hAnsi="Times New Roman"/>
                <w:color w:val="000000"/>
              </w:rPr>
              <w:t>задне-верхнее</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r>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lang w:val="en-US"/>
              </w:rPr>
            </w:pPr>
            <w:r w:rsidRPr="009931AF">
              <w:rPr>
                <w:rFonts w:ascii="Times New Roman" w:hAnsi="Times New Roman"/>
                <w:color w:val="000000"/>
              </w:rPr>
              <w:t>задненижнее</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1/6,6</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3/20,0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iCs/>
                <w:color w:val="000000"/>
              </w:rPr>
              <w:t>-/-</w:t>
            </w:r>
          </w:p>
        </w:tc>
      </w:tr>
      <w:tr w:rsidR="009931AF" w:rsidRPr="009931AF" w:rsidTr="009931AF">
        <w:trPr>
          <w:trHeight w:val="20"/>
          <w:jc w:val="center"/>
        </w:trPr>
        <w:tc>
          <w:tcPr>
            <w:tcW w:w="184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B13201" w:rsidP="009035EA">
            <w:pPr>
              <w:ind w:left="-156" w:right="30"/>
              <w:jc w:val="center"/>
              <w:rPr>
                <w:rFonts w:ascii="Times New Roman" w:hAnsi="Times New Roman"/>
                <w:color w:val="000000"/>
              </w:rPr>
            </w:pPr>
            <w:r>
              <w:rPr>
                <w:rFonts w:ascii="Times New Roman" w:hAnsi="Times New Roman"/>
                <w:color w:val="000000"/>
              </w:rPr>
              <w:t>Всего</w:t>
            </w:r>
          </w:p>
        </w:tc>
        <w:tc>
          <w:tcPr>
            <w:tcW w:w="1280"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15/100,0</w:t>
            </w:r>
          </w:p>
        </w:tc>
        <w:tc>
          <w:tcPr>
            <w:tcW w:w="128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15/100,0</w:t>
            </w:r>
          </w:p>
        </w:tc>
        <w:tc>
          <w:tcPr>
            <w:tcW w:w="128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15/100,0</w:t>
            </w:r>
          </w:p>
        </w:tc>
        <w:tc>
          <w:tcPr>
            <w:tcW w:w="1280"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15/100,0</w:t>
            </w:r>
          </w:p>
        </w:tc>
        <w:tc>
          <w:tcPr>
            <w:tcW w:w="128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15/100,0</w:t>
            </w:r>
          </w:p>
        </w:tc>
        <w:tc>
          <w:tcPr>
            <w:tcW w:w="1281" w:type="dxa"/>
            <w:tcBorders>
              <w:top w:val="single" w:sz="4" w:space="0" w:color="000000"/>
              <w:left w:val="single" w:sz="4" w:space="0" w:color="000000"/>
              <w:bottom w:val="single" w:sz="4" w:space="0" w:color="000000"/>
              <w:right w:val="single" w:sz="4" w:space="0" w:color="000000"/>
            </w:tcBorders>
            <w:vAlign w:val="center"/>
          </w:tcPr>
          <w:p w:rsidR="009931AF" w:rsidRPr="009931AF" w:rsidRDefault="009931AF" w:rsidP="009035EA">
            <w:pPr>
              <w:ind w:left="-156" w:right="30"/>
              <w:jc w:val="center"/>
              <w:rPr>
                <w:rFonts w:ascii="Times New Roman" w:hAnsi="Times New Roman"/>
                <w:iCs/>
                <w:color w:val="000000"/>
              </w:rPr>
            </w:pPr>
            <w:r w:rsidRPr="009931AF">
              <w:rPr>
                <w:rFonts w:ascii="Times New Roman" w:hAnsi="Times New Roman"/>
                <w:color w:val="000000"/>
              </w:rPr>
              <w:t>15/100,0</w:t>
            </w:r>
          </w:p>
        </w:tc>
      </w:tr>
    </w:tbl>
    <w:p w:rsidR="00606299" w:rsidRDefault="00CB3F3A" w:rsidP="008927BB">
      <w:pPr>
        <w:spacing w:before="80"/>
        <w:ind w:firstLine="567"/>
        <w:jc w:val="both"/>
        <w:rPr>
          <w:sz w:val="28"/>
          <w:szCs w:val="28"/>
          <w:lang w:val="uz-Cyrl-UZ"/>
        </w:rPr>
      </w:pPr>
      <w:r w:rsidRPr="00CB3F3A">
        <w:rPr>
          <w:sz w:val="28"/>
          <w:szCs w:val="28"/>
          <w:lang w:val="uz-Cyrl-UZ"/>
        </w:rPr>
        <w:t xml:space="preserve">По результатам магнитно-резонансной томографии (МРТ) в результате комплексного лечения изменения контура коры в ОГ-1 и ОГ-2 выявлены в 1 (6,67%) случае; в ОГ-3 отмечен в 2 (13,3%) случаях. Резкость </w:t>
      </w:r>
      <w:r w:rsidR="00B13201" w:rsidRPr="00CB3F3A">
        <w:rPr>
          <w:sz w:val="28"/>
          <w:szCs w:val="28"/>
          <w:lang w:val="uz-Cyrl-UZ"/>
        </w:rPr>
        <w:t xml:space="preserve">контура </w:t>
      </w:r>
      <w:r w:rsidRPr="00CB3F3A">
        <w:rPr>
          <w:sz w:val="28"/>
          <w:szCs w:val="28"/>
          <w:lang w:val="uz-Cyrl-UZ"/>
        </w:rPr>
        <w:t>н/ч отмечена в 2 (13,3%) случаях в АГ-1, 3 (20,0%) в АГ-2 и 4 (26,7%) в АГ-3.</w:t>
      </w:r>
    </w:p>
    <w:p w:rsidR="006B1C2B" w:rsidRPr="00AB1394" w:rsidRDefault="00340BAC" w:rsidP="009035EA">
      <w:pPr>
        <w:shd w:val="clear" w:color="auto" w:fill="FFFFFF"/>
        <w:spacing w:before="240" w:after="240"/>
        <w:ind w:firstLine="567"/>
        <w:jc w:val="center"/>
        <w:rPr>
          <w:b/>
          <w:sz w:val="28"/>
          <w:szCs w:val="28"/>
          <w:lang w:val="uz-Cyrl-UZ"/>
        </w:rPr>
      </w:pPr>
      <w:r w:rsidRPr="00AB1394">
        <w:rPr>
          <w:b/>
          <w:sz w:val="28"/>
          <w:szCs w:val="28"/>
          <w:lang w:val="uz-Cyrl-UZ"/>
        </w:rPr>
        <w:t>ВЫВОДЫ</w:t>
      </w:r>
    </w:p>
    <w:p w:rsidR="00F67F54" w:rsidRPr="00F67F54" w:rsidRDefault="00F67F54" w:rsidP="009035EA">
      <w:pPr>
        <w:ind w:firstLine="567"/>
        <w:jc w:val="both"/>
        <w:rPr>
          <w:sz w:val="28"/>
          <w:szCs w:val="28"/>
          <w:lang w:val="uz-Cyrl-UZ"/>
        </w:rPr>
      </w:pPr>
      <w:r w:rsidRPr="00F67F54">
        <w:rPr>
          <w:sz w:val="28"/>
          <w:szCs w:val="28"/>
          <w:lang w:val="uz-Cyrl-UZ"/>
        </w:rPr>
        <w:t>1. При стоматологическом обследовании 1197 человек у 608 (51,16%)</w:t>
      </w:r>
      <w:r w:rsidR="000940FC">
        <w:rPr>
          <w:sz w:val="28"/>
          <w:szCs w:val="28"/>
          <w:lang w:val="uz-Cyrl-UZ"/>
        </w:rPr>
        <w:t xml:space="preserve"> больных отмечались </w:t>
      </w:r>
      <w:r w:rsidRPr="00F67F54">
        <w:rPr>
          <w:sz w:val="28"/>
          <w:szCs w:val="28"/>
          <w:lang w:val="uz-Cyrl-UZ"/>
        </w:rPr>
        <w:t xml:space="preserve">функциональные нарушения функции суставов, </w:t>
      </w:r>
      <w:r w:rsidR="000940FC" w:rsidRPr="000940FC">
        <w:rPr>
          <w:sz w:val="28"/>
          <w:szCs w:val="28"/>
          <w:lang w:val="uz-Cyrl-UZ"/>
        </w:rPr>
        <w:t xml:space="preserve">однако </w:t>
      </w:r>
      <w:r w:rsidR="000940FC" w:rsidRPr="000940FC">
        <w:rPr>
          <w:sz w:val="28"/>
          <w:szCs w:val="28"/>
          <w:lang w:val="uz-Cyrl-UZ"/>
        </w:rPr>
        <w:lastRenderedPageBreak/>
        <w:t>21,69% обследованных и 52,41% больных этим заболеванием не имеют сведений о дисфункции суставов и ее причинах.</w:t>
      </w:r>
      <w:r w:rsidR="000940FC">
        <w:rPr>
          <w:sz w:val="28"/>
          <w:szCs w:val="28"/>
          <w:lang w:val="uz-Cyrl-UZ"/>
        </w:rPr>
        <w:t xml:space="preserve"> </w:t>
      </w:r>
      <w:r w:rsidRPr="00F67F54">
        <w:rPr>
          <w:sz w:val="28"/>
          <w:szCs w:val="28"/>
          <w:lang w:val="uz-Cyrl-UZ"/>
        </w:rPr>
        <w:t xml:space="preserve">Выявлено, что 30,12% врачей-стоматологов не владеют специальными навыками о дисфункции ВНЧС, в том числе характерным для дисфункции комплексом жалоб и симптомов - 46,15%, методами и подходами к диагностике - 42,65%. </w:t>
      </w:r>
      <w:r w:rsidR="00FB588C" w:rsidRPr="00FB588C">
        <w:rPr>
          <w:sz w:val="28"/>
          <w:szCs w:val="28"/>
          <w:lang w:val="uz-Cyrl-UZ"/>
        </w:rPr>
        <w:t xml:space="preserve">Представленные данные подтвердили необходимость разработки методов верификации и открытого неинвазивного метода, позволяющего заранее прогнозировать нарушения активности </w:t>
      </w:r>
      <w:r w:rsidR="00FB588C">
        <w:rPr>
          <w:sz w:val="28"/>
          <w:szCs w:val="28"/>
          <w:lang w:val="uz-Cyrl-UZ"/>
        </w:rPr>
        <w:t>ВНЧС</w:t>
      </w:r>
      <w:r w:rsidR="00FB588C" w:rsidRPr="00FB588C">
        <w:rPr>
          <w:sz w:val="28"/>
          <w:szCs w:val="28"/>
          <w:lang w:val="uz-Cyrl-UZ"/>
        </w:rPr>
        <w:t xml:space="preserve"> среди населения</w:t>
      </w:r>
      <w:r w:rsidR="00FB588C">
        <w:rPr>
          <w:sz w:val="28"/>
          <w:szCs w:val="28"/>
          <w:lang w:val="uz-Cyrl-UZ"/>
        </w:rPr>
        <w:t xml:space="preserve">, а также </w:t>
      </w:r>
      <w:r w:rsidR="00FB588C" w:rsidRPr="00FB588C">
        <w:rPr>
          <w:sz w:val="28"/>
          <w:szCs w:val="28"/>
          <w:lang w:val="uz-Cyrl-UZ"/>
        </w:rPr>
        <w:t>программ, направленных на повышение профессиональных знаний и опыта</w:t>
      </w:r>
      <w:r w:rsidR="00FB588C">
        <w:rPr>
          <w:sz w:val="28"/>
          <w:szCs w:val="28"/>
          <w:lang w:val="uz-Cyrl-UZ"/>
        </w:rPr>
        <w:t xml:space="preserve"> таких</w:t>
      </w:r>
      <w:r w:rsidR="00FB588C" w:rsidRPr="00FB588C">
        <w:rPr>
          <w:sz w:val="28"/>
          <w:szCs w:val="28"/>
          <w:lang w:val="uz-Cyrl-UZ"/>
        </w:rPr>
        <w:t xml:space="preserve"> специалистов как стоматологи, не</w:t>
      </w:r>
      <w:r w:rsidR="00FB588C">
        <w:rPr>
          <w:sz w:val="28"/>
          <w:szCs w:val="28"/>
          <w:lang w:val="uz-Cyrl-UZ"/>
        </w:rPr>
        <w:t>в</w:t>
      </w:r>
      <w:r w:rsidR="00FB588C" w:rsidRPr="00FB588C">
        <w:rPr>
          <w:sz w:val="28"/>
          <w:szCs w:val="28"/>
          <w:lang w:val="uz-Cyrl-UZ"/>
        </w:rPr>
        <w:t>роп</w:t>
      </w:r>
      <w:r w:rsidR="00FB588C">
        <w:rPr>
          <w:sz w:val="28"/>
          <w:szCs w:val="28"/>
          <w:lang w:val="uz-Cyrl-UZ"/>
        </w:rPr>
        <w:t>а</w:t>
      </w:r>
      <w:r w:rsidR="00FB588C" w:rsidRPr="00FB588C">
        <w:rPr>
          <w:sz w:val="28"/>
          <w:szCs w:val="28"/>
          <w:lang w:val="uz-Cyrl-UZ"/>
        </w:rPr>
        <w:t>тологи</w:t>
      </w:r>
      <w:r w:rsidRPr="00F67F54">
        <w:rPr>
          <w:sz w:val="28"/>
          <w:szCs w:val="28"/>
          <w:lang w:val="uz-Cyrl-UZ"/>
        </w:rPr>
        <w:t>.</w:t>
      </w:r>
    </w:p>
    <w:p w:rsidR="00F67F54" w:rsidRPr="00F67F54" w:rsidRDefault="00F67F54" w:rsidP="009035EA">
      <w:pPr>
        <w:ind w:firstLine="567"/>
        <w:jc w:val="both"/>
        <w:rPr>
          <w:sz w:val="28"/>
          <w:szCs w:val="28"/>
          <w:lang w:val="uz-Cyrl-UZ"/>
        </w:rPr>
      </w:pPr>
      <w:r w:rsidRPr="00F67F54">
        <w:rPr>
          <w:sz w:val="28"/>
          <w:szCs w:val="28"/>
          <w:lang w:val="uz-Cyrl-UZ"/>
        </w:rPr>
        <w:t>2</w:t>
      </w:r>
      <w:r w:rsidR="004F7576">
        <w:rPr>
          <w:sz w:val="28"/>
          <w:szCs w:val="28"/>
          <w:lang w:val="uz-Cyrl-UZ"/>
        </w:rPr>
        <w:t>. П</w:t>
      </w:r>
      <w:r w:rsidR="004F7576" w:rsidRPr="004F7576">
        <w:rPr>
          <w:sz w:val="28"/>
          <w:szCs w:val="28"/>
          <w:lang w:val="uz-Cyrl-UZ"/>
        </w:rPr>
        <w:t xml:space="preserve">сихоэмоциональное состояние больных с функциональными нарушениями </w:t>
      </w:r>
      <w:r w:rsidR="004F7576">
        <w:rPr>
          <w:sz w:val="28"/>
          <w:szCs w:val="28"/>
          <w:lang w:val="uz-Cyrl-UZ"/>
        </w:rPr>
        <w:t>ВНЧС</w:t>
      </w:r>
      <w:r w:rsidR="004F7576" w:rsidRPr="004F7576">
        <w:rPr>
          <w:sz w:val="28"/>
          <w:szCs w:val="28"/>
          <w:lang w:val="uz-Cyrl-UZ"/>
        </w:rPr>
        <w:t xml:space="preserve"> напрямую связано с сочетанием ипохондрических фиксаций с депрессией и конверсионной симптоматикой, при этом формируется устойчивый симптомокомплекс.</w:t>
      </w:r>
      <w:r w:rsidRPr="00F67F54">
        <w:rPr>
          <w:sz w:val="28"/>
          <w:szCs w:val="28"/>
          <w:lang w:val="uz-Cyrl-UZ"/>
        </w:rPr>
        <w:t xml:space="preserve"> </w:t>
      </w:r>
      <w:r w:rsidR="004F7576" w:rsidRPr="004F7576">
        <w:rPr>
          <w:sz w:val="28"/>
          <w:szCs w:val="28"/>
          <w:lang w:val="uz-Cyrl-UZ"/>
        </w:rPr>
        <w:t>В то же время установлено, что выраженность тревожности вместе с неудовлетворенностью своим положением, импульсивностью и агрессивными тенденциями коррелирует со снижением качества жизни.</w:t>
      </w:r>
      <w:r w:rsidR="004F7576">
        <w:rPr>
          <w:sz w:val="28"/>
          <w:szCs w:val="28"/>
          <w:lang w:val="uz-Cyrl-UZ"/>
        </w:rPr>
        <w:t xml:space="preserve"> </w:t>
      </w:r>
      <w:r w:rsidR="004F7576" w:rsidRPr="004F7576">
        <w:rPr>
          <w:sz w:val="28"/>
          <w:szCs w:val="28"/>
          <w:lang w:val="uz-Cyrl-UZ"/>
        </w:rPr>
        <w:t>Благодаря этому было достигнуто, что неврологические и психологические обследования являются скрининговым методом для предварительной диагностики дисфункции ЦНС.</w:t>
      </w:r>
    </w:p>
    <w:p w:rsidR="00F67F54" w:rsidRPr="00F67F54" w:rsidRDefault="00F67F54" w:rsidP="009035EA">
      <w:pPr>
        <w:ind w:firstLine="567"/>
        <w:jc w:val="both"/>
        <w:rPr>
          <w:sz w:val="28"/>
          <w:szCs w:val="28"/>
          <w:lang w:val="uz-Cyrl-UZ"/>
        </w:rPr>
      </w:pPr>
      <w:r w:rsidRPr="00F67F54">
        <w:rPr>
          <w:sz w:val="28"/>
          <w:szCs w:val="28"/>
          <w:lang w:val="uz-Cyrl-UZ"/>
        </w:rPr>
        <w:t xml:space="preserve">3. Комплексный подход к оценке состояния больных с функциональными нарушениями ЦНС позволил определить полиэтиологичность патологии и ее «смешанный» (стоматологический, неврологический, психиатрический и соматопсихический) характер в большей степени «стоматологически и неврологически обусловленного» генеза. На основе </w:t>
      </w:r>
      <w:r w:rsidR="004F7576">
        <w:rPr>
          <w:sz w:val="28"/>
          <w:szCs w:val="28"/>
          <w:lang w:val="uz-Cyrl-UZ"/>
        </w:rPr>
        <w:t>проведенного</w:t>
      </w:r>
      <w:r w:rsidRPr="00F67F54">
        <w:rPr>
          <w:sz w:val="28"/>
          <w:szCs w:val="28"/>
          <w:lang w:val="uz-Cyrl-UZ"/>
        </w:rPr>
        <w:t xml:space="preserve"> анализа компонентов состояния социально-психологической адаптации, основанного на подходе «пациент-человек» или персонификация, было выявлено: неспособность к адаптации - 32,21, обман - 7,92, непринятие себя - 10,04, не -принятие других - 10,40, эмоциональная неуравновешенность - 10,44, эскапизм - 3,21. </w:t>
      </w:r>
      <w:r w:rsidR="004F7576" w:rsidRPr="004F7576">
        <w:rPr>
          <w:sz w:val="28"/>
          <w:szCs w:val="28"/>
          <w:lang w:val="uz-Cyrl-UZ"/>
        </w:rPr>
        <w:t xml:space="preserve">У таких больных были значимы следующие клинические </w:t>
      </w:r>
      <w:r w:rsidR="0019545D">
        <w:rPr>
          <w:sz w:val="28"/>
          <w:szCs w:val="28"/>
          <w:lang w:val="uz-Cyrl-UZ"/>
        </w:rPr>
        <w:t>феномены</w:t>
      </w:r>
      <w:r w:rsidR="004F7576" w:rsidRPr="004F7576">
        <w:rPr>
          <w:sz w:val="28"/>
          <w:szCs w:val="28"/>
          <w:lang w:val="uz-Cyrl-UZ"/>
        </w:rPr>
        <w:t xml:space="preserve">: </w:t>
      </w:r>
      <w:r w:rsidR="0019545D">
        <w:rPr>
          <w:sz w:val="28"/>
          <w:szCs w:val="28"/>
          <w:lang w:val="uz-Cyrl-UZ"/>
        </w:rPr>
        <w:t xml:space="preserve">большинство </w:t>
      </w:r>
      <w:r w:rsidR="004F7576" w:rsidRPr="004F7576">
        <w:rPr>
          <w:sz w:val="28"/>
          <w:szCs w:val="28"/>
          <w:lang w:val="uz-Cyrl-UZ"/>
        </w:rPr>
        <w:t xml:space="preserve">наличие </w:t>
      </w:r>
      <w:r w:rsidR="0019545D" w:rsidRPr="004F7576">
        <w:rPr>
          <w:sz w:val="28"/>
          <w:szCs w:val="28"/>
          <w:lang w:val="uz-Cyrl-UZ"/>
        </w:rPr>
        <w:t>односторонн</w:t>
      </w:r>
      <w:r w:rsidR="0019545D">
        <w:rPr>
          <w:sz w:val="28"/>
          <w:szCs w:val="28"/>
          <w:lang w:val="uz-Cyrl-UZ"/>
        </w:rPr>
        <w:t>их</w:t>
      </w:r>
      <w:r w:rsidR="0019545D" w:rsidRPr="004F7576">
        <w:rPr>
          <w:sz w:val="28"/>
          <w:szCs w:val="28"/>
          <w:lang w:val="uz-Cyrl-UZ"/>
        </w:rPr>
        <w:t xml:space="preserve"> </w:t>
      </w:r>
      <w:r w:rsidR="004F7576" w:rsidRPr="004F7576">
        <w:rPr>
          <w:sz w:val="28"/>
          <w:szCs w:val="28"/>
          <w:lang w:val="uz-Cyrl-UZ"/>
        </w:rPr>
        <w:t xml:space="preserve">болей с иррадиацией, одностороннее расположение участков гиперестезии в области лица, наличие локальных и разлитых болей в области </w:t>
      </w:r>
      <w:r w:rsidR="0019545D">
        <w:rPr>
          <w:sz w:val="28"/>
          <w:szCs w:val="28"/>
          <w:lang w:val="uz-Cyrl-UZ"/>
        </w:rPr>
        <w:t>ВНЧС</w:t>
      </w:r>
      <w:r w:rsidR="004F7576" w:rsidRPr="004F7576">
        <w:rPr>
          <w:sz w:val="28"/>
          <w:szCs w:val="28"/>
          <w:lang w:val="uz-Cyrl-UZ"/>
        </w:rPr>
        <w:t xml:space="preserve">, возникающих при нагрузках в </w:t>
      </w:r>
      <w:r w:rsidR="0019545D">
        <w:rPr>
          <w:sz w:val="28"/>
          <w:szCs w:val="28"/>
          <w:lang w:val="uz-Cyrl-UZ"/>
        </w:rPr>
        <w:t>этой области</w:t>
      </w:r>
      <w:r w:rsidR="004F7576" w:rsidRPr="004F7576">
        <w:rPr>
          <w:sz w:val="28"/>
          <w:szCs w:val="28"/>
          <w:lang w:val="uz-Cyrl-UZ"/>
        </w:rPr>
        <w:t xml:space="preserve">, </w:t>
      </w:r>
      <w:r w:rsidR="0019545D" w:rsidRPr="0019545D">
        <w:rPr>
          <w:sz w:val="28"/>
          <w:szCs w:val="28"/>
          <w:lang w:val="uz-Cyrl-UZ"/>
        </w:rPr>
        <w:t>боли</w:t>
      </w:r>
      <w:r w:rsidR="0019545D">
        <w:rPr>
          <w:sz w:val="28"/>
          <w:szCs w:val="28"/>
          <w:lang w:val="uz-Cyrl-UZ"/>
        </w:rPr>
        <w:t xml:space="preserve"> БДС ВНЧС </w:t>
      </w:r>
      <w:r w:rsidR="0019545D" w:rsidRPr="0019545D">
        <w:rPr>
          <w:sz w:val="28"/>
          <w:szCs w:val="28"/>
          <w:lang w:val="uz-Cyrl-UZ"/>
        </w:rPr>
        <w:t>возникающей в периоды</w:t>
      </w:r>
      <w:r w:rsidR="0019545D">
        <w:rPr>
          <w:sz w:val="28"/>
          <w:szCs w:val="28"/>
          <w:lang w:val="uz-Cyrl-UZ"/>
        </w:rPr>
        <w:t xml:space="preserve"> обострения</w:t>
      </w:r>
      <w:r w:rsidR="004F7576" w:rsidRPr="004F7576">
        <w:rPr>
          <w:sz w:val="28"/>
          <w:szCs w:val="28"/>
          <w:lang w:val="uz-Cyrl-UZ"/>
        </w:rPr>
        <w:t>, бол</w:t>
      </w:r>
      <w:r w:rsidR="0019545D">
        <w:rPr>
          <w:sz w:val="28"/>
          <w:szCs w:val="28"/>
          <w:lang w:val="uz-Cyrl-UZ"/>
        </w:rPr>
        <w:t>ь</w:t>
      </w:r>
      <w:r w:rsidR="004F7576" w:rsidRPr="004F7576">
        <w:rPr>
          <w:sz w:val="28"/>
          <w:szCs w:val="28"/>
          <w:lang w:val="uz-Cyrl-UZ"/>
        </w:rPr>
        <w:t xml:space="preserve"> и дискомфорт с наличием/отсутствием локальных болей в области жевательных мышц, затруднение жевания и возникновение болей</w:t>
      </w:r>
      <w:r w:rsidR="0019545D">
        <w:rPr>
          <w:sz w:val="28"/>
          <w:szCs w:val="28"/>
          <w:lang w:val="uz-Cyrl-UZ"/>
        </w:rPr>
        <w:t xml:space="preserve"> при этом</w:t>
      </w:r>
      <w:r w:rsidR="004F7576" w:rsidRPr="004F7576">
        <w:rPr>
          <w:sz w:val="28"/>
          <w:szCs w:val="28"/>
          <w:lang w:val="uz-Cyrl-UZ"/>
        </w:rPr>
        <w:t xml:space="preserve">, </w:t>
      </w:r>
      <w:r w:rsidR="0019545D" w:rsidRPr="004F7576">
        <w:rPr>
          <w:sz w:val="28"/>
          <w:szCs w:val="28"/>
          <w:lang w:val="uz-Cyrl-UZ"/>
        </w:rPr>
        <w:t>характерно</w:t>
      </w:r>
      <w:r w:rsidR="0019545D">
        <w:rPr>
          <w:sz w:val="28"/>
          <w:szCs w:val="28"/>
          <w:lang w:val="uz-Cyrl-UZ"/>
        </w:rPr>
        <w:t>е</w:t>
      </w:r>
      <w:r w:rsidR="0019545D" w:rsidRPr="004F7576">
        <w:rPr>
          <w:sz w:val="28"/>
          <w:szCs w:val="28"/>
          <w:lang w:val="uz-Cyrl-UZ"/>
        </w:rPr>
        <w:t xml:space="preserve"> «тянущее» </w:t>
      </w:r>
      <w:r w:rsidR="004F7576" w:rsidRPr="004F7576">
        <w:rPr>
          <w:sz w:val="28"/>
          <w:szCs w:val="28"/>
          <w:lang w:val="uz-Cyrl-UZ"/>
        </w:rPr>
        <w:t xml:space="preserve">чувство и дискомфортное состояние в области лица, ограничение амплитуды открывания рта, смещение </w:t>
      </w:r>
      <w:r w:rsidR="0019545D">
        <w:rPr>
          <w:sz w:val="28"/>
          <w:szCs w:val="28"/>
          <w:lang w:val="uz-Cyrl-UZ"/>
        </w:rPr>
        <w:t>н</w:t>
      </w:r>
      <w:r w:rsidR="004F7576" w:rsidRPr="004F7576">
        <w:rPr>
          <w:sz w:val="28"/>
          <w:szCs w:val="28"/>
          <w:lang w:val="uz-Cyrl-UZ"/>
        </w:rPr>
        <w:t>/</w:t>
      </w:r>
      <w:r w:rsidR="0019545D">
        <w:rPr>
          <w:sz w:val="28"/>
          <w:szCs w:val="28"/>
          <w:lang w:val="uz-Cyrl-UZ"/>
        </w:rPr>
        <w:t>ч</w:t>
      </w:r>
      <w:r w:rsidR="004F7576" w:rsidRPr="004F7576">
        <w:rPr>
          <w:sz w:val="28"/>
          <w:szCs w:val="28"/>
          <w:lang w:val="uz-Cyrl-UZ"/>
        </w:rPr>
        <w:t xml:space="preserve"> при открывании рта, в суставе - наличие «шумовых» явлений, связанных с нагрузкой </w:t>
      </w:r>
      <w:r w:rsidR="0019545D" w:rsidRPr="0019545D">
        <w:rPr>
          <w:sz w:val="28"/>
          <w:szCs w:val="28"/>
          <w:lang w:val="uz-Cyrl-UZ"/>
        </w:rPr>
        <w:t>суставно-соединительного аппарата</w:t>
      </w:r>
      <w:r w:rsidRPr="00F67F54">
        <w:rPr>
          <w:sz w:val="28"/>
          <w:szCs w:val="28"/>
          <w:lang w:val="uz-Cyrl-UZ"/>
        </w:rPr>
        <w:t>. Аргументирована необходимость изучения стоматологических, неврологических, психиатрических качеств при развитии функциональных нарушений ВНЧС у врача-специалиста.</w:t>
      </w:r>
    </w:p>
    <w:p w:rsidR="00F67F54" w:rsidRPr="00F67F54" w:rsidRDefault="00F67F54" w:rsidP="009035EA">
      <w:pPr>
        <w:ind w:firstLine="567"/>
        <w:jc w:val="both"/>
        <w:rPr>
          <w:sz w:val="28"/>
          <w:szCs w:val="28"/>
          <w:lang w:val="uz-Cyrl-UZ"/>
        </w:rPr>
      </w:pPr>
      <w:r w:rsidRPr="00F67F54">
        <w:rPr>
          <w:sz w:val="28"/>
          <w:szCs w:val="28"/>
          <w:lang w:val="uz-Cyrl-UZ"/>
        </w:rPr>
        <w:t xml:space="preserve">4. </w:t>
      </w:r>
      <w:r w:rsidR="004F30D0">
        <w:rPr>
          <w:sz w:val="28"/>
          <w:szCs w:val="28"/>
          <w:lang w:val="uz-Cyrl-UZ"/>
        </w:rPr>
        <w:t xml:space="preserve">Обеспечение </w:t>
      </w:r>
      <w:r w:rsidR="004F30D0" w:rsidRPr="00F67F54">
        <w:rPr>
          <w:sz w:val="28"/>
          <w:szCs w:val="28"/>
          <w:lang w:val="uz-Cyrl-UZ"/>
        </w:rPr>
        <w:t>комплексн</w:t>
      </w:r>
      <w:r w:rsidR="004F30D0">
        <w:rPr>
          <w:sz w:val="28"/>
          <w:szCs w:val="28"/>
          <w:lang w:val="uz-Cyrl-UZ"/>
        </w:rPr>
        <w:t>ого</w:t>
      </w:r>
      <w:r w:rsidR="004F30D0" w:rsidRPr="00F67F54">
        <w:rPr>
          <w:sz w:val="28"/>
          <w:szCs w:val="28"/>
          <w:lang w:val="uz-Cyrl-UZ"/>
        </w:rPr>
        <w:t xml:space="preserve"> подход</w:t>
      </w:r>
      <w:r w:rsidR="004F30D0">
        <w:rPr>
          <w:sz w:val="28"/>
          <w:szCs w:val="28"/>
          <w:lang w:val="uz-Cyrl-UZ"/>
        </w:rPr>
        <w:t>а</w:t>
      </w:r>
      <w:r w:rsidR="004F30D0" w:rsidRPr="00F67F54">
        <w:rPr>
          <w:sz w:val="28"/>
          <w:szCs w:val="28"/>
          <w:lang w:val="uz-Cyrl-UZ"/>
        </w:rPr>
        <w:t xml:space="preserve"> </w:t>
      </w:r>
      <w:r w:rsidR="004F30D0">
        <w:rPr>
          <w:sz w:val="28"/>
          <w:szCs w:val="28"/>
          <w:lang w:val="uz-Cyrl-UZ"/>
        </w:rPr>
        <w:t>п</w:t>
      </w:r>
      <w:r w:rsidR="004F30D0" w:rsidRPr="00F67F54">
        <w:rPr>
          <w:sz w:val="28"/>
          <w:szCs w:val="28"/>
          <w:lang w:val="uz-Cyrl-UZ"/>
        </w:rPr>
        <w:t>ри прогнозировании, диагностике и лечении дисфункциональных синдромов ВНЧС в условиях сельской врачебной амбулатории врач</w:t>
      </w:r>
      <w:r w:rsidR="004F30D0">
        <w:rPr>
          <w:sz w:val="28"/>
          <w:szCs w:val="28"/>
          <w:lang w:val="uz-Cyrl-UZ"/>
        </w:rPr>
        <w:t>ами</w:t>
      </w:r>
      <w:r w:rsidR="004F30D0" w:rsidRPr="00F67F54">
        <w:rPr>
          <w:sz w:val="28"/>
          <w:szCs w:val="28"/>
          <w:lang w:val="uz-Cyrl-UZ"/>
        </w:rPr>
        <w:t xml:space="preserve"> общей практики, невропатолог</w:t>
      </w:r>
      <w:r w:rsidR="004F30D0">
        <w:rPr>
          <w:sz w:val="28"/>
          <w:szCs w:val="28"/>
          <w:lang w:val="uz-Cyrl-UZ"/>
        </w:rPr>
        <w:t>ами</w:t>
      </w:r>
      <w:r w:rsidR="004F30D0" w:rsidRPr="00F67F54">
        <w:rPr>
          <w:sz w:val="28"/>
          <w:szCs w:val="28"/>
          <w:lang w:val="uz-Cyrl-UZ"/>
        </w:rPr>
        <w:t>, психиатр</w:t>
      </w:r>
      <w:r w:rsidR="004F30D0">
        <w:rPr>
          <w:sz w:val="28"/>
          <w:szCs w:val="28"/>
          <w:lang w:val="uz-Cyrl-UZ"/>
        </w:rPr>
        <w:t>ами</w:t>
      </w:r>
      <w:r w:rsidR="004F30D0" w:rsidRPr="00F67F54">
        <w:rPr>
          <w:sz w:val="28"/>
          <w:szCs w:val="28"/>
          <w:lang w:val="uz-Cyrl-UZ"/>
        </w:rPr>
        <w:t xml:space="preserve"> под наблюдением врача-стоматолога</w:t>
      </w:r>
      <w:r w:rsidR="004F30D0">
        <w:rPr>
          <w:sz w:val="28"/>
          <w:szCs w:val="28"/>
          <w:lang w:val="uz-Cyrl-UZ"/>
        </w:rPr>
        <w:t xml:space="preserve"> с обобщением к</w:t>
      </w:r>
      <w:r w:rsidRPr="00F67F54">
        <w:rPr>
          <w:sz w:val="28"/>
          <w:szCs w:val="28"/>
          <w:lang w:val="uz-Cyrl-UZ"/>
        </w:rPr>
        <w:t>линически</w:t>
      </w:r>
      <w:r w:rsidR="004F30D0">
        <w:rPr>
          <w:sz w:val="28"/>
          <w:szCs w:val="28"/>
          <w:lang w:val="uz-Cyrl-UZ"/>
        </w:rPr>
        <w:t>х</w:t>
      </w:r>
      <w:r w:rsidRPr="00F67F54">
        <w:rPr>
          <w:sz w:val="28"/>
          <w:szCs w:val="28"/>
          <w:lang w:val="uz-Cyrl-UZ"/>
        </w:rPr>
        <w:t>, лабораторны</w:t>
      </w:r>
      <w:r w:rsidR="004F30D0">
        <w:rPr>
          <w:sz w:val="28"/>
          <w:szCs w:val="28"/>
          <w:lang w:val="uz-Cyrl-UZ"/>
        </w:rPr>
        <w:t>х</w:t>
      </w:r>
      <w:r w:rsidRPr="00F67F54">
        <w:rPr>
          <w:sz w:val="28"/>
          <w:szCs w:val="28"/>
          <w:lang w:val="uz-Cyrl-UZ"/>
        </w:rPr>
        <w:t xml:space="preserve">, </w:t>
      </w:r>
      <w:r w:rsidRPr="00F67F54">
        <w:rPr>
          <w:sz w:val="28"/>
          <w:szCs w:val="28"/>
          <w:lang w:val="uz-Cyrl-UZ"/>
        </w:rPr>
        <w:lastRenderedPageBreak/>
        <w:t>функциональны</w:t>
      </w:r>
      <w:r w:rsidR="004F30D0">
        <w:rPr>
          <w:sz w:val="28"/>
          <w:szCs w:val="28"/>
          <w:lang w:val="uz-Cyrl-UZ"/>
        </w:rPr>
        <w:t>х</w:t>
      </w:r>
      <w:r w:rsidRPr="00F67F54">
        <w:rPr>
          <w:sz w:val="28"/>
          <w:szCs w:val="28"/>
          <w:lang w:val="uz-Cyrl-UZ"/>
        </w:rPr>
        <w:t>, инструментальны</w:t>
      </w:r>
      <w:r w:rsidR="004F30D0">
        <w:rPr>
          <w:sz w:val="28"/>
          <w:szCs w:val="28"/>
          <w:lang w:val="uz-Cyrl-UZ"/>
        </w:rPr>
        <w:t>х</w:t>
      </w:r>
      <w:r w:rsidRPr="00F67F54">
        <w:rPr>
          <w:sz w:val="28"/>
          <w:szCs w:val="28"/>
          <w:lang w:val="uz-Cyrl-UZ"/>
        </w:rPr>
        <w:t>, медико-социальны</w:t>
      </w:r>
      <w:r w:rsidR="004F30D0">
        <w:rPr>
          <w:sz w:val="28"/>
          <w:szCs w:val="28"/>
          <w:lang w:val="uz-Cyrl-UZ"/>
        </w:rPr>
        <w:t>х</w:t>
      </w:r>
      <w:r w:rsidRPr="00F67F54">
        <w:rPr>
          <w:sz w:val="28"/>
          <w:szCs w:val="28"/>
          <w:lang w:val="uz-Cyrl-UZ"/>
        </w:rPr>
        <w:t xml:space="preserve"> и социальны</w:t>
      </w:r>
      <w:r w:rsidR="004F30D0">
        <w:rPr>
          <w:sz w:val="28"/>
          <w:szCs w:val="28"/>
          <w:lang w:val="uz-Cyrl-UZ"/>
        </w:rPr>
        <w:t>х -</w:t>
      </w:r>
      <w:r w:rsidRPr="00F67F54">
        <w:rPr>
          <w:sz w:val="28"/>
          <w:szCs w:val="28"/>
          <w:lang w:val="uz-Cyrl-UZ"/>
        </w:rPr>
        <w:t xml:space="preserve"> «пациент-человек», реализаци</w:t>
      </w:r>
      <w:r w:rsidR="004F30D0">
        <w:rPr>
          <w:sz w:val="28"/>
          <w:szCs w:val="28"/>
          <w:lang w:val="uz-Cyrl-UZ"/>
        </w:rPr>
        <w:t>и</w:t>
      </w:r>
      <w:r w:rsidRPr="00F67F54">
        <w:rPr>
          <w:sz w:val="28"/>
          <w:szCs w:val="28"/>
          <w:lang w:val="uz-Cyrl-UZ"/>
        </w:rPr>
        <w:t xml:space="preserve"> нормативных документов на основе персонификации показывает, что органы и ткани челюстно-лицевой системы являются основой не только клинико-функционального, морфологического, но и душевного спасения больного. </w:t>
      </w:r>
      <w:r w:rsidR="004F30D0">
        <w:rPr>
          <w:sz w:val="28"/>
          <w:szCs w:val="28"/>
          <w:lang w:val="uz-Cyrl-UZ"/>
        </w:rPr>
        <w:t>Доказано</w:t>
      </w:r>
      <w:r w:rsidRPr="00F67F54">
        <w:rPr>
          <w:sz w:val="28"/>
          <w:szCs w:val="28"/>
          <w:lang w:val="uz-Cyrl-UZ"/>
        </w:rPr>
        <w:t xml:space="preserve">, </w:t>
      </w:r>
      <w:r w:rsidR="004F30D0" w:rsidRPr="004F30D0">
        <w:rPr>
          <w:sz w:val="28"/>
          <w:szCs w:val="28"/>
          <w:lang w:val="uz-Cyrl-UZ"/>
        </w:rPr>
        <w:t>что МРТ позволяет своевременно выявить внутрисуставные функциональные расстройства и провести дифференциальную диагностику различных уровней внутрисуставных нарушений</w:t>
      </w:r>
      <w:r w:rsidR="004F30D0">
        <w:rPr>
          <w:sz w:val="28"/>
          <w:szCs w:val="28"/>
          <w:lang w:val="uz-Cyrl-UZ"/>
        </w:rPr>
        <w:t xml:space="preserve"> и дает </w:t>
      </w:r>
      <w:r w:rsidR="004F30D0" w:rsidRPr="004F30D0">
        <w:rPr>
          <w:sz w:val="28"/>
          <w:szCs w:val="28"/>
          <w:lang w:val="uz-Cyrl-UZ"/>
        </w:rPr>
        <w:t>оценк</w:t>
      </w:r>
      <w:r w:rsidR="004F30D0">
        <w:rPr>
          <w:sz w:val="28"/>
          <w:szCs w:val="28"/>
          <w:lang w:val="uz-Cyrl-UZ"/>
        </w:rPr>
        <w:t>у</w:t>
      </w:r>
      <w:r w:rsidR="004F30D0" w:rsidRPr="004F30D0">
        <w:rPr>
          <w:sz w:val="28"/>
          <w:szCs w:val="28"/>
          <w:lang w:val="uz-Cyrl-UZ"/>
        </w:rPr>
        <w:t xml:space="preserve"> эффективности комплексного лечения, </w:t>
      </w:r>
      <w:r w:rsidR="00696951" w:rsidRPr="00696951">
        <w:rPr>
          <w:sz w:val="28"/>
          <w:szCs w:val="28"/>
          <w:lang w:val="uz-Cyrl-UZ"/>
        </w:rPr>
        <w:t xml:space="preserve">данные электромиографического и рентгенологического исследований являются объективным критерием тяжести функциональных нарушений </w:t>
      </w:r>
      <w:r w:rsidR="00696951">
        <w:rPr>
          <w:sz w:val="28"/>
          <w:szCs w:val="28"/>
          <w:lang w:val="uz-Cyrl-UZ"/>
        </w:rPr>
        <w:t xml:space="preserve">ВНЧС, </w:t>
      </w:r>
      <w:r w:rsidR="00696951" w:rsidRPr="00696951">
        <w:rPr>
          <w:sz w:val="28"/>
          <w:szCs w:val="28"/>
          <w:lang w:val="uz-Cyrl-UZ"/>
        </w:rPr>
        <w:t>неврологические и психотерапевтические методы исследования играют важную роль в диагностике и лечении</w:t>
      </w:r>
      <w:r w:rsidR="004F30D0" w:rsidRPr="004F30D0">
        <w:rPr>
          <w:sz w:val="28"/>
          <w:szCs w:val="28"/>
          <w:lang w:val="uz-Cyrl-UZ"/>
        </w:rPr>
        <w:t>.</w:t>
      </w:r>
    </w:p>
    <w:p w:rsidR="001A7587" w:rsidRPr="00F67F54" w:rsidRDefault="00F67F54" w:rsidP="009035EA">
      <w:pPr>
        <w:ind w:firstLine="567"/>
        <w:jc w:val="both"/>
        <w:rPr>
          <w:b/>
          <w:bCs/>
          <w:sz w:val="28"/>
          <w:szCs w:val="28"/>
        </w:rPr>
      </w:pPr>
      <w:r w:rsidRPr="00F67F54">
        <w:rPr>
          <w:sz w:val="28"/>
          <w:szCs w:val="28"/>
          <w:lang w:val="uz-Cyrl-UZ"/>
        </w:rPr>
        <w:t xml:space="preserve">5. </w:t>
      </w:r>
      <w:r w:rsidR="00A4127A" w:rsidRPr="00A4127A">
        <w:rPr>
          <w:sz w:val="28"/>
          <w:szCs w:val="28"/>
          <w:lang w:val="uz-Cyrl-UZ"/>
        </w:rPr>
        <w:t xml:space="preserve">В прогнозировании, диагностике и лечении синдромов функциональных нарушений </w:t>
      </w:r>
      <w:r w:rsidR="00A4127A">
        <w:rPr>
          <w:sz w:val="28"/>
          <w:szCs w:val="28"/>
          <w:lang w:val="uz-Cyrl-UZ"/>
        </w:rPr>
        <w:t>ВНЧС</w:t>
      </w:r>
      <w:r w:rsidR="00A4127A" w:rsidRPr="00A4127A">
        <w:rPr>
          <w:sz w:val="28"/>
          <w:szCs w:val="28"/>
          <w:lang w:val="uz-Cyrl-UZ"/>
        </w:rPr>
        <w:t xml:space="preserve"> имеются возможности для организации комплексного подхода терапевтов, невропатологов, психиатров в условиях сельских врачебных амбулаторий, а отсутств</w:t>
      </w:r>
      <w:r w:rsidR="00A4127A">
        <w:rPr>
          <w:sz w:val="28"/>
          <w:szCs w:val="28"/>
          <w:lang w:val="uz-Cyrl-UZ"/>
        </w:rPr>
        <w:t>ие</w:t>
      </w:r>
      <w:r w:rsidR="00A4127A" w:rsidRPr="00A4127A">
        <w:rPr>
          <w:sz w:val="28"/>
          <w:szCs w:val="28"/>
          <w:lang w:val="uz-Cyrl-UZ"/>
        </w:rPr>
        <w:t xml:space="preserve"> профессиональны</w:t>
      </w:r>
      <w:r w:rsidR="00A4127A">
        <w:rPr>
          <w:sz w:val="28"/>
          <w:szCs w:val="28"/>
          <w:lang w:val="uz-Cyrl-UZ"/>
        </w:rPr>
        <w:t>х</w:t>
      </w:r>
      <w:r w:rsidR="00A4127A" w:rsidRPr="00A4127A">
        <w:rPr>
          <w:sz w:val="28"/>
          <w:szCs w:val="28"/>
          <w:lang w:val="uz-Cyrl-UZ"/>
        </w:rPr>
        <w:t xml:space="preserve"> навык</w:t>
      </w:r>
      <w:r w:rsidR="00A4127A">
        <w:rPr>
          <w:sz w:val="28"/>
          <w:szCs w:val="28"/>
          <w:lang w:val="uz-Cyrl-UZ"/>
        </w:rPr>
        <w:t>ов</w:t>
      </w:r>
      <w:r w:rsidR="00A4127A" w:rsidRPr="00A4127A">
        <w:rPr>
          <w:sz w:val="28"/>
          <w:szCs w:val="28"/>
          <w:lang w:val="uz-Cyrl-UZ"/>
        </w:rPr>
        <w:t xml:space="preserve"> врачей-стоматологов, в сельских врачебных пунктах, районных врачебных объединениях и различной медицине на окраинах </w:t>
      </w:r>
      <w:r w:rsidR="00A4127A">
        <w:rPr>
          <w:sz w:val="28"/>
          <w:szCs w:val="28"/>
          <w:lang w:val="uz-Cyrl-UZ"/>
        </w:rPr>
        <w:t xml:space="preserve">являются причинами </w:t>
      </w:r>
      <w:r w:rsidR="00A4127A" w:rsidRPr="00A4127A">
        <w:rPr>
          <w:sz w:val="28"/>
          <w:szCs w:val="28"/>
          <w:lang w:val="uz-Cyrl-UZ"/>
        </w:rPr>
        <w:t>препятствующие организации квалифицированного медицинского обслуживания населения в учреждениях</w:t>
      </w:r>
      <w:r w:rsidRPr="00F67F54">
        <w:rPr>
          <w:sz w:val="28"/>
          <w:szCs w:val="28"/>
          <w:lang w:val="uz-Cyrl-UZ"/>
        </w:rPr>
        <w:t xml:space="preserve">. </w:t>
      </w:r>
      <w:r w:rsidR="00551E96" w:rsidRPr="00551E96">
        <w:rPr>
          <w:sz w:val="28"/>
          <w:szCs w:val="28"/>
          <w:lang w:val="uz-Cyrl-UZ"/>
        </w:rPr>
        <w:t xml:space="preserve">Комплексное лечение пациентов с синдромом нарушения активности </w:t>
      </w:r>
      <w:r w:rsidR="00551E96">
        <w:rPr>
          <w:sz w:val="28"/>
          <w:szCs w:val="28"/>
          <w:lang w:val="uz-Cyrl-UZ"/>
        </w:rPr>
        <w:t>ВНЧС</w:t>
      </w:r>
      <w:r w:rsidR="00551E96" w:rsidRPr="00551E96">
        <w:rPr>
          <w:sz w:val="28"/>
          <w:szCs w:val="28"/>
          <w:lang w:val="uz-Cyrl-UZ"/>
        </w:rPr>
        <w:t xml:space="preserve"> после стоматологических, неврологических и психотерапевтических методов лечения, направленных на нормализацию пространственного положения нижней челюсти,</w:t>
      </w:r>
      <w:r w:rsidR="00551E96">
        <w:rPr>
          <w:sz w:val="28"/>
          <w:szCs w:val="28"/>
          <w:lang w:val="uz-Cyrl-UZ"/>
        </w:rPr>
        <w:t xml:space="preserve"> </w:t>
      </w:r>
      <w:r w:rsidR="00551E96" w:rsidRPr="00551E96">
        <w:rPr>
          <w:sz w:val="28"/>
          <w:szCs w:val="28"/>
          <w:lang w:val="uz-Cyrl-UZ"/>
        </w:rPr>
        <w:t xml:space="preserve">функционального состояния мышц и психоэмоционального состояния, были зафиксированы </w:t>
      </w:r>
      <w:r w:rsidR="00FE68C9" w:rsidRPr="00551E96">
        <w:rPr>
          <w:sz w:val="28"/>
          <w:szCs w:val="28"/>
          <w:lang w:val="uz-Cyrl-UZ"/>
        </w:rPr>
        <w:t xml:space="preserve">положительные результаты </w:t>
      </w:r>
      <w:r w:rsidR="00551E96" w:rsidRPr="00551E96">
        <w:rPr>
          <w:sz w:val="28"/>
          <w:szCs w:val="28"/>
          <w:lang w:val="uz-Cyrl-UZ"/>
        </w:rPr>
        <w:t>на 55,2% по сравнению с традиционными методами лечения</w:t>
      </w:r>
      <w:r w:rsidR="00FE68C9">
        <w:rPr>
          <w:sz w:val="28"/>
          <w:szCs w:val="28"/>
          <w:lang w:val="uz-Cyrl-UZ"/>
        </w:rPr>
        <w:t>.</w:t>
      </w:r>
      <w:r w:rsidR="001A7587" w:rsidRPr="00F67F54">
        <w:rPr>
          <w:b/>
          <w:bCs/>
          <w:sz w:val="28"/>
          <w:szCs w:val="28"/>
        </w:rPr>
        <w:br w:type="page"/>
      </w:r>
    </w:p>
    <w:p w:rsidR="000F7925" w:rsidRPr="00AB1394" w:rsidRDefault="000F7925" w:rsidP="009035EA">
      <w:pPr>
        <w:jc w:val="center"/>
        <w:rPr>
          <w:b/>
          <w:bCs/>
          <w:sz w:val="28"/>
          <w:szCs w:val="28"/>
          <w:lang w:val="en-US"/>
        </w:rPr>
      </w:pPr>
      <w:r w:rsidRPr="00AB1394">
        <w:rPr>
          <w:b/>
          <w:bCs/>
          <w:sz w:val="28"/>
          <w:szCs w:val="28"/>
          <w:lang w:val="en-US"/>
        </w:rPr>
        <w:lastRenderedPageBreak/>
        <w:t xml:space="preserve">SCIENTIFIC COUNCIL </w:t>
      </w:r>
      <w:r w:rsidRPr="00AB1394">
        <w:rPr>
          <w:b/>
          <w:bCs/>
          <w:sz w:val="28"/>
          <w:szCs w:val="28"/>
          <w:lang w:val="uz-Cyrl-UZ"/>
        </w:rPr>
        <w:t>DSc.04/30.</w:t>
      </w:r>
      <w:r w:rsidR="00412865">
        <w:rPr>
          <w:b/>
          <w:bCs/>
          <w:sz w:val="28"/>
          <w:szCs w:val="28"/>
          <w:lang w:val="uz-Cyrl-UZ"/>
        </w:rPr>
        <w:t>04</w:t>
      </w:r>
      <w:r w:rsidRPr="00AB1394">
        <w:rPr>
          <w:b/>
          <w:bCs/>
          <w:sz w:val="28"/>
          <w:szCs w:val="28"/>
          <w:lang w:val="uz-Cyrl-UZ"/>
        </w:rPr>
        <w:t>.20</w:t>
      </w:r>
      <w:r w:rsidR="00412865">
        <w:rPr>
          <w:b/>
          <w:bCs/>
          <w:sz w:val="28"/>
          <w:szCs w:val="28"/>
          <w:lang w:val="uz-Cyrl-UZ"/>
        </w:rPr>
        <w:t>22</w:t>
      </w:r>
      <w:r w:rsidRPr="00AB1394">
        <w:rPr>
          <w:b/>
          <w:bCs/>
          <w:sz w:val="28"/>
          <w:szCs w:val="28"/>
          <w:lang w:val="uz-Cyrl-UZ"/>
        </w:rPr>
        <w:t>.Tib.93.01</w:t>
      </w:r>
    </w:p>
    <w:p w:rsidR="000F7925" w:rsidRPr="00AB1394" w:rsidRDefault="000F7925" w:rsidP="009035EA">
      <w:pPr>
        <w:jc w:val="center"/>
        <w:rPr>
          <w:b/>
          <w:bCs/>
          <w:sz w:val="28"/>
          <w:szCs w:val="28"/>
          <w:lang w:val="en-US"/>
        </w:rPr>
      </w:pPr>
      <w:r w:rsidRPr="00AB1394">
        <w:rPr>
          <w:b/>
          <w:bCs/>
          <w:sz w:val="28"/>
          <w:szCs w:val="28"/>
          <w:lang w:val="en-US"/>
        </w:rPr>
        <w:t>ON AWARDING OF SCIENTIFIC DEGREES</w:t>
      </w:r>
    </w:p>
    <w:p w:rsidR="000F7925" w:rsidRPr="00AB1394" w:rsidRDefault="00B55E30" w:rsidP="009035EA">
      <w:pPr>
        <w:spacing w:after="80"/>
        <w:jc w:val="center"/>
        <w:rPr>
          <w:b/>
          <w:bCs/>
          <w:sz w:val="28"/>
          <w:szCs w:val="28"/>
          <w:lang w:val="en-US"/>
        </w:rPr>
      </w:pPr>
      <w:r>
        <w:rPr>
          <w:noProof/>
        </w:rPr>
        <mc:AlternateContent>
          <mc:Choice Requires="wps">
            <w:drawing>
              <wp:anchor distT="4294967293" distB="4294967293" distL="114300" distR="114300" simplePos="0" relativeHeight="251643392" behindDoc="0" locked="0" layoutInCell="1" allowOverlap="1">
                <wp:simplePos x="0" y="0"/>
                <wp:positionH relativeFrom="column">
                  <wp:posOffset>69850</wp:posOffset>
                </wp:positionH>
                <wp:positionV relativeFrom="paragraph">
                  <wp:posOffset>231774</wp:posOffset>
                </wp:positionV>
                <wp:extent cx="5939790" cy="0"/>
                <wp:effectExtent l="0" t="0" r="3810" b="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B353B" id="AutoShape 22" o:spid="_x0000_s1026" type="#_x0000_t32" style="position:absolute;margin-left:5.5pt;margin-top:18.25pt;width:467.7pt;height:0;flip:y;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" strokeweight="1.5pt"/>
            </w:pict>
          </mc:Fallback>
        </mc:AlternateContent>
      </w:r>
      <w:r w:rsidR="000F7925" w:rsidRPr="00AB1394">
        <w:rPr>
          <w:b/>
          <w:bCs/>
          <w:sz w:val="28"/>
          <w:szCs w:val="28"/>
          <w:lang w:val="en-US"/>
        </w:rPr>
        <w:t xml:space="preserve">AT THE </w:t>
      </w:r>
      <w:smartTag w:uri="urn:schemas-microsoft-com:office:smarttags" w:element="place">
        <w:smartTag w:uri="urn:schemas-microsoft-com:office:smarttags" w:element="City">
          <w:r w:rsidR="000F7925" w:rsidRPr="00AB1394">
            <w:rPr>
              <w:b/>
              <w:bCs/>
              <w:sz w:val="28"/>
              <w:szCs w:val="28"/>
              <w:lang w:val="en-US"/>
            </w:rPr>
            <w:t>BUKHARA</w:t>
          </w:r>
        </w:smartTag>
      </w:smartTag>
      <w:r w:rsidR="000F7925" w:rsidRPr="00AB1394">
        <w:rPr>
          <w:b/>
          <w:bCs/>
          <w:sz w:val="28"/>
          <w:szCs w:val="28"/>
          <w:lang w:val="en-US"/>
        </w:rPr>
        <w:t xml:space="preserve"> STATE MEDICAL INSTITUTE</w:t>
      </w:r>
    </w:p>
    <w:p w:rsidR="000F7925" w:rsidRPr="00AB1394" w:rsidRDefault="000F7925" w:rsidP="009035EA">
      <w:pPr>
        <w:jc w:val="center"/>
        <w:rPr>
          <w:b/>
          <w:bCs/>
          <w:sz w:val="28"/>
          <w:szCs w:val="28"/>
          <w:lang w:val="uz-Cyrl-UZ"/>
        </w:rPr>
      </w:pPr>
      <w:r w:rsidRPr="00AB1394">
        <w:rPr>
          <w:b/>
          <w:bCs/>
          <w:sz w:val="28"/>
          <w:szCs w:val="28"/>
          <w:lang w:val="en-US"/>
        </w:rPr>
        <w:t>BUKHARA STATE MEDICAL INSTITUTE</w:t>
      </w:r>
    </w:p>
    <w:p w:rsidR="000F7925" w:rsidRPr="00AB1394" w:rsidRDefault="00D63FE6" w:rsidP="009035EA">
      <w:pPr>
        <w:spacing w:before="3000"/>
        <w:jc w:val="center"/>
        <w:rPr>
          <w:b/>
          <w:bCs/>
          <w:sz w:val="28"/>
          <w:szCs w:val="28"/>
          <w:lang w:val="en-US"/>
        </w:rPr>
      </w:pPr>
      <w:r w:rsidRPr="00B55E30">
        <w:rPr>
          <w:rStyle w:val="y2iqfc"/>
          <w:b/>
          <w:sz w:val="28"/>
          <w:szCs w:val="28"/>
          <w:lang w:val="en-US"/>
        </w:rPr>
        <w:t>IDI</w:t>
      </w:r>
      <w:r w:rsidR="00803863" w:rsidRPr="00B55E30">
        <w:rPr>
          <w:rStyle w:val="y2iqfc"/>
          <w:b/>
          <w:sz w:val="28"/>
          <w:szCs w:val="28"/>
          <w:lang w:val="en-US"/>
        </w:rPr>
        <w:t>Y</w:t>
      </w:r>
      <w:r w:rsidRPr="00B55E30">
        <w:rPr>
          <w:rStyle w:val="y2iqfc"/>
          <w:b/>
          <w:sz w:val="28"/>
          <w:szCs w:val="28"/>
          <w:lang w:val="en-US"/>
        </w:rPr>
        <w:t>EV GAYRAT ELMURODOVICH</w:t>
      </w:r>
    </w:p>
    <w:p w:rsidR="000F7925" w:rsidRPr="00AA4B8A" w:rsidRDefault="00AA4B8A" w:rsidP="009035EA">
      <w:pPr>
        <w:spacing w:before="1000" w:after="1000"/>
        <w:jc w:val="center"/>
        <w:rPr>
          <w:b/>
          <w:bCs/>
          <w:sz w:val="28"/>
          <w:szCs w:val="28"/>
          <w:lang w:val="en-US"/>
        </w:rPr>
      </w:pPr>
      <w:r w:rsidRPr="00AA4B8A">
        <w:rPr>
          <w:b/>
          <w:sz w:val="28"/>
          <w:szCs w:val="28"/>
          <w:lang w:val="en-US"/>
        </w:rPr>
        <w:t>IMPROVEMENT OF AN INTERDISCIPLINARY APPROACH TO THE DIAGNOSIS AND TREATMENT OF PATIENTS WITH PATHOLOGIES OF THE MAXILLARY-MANDIBULAR JOINT</w:t>
      </w:r>
    </w:p>
    <w:p w:rsidR="000B6AE6" w:rsidRPr="00AB1394" w:rsidRDefault="00C65B6D" w:rsidP="009035EA">
      <w:pPr>
        <w:spacing w:after="1000"/>
        <w:jc w:val="center"/>
        <w:rPr>
          <w:b/>
          <w:bCs/>
          <w:lang w:val="en-US"/>
        </w:rPr>
      </w:pPr>
      <w:r w:rsidRPr="00AB1394">
        <w:rPr>
          <w:b/>
          <w:bCs/>
          <w:lang w:val="en-US"/>
        </w:rPr>
        <w:t>14.00.21</w:t>
      </w:r>
      <w:r w:rsidR="000F7925" w:rsidRPr="00AB1394">
        <w:rPr>
          <w:b/>
          <w:bCs/>
          <w:lang w:val="en-US"/>
        </w:rPr>
        <w:t xml:space="preserve"> – </w:t>
      </w:r>
      <w:r w:rsidRPr="00AB1394">
        <w:rPr>
          <w:b/>
          <w:bCs/>
          <w:lang w:val="en-US"/>
        </w:rPr>
        <w:t>Dentistry</w:t>
      </w:r>
    </w:p>
    <w:p w:rsidR="000F7925" w:rsidRPr="000A00F5" w:rsidRDefault="000F7925" w:rsidP="009035EA">
      <w:pPr>
        <w:jc w:val="center"/>
        <w:rPr>
          <w:b/>
          <w:bCs/>
          <w:lang w:val="en-US"/>
        </w:rPr>
      </w:pPr>
      <w:r w:rsidRPr="000A00F5">
        <w:rPr>
          <w:b/>
          <w:bCs/>
          <w:lang w:val="en-US"/>
        </w:rPr>
        <w:t xml:space="preserve">DISSERTATION ABSTRACT OF DOCTOR OF </w:t>
      </w:r>
      <w:r w:rsidR="00AA4B8A" w:rsidRPr="000A00F5">
        <w:rPr>
          <w:b/>
          <w:bCs/>
          <w:lang w:val="en-US"/>
        </w:rPr>
        <w:t>SCIENCE</w:t>
      </w:r>
      <w:r w:rsidRPr="000A00F5">
        <w:rPr>
          <w:b/>
          <w:bCs/>
          <w:lang w:val="en-US"/>
        </w:rPr>
        <w:t xml:space="preserve"> (</w:t>
      </w:r>
      <w:r w:rsidR="00AA4B8A" w:rsidRPr="000A00F5">
        <w:rPr>
          <w:b/>
          <w:bCs/>
          <w:lang w:val="uz-Cyrl-UZ"/>
        </w:rPr>
        <w:t>DSc</w:t>
      </w:r>
      <w:r w:rsidRPr="000A00F5">
        <w:rPr>
          <w:b/>
          <w:bCs/>
          <w:lang w:val="en-US"/>
        </w:rPr>
        <w:t>)</w:t>
      </w:r>
    </w:p>
    <w:p w:rsidR="000F7925" w:rsidRPr="00AB1394" w:rsidRDefault="000F7925" w:rsidP="009035EA">
      <w:pPr>
        <w:spacing w:after="3600"/>
        <w:jc w:val="center"/>
        <w:rPr>
          <w:b/>
          <w:bCs/>
          <w:lang w:val="uz-Cyrl-UZ"/>
        </w:rPr>
      </w:pPr>
      <w:r w:rsidRPr="00AB1394">
        <w:rPr>
          <w:b/>
          <w:bCs/>
          <w:lang w:val="en-US"/>
        </w:rPr>
        <w:t>ON MEDICAL SCIENCES</w:t>
      </w:r>
    </w:p>
    <w:p w:rsidR="001A7587" w:rsidRPr="00AB1394" w:rsidRDefault="000F7925" w:rsidP="009035EA">
      <w:pPr>
        <w:spacing w:before="3600"/>
        <w:jc w:val="center"/>
        <w:rPr>
          <w:b/>
          <w:bCs/>
          <w:lang w:val="en-US"/>
        </w:rPr>
      </w:pPr>
      <w:r w:rsidRPr="00AB1394">
        <w:rPr>
          <w:b/>
          <w:bCs/>
          <w:lang w:val="en-US"/>
        </w:rPr>
        <w:t>BUKHARA – 202</w:t>
      </w:r>
      <w:r w:rsidR="006348F2">
        <w:rPr>
          <w:b/>
          <w:bCs/>
          <w:lang w:val="en-US"/>
        </w:rPr>
        <w:t>3</w:t>
      </w:r>
    </w:p>
    <w:p w:rsidR="001A7587" w:rsidRPr="00AB1394" w:rsidRDefault="00B55E30" w:rsidP="009035EA">
      <w:pPr>
        <w:rPr>
          <w:b/>
          <w:bCs/>
          <w:lang w:val="en-U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5595620</wp:posOffset>
                </wp:positionH>
                <wp:positionV relativeFrom="paragraph">
                  <wp:posOffset>297180</wp:posOffset>
                </wp:positionV>
                <wp:extent cx="742950" cy="85725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857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79019D" id="Прямоугольник 13" o:spid="_x0000_s1026" style="position:absolute;margin-left:440.6pt;margin-top:23.4pt;width:58.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" fillcolor="white [3212]" strokecolor="white [3212]" strokeweight="1pt">
                <v:path arrowok="t"/>
              </v:rect>
            </w:pict>
          </mc:Fallback>
        </mc:AlternateContent>
      </w:r>
      <w:r w:rsidR="001A7587" w:rsidRPr="00AB1394">
        <w:rPr>
          <w:b/>
          <w:bCs/>
          <w:lang w:val="en-US"/>
        </w:rPr>
        <w:br w:type="page"/>
      </w:r>
    </w:p>
    <w:p w:rsidR="000F7925" w:rsidRPr="00C21A74" w:rsidRDefault="00B55E30" w:rsidP="009035EA">
      <w:pPr>
        <w:ind w:firstLine="567"/>
        <w:jc w:val="both"/>
        <w:rPr>
          <w:b/>
          <w:bCs/>
          <w:sz w:val="22"/>
          <w:szCs w:val="22"/>
          <w:u w:val="single"/>
          <w:lang w:val="uz-Cyrl-UZ"/>
        </w:rPr>
      </w:pPr>
      <w:r>
        <w:rPr>
          <w:noProof/>
          <w:sz w:val="22"/>
          <w:szCs w:val="22"/>
        </w:rPr>
        <w:lastRenderedPageBreak/>
        <mc:AlternateContent>
          <mc:Choice Requires="wps">
            <w:drawing>
              <wp:anchor distT="0" distB="0" distL="114300" distR="114300" simplePos="0" relativeHeight="251647488" behindDoc="0" locked="1" layoutInCell="1" allowOverlap="1">
                <wp:simplePos x="0" y="0"/>
                <wp:positionH relativeFrom="column">
                  <wp:posOffset>1580515</wp:posOffset>
                </wp:positionH>
                <wp:positionV relativeFrom="paragraph">
                  <wp:posOffset>7673975</wp:posOffset>
                </wp:positionV>
                <wp:extent cx="781050" cy="47625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762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FAB08" id="Rectangle 24" o:spid="_x0000_s1026" style="position:absolute;margin-left:124.45pt;margin-top:604.25pt;width:61.5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" strokecolor="white">
                <w10:anchorlock/>
              </v:rect>
            </w:pict>
          </mc:Fallback>
        </mc:AlternateContent>
      </w:r>
      <w:r w:rsidR="00C21A74" w:rsidRPr="00C21A74">
        <w:rPr>
          <w:rFonts w:eastAsia="Calibri"/>
          <w:b/>
          <w:bCs/>
          <w:sz w:val="22"/>
          <w:szCs w:val="22"/>
          <w:lang w:val="en-US"/>
        </w:rPr>
        <w:t xml:space="preserve">The theme of the doctoral dissertation (DSc) was registered at the Supreme Attestation Commission at the Cabinet of Ministers of the Republic of Uzbekistan under the number </w:t>
      </w:r>
      <w:r w:rsidR="000F7925" w:rsidRPr="00C21A74">
        <w:rPr>
          <w:b/>
          <w:bCs/>
          <w:sz w:val="22"/>
          <w:szCs w:val="22"/>
          <w:lang w:val="uz-Cyrl-UZ"/>
        </w:rPr>
        <w:t>B20</w:t>
      </w:r>
      <w:r w:rsidR="000A00F5" w:rsidRPr="00C21A74">
        <w:rPr>
          <w:b/>
          <w:bCs/>
          <w:sz w:val="22"/>
          <w:szCs w:val="22"/>
          <w:lang w:val="en-US"/>
        </w:rPr>
        <w:t>21</w:t>
      </w:r>
      <w:r w:rsidR="000A00F5" w:rsidRPr="00C21A74">
        <w:rPr>
          <w:b/>
          <w:bCs/>
          <w:sz w:val="22"/>
          <w:szCs w:val="22"/>
          <w:lang w:val="uz-Cyrl-UZ"/>
        </w:rPr>
        <w:t>.3</w:t>
      </w:r>
      <w:r w:rsidR="000F7925" w:rsidRPr="00C21A74">
        <w:rPr>
          <w:b/>
          <w:bCs/>
          <w:sz w:val="22"/>
          <w:szCs w:val="22"/>
          <w:lang w:val="uz-Cyrl-UZ"/>
        </w:rPr>
        <w:t>.</w:t>
      </w:r>
      <w:r w:rsidR="00441CB5" w:rsidRPr="00C21A74">
        <w:rPr>
          <w:b/>
          <w:sz w:val="22"/>
          <w:szCs w:val="22"/>
          <w:lang w:val="en-US"/>
        </w:rPr>
        <w:t>DSc</w:t>
      </w:r>
      <w:r w:rsidR="000F7925" w:rsidRPr="00C21A74">
        <w:rPr>
          <w:b/>
          <w:bCs/>
          <w:sz w:val="22"/>
          <w:szCs w:val="22"/>
          <w:lang w:val="uz-Cyrl-UZ"/>
        </w:rPr>
        <w:t>/Tib</w:t>
      </w:r>
      <w:r w:rsidR="000A00F5" w:rsidRPr="00C21A74">
        <w:rPr>
          <w:b/>
          <w:bCs/>
          <w:sz w:val="22"/>
          <w:szCs w:val="22"/>
          <w:lang w:val="en-US"/>
        </w:rPr>
        <w:t>605</w:t>
      </w:r>
      <w:r w:rsidR="000F7925" w:rsidRPr="00C21A74">
        <w:rPr>
          <w:b/>
          <w:bCs/>
          <w:sz w:val="22"/>
          <w:szCs w:val="22"/>
          <w:lang w:val="uz-Cyrl-UZ"/>
        </w:rPr>
        <w:t>.</w:t>
      </w:r>
    </w:p>
    <w:p w:rsidR="000F7925" w:rsidRPr="00AB1394" w:rsidRDefault="000F7925" w:rsidP="009035EA">
      <w:pPr>
        <w:spacing w:before="400"/>
        <w:ind w:firstLine="567"/>
        <w:jc w:val="both"/>
        <w:rPr>
          <w:sz w:val="22"/>
          <w:szCs w:val="22"/>
          <w:lang w:val="en-US"/>
        </w:rPr>
      </w:pPr>
      <w:r w:rsidRPr="00C21A74">
        <w:rPr>
          <w:sz w:val="22"/>
          <w:szCs w:val="22"/>
          <w:lang w:val="en-US"/>
        </w:rPr>
        <w:t>The dissertation was made</w:t>
      </w:r>
      <w:r w:rsidRPr="00AB1394">
        <w:rPr>
          <w:sz w:val="22"/>
          <w:szCs w:val="22"/>
          <w:lang w:val="en-US"/>
        </w:rPr>
        <w:t xml:space="preserve"> at the </w:t>
      </w:r>
      <w:smartTag w:uri="urn:schemas-microsoft-com:office:smarttags" w:element="place">
        <w:smartTag w:uri="urn:schemas-microsoft-com:office:smarttags" w:element="City">
          <w:r w:rsidRPr="00AB1394">
            <w:rPr>
              <w:sz w:val="22"/>
              <w:szCs w:val="22"/>
              <w:lang w:val="en-US"/>
            </w:rPr>
            <w:t>Bukhara</w:t>
          </w:r>
        </w:smartTag>
      </w:smartTag>
      <w:r w:rsidRPr="00AB1394">
        <w:rPr>
          <w:sz w:val="22"/>
          <w:szCs w:val="22"/>
          <w:lang w:val="en-US"/>
        </w:rPr>
        <w:t xml:space="preserve"> state medical institute.</w:t>
      </w:r>
    </w:p>
    <w:p w:rsidR="000F7925" w:rsidRDefault="000F7925" w:rsidP="009035EA">
      <w:pPr>
        <w:spacing w:after="400"/>
        <w:ind w:firstLine="567"/>
        <w:jc w:val="both"/>
        <w:rPr>
          <w:sz w:val="22"/>
          <w:szCs w:val="22"/>
          <w:lang w:val="en-US"/>
        </w:rPr>
      </w:pPr>
      <w:r w:rsidRPr="00AB1394">
        <w:rPr>
          <w:sz w:val="22"/>
          <w:szCs w:val="22"/>
          <w:lang w:val="en-US"/>
        </w:rPr>
        <w:t>An abstract of the dissertation in three languages (Uzbek, Russian, English (resume)) is available on the website of the Scientific Council (www.bsmi.uz) and on the Information and Educational Portal «ZiyoNet» (</w:t>
      </w:r>
      <w:hyperlink r:id="rId35" w:history="1">
        <w:r w:rsidR="000B6AE6" w:rsidRPr="00AB1394">
          <w:rPr>
            <w:rStyle w:val="a3"/>
            <w:color w:val="auto"/>
            <w:sz w:val="22"/>
            <w:szCs w:val="22"/>
            <w:u w:val="none"/>
            <w:lang w:val="en-US"/>
          </w:rPr>
          <w:t>www.ziyonet.uz</w:t>
        </w:r>
      </w:hyperlink>
      <w:r w:rsidRPr="00AB1394">
        <w:rPr>
          <w:sz w:val="22"/>
          <w:szCs w:val="22"/>
          <w:lang w:val="en-US"/>
        </w:rPr>
        <w:t>).</w:t>
      </w:r>
    </w:p>
    <w:tbl>
      <w:tblPr>
        <w:tblW w:w="5000" w:type="pct"/>
        <w:tblInd w:w="109" w:type="dxa"/>
        <w:tblLook w:val="04A0" w:firstRow="1" w:lastRow="0" w:firstColumn="1" w:lastColumn="0" w:noHBand="0" w:noVBand="1"/>
      </w:tblPr>
      <w:tblGrid>
        <w:gridCol w:w="3537"/>
        <w:gridCol w:w="6101"/>
      </w:tblGrid>
      <w:tr w:rsidR="00D92822" w:rsidRPr="00621D24" w:rsidTr="00803863">
        <w:trPr>
          <w:trHeight w:val="116"/>
        </w:trPr>
        <w:tc>
          <w:tcPr>
            <w:tcW w:w="1835" w:type="pct"/>
          </w:tcPr>
          <w:p w:rsidR="00D92822" w:rsidRPr="004C3EC9" w:rsidRDefault="00D92822" w:rsidP="009035EA">
            <w:pPr>
              <w:spacing w:line="20" w:lineRule="atLeast"/>
              <w:ind w:firstLine="350"/>
              <w:rPr>
                <w:b/>
                <w:sz w:val="22"/>
                <w:szCs w:val="22"/>
                <w:lang w:val="uz-Cyrl-UZ"/>
              </w:rPr>
            </w:pPr>
            <w:r w:rsidRPr="004C3EC9">
              <w:rPr>
                <w:b/>
                <w:sz w:val="22"/>
                <w:szCs w:val="22"/>
              </w:rPr>
              <w:t>Scientific leader</w:t>
            </w:r>
          </w:p>
        </w:tc>
        <w:tc>
          <w:tcPr>
            <w:tcW w:w="3165" w:type="pct"/>
          </w:tcPr>
          <w:p w:rsidR="00D92822" w:rsidRPr="004C3EC9" w:rsidRDefault="004C3EC9" w:rsidP="009035EA">
            <w:pPr>
              <w:ind w:left="624"/>
              <w:jc w:val="both"/>
              <w:rPr>
                <w:b/>
                <w:sz w:val="22"/>
                <w:szCs w:val="22"/>
                <w:lang w:val="uz-Cyrl-UZ"/>
              </w:rPr>
            </w:pPr>
            <w:r w:rsidRPr="004C3EC9">
              <w:rPr>
                <w:rFonts w:ascii="Times New Roman CYR" w:hAnsi="Times New Roman CYR" w:cs="Times New Roman CYR"/>
                <w:b/>
                <w:sz w:val="22"/>
                <w:szCs w:val="22"/>
              </w:rPr>
              <w:t>G</w:t>
            </w:r>
            <w:r w:rsidR="00C97AC1">
              <w:rPr>
                <w:rFonts w:ascii="Times New Roman CYR" w:hAnsi="Times New Roman CYR" w:cs="Times New Roman CYR"/>
                <w:b/>
                <w:sz w:val="22"/>
                <w:szCs w:val="22"/>
              </w:rPr>
              <w:t>afforov Sunat</w:t>
            </w:r>
            <w:r w:rsidR="00C97AC1">
              <w:rPr>
                <w:rFonts w:ascii="Times New Roman CYR" w:hAnsi="Times New Roman CYR" w:cs="Times New Roman CYR"/>
                <w:b/>
                <w:sz w:val="22"/>
                <w:szCs w:val="22"/>
                <w:lang w:val="en-US"/>
              </w:rPr>
              <w:t>u</w:t>
            </w:r>
            <w:r w:rsidRPr="004C3EC9">
              <w:rPr>
                <w:rFonts w:ascii="Times New Roman CYR" w:hAnsi="Times New Roman CYR" w:cs="Times New Roman CYR"/>
                <w:b/>
                <w:sz w:val="22"/>
                <w:szCs w:val="22"/>
              </w:rPr>
              <w:t>llo Amrulla</w:t>
            </w:r>
            <w:r>
              <w:rPr>
                <w:rFonts w:ascii="Times New Roman CYR" w:hAnsi="Times New Roman CYR" w:cs="Times New Roman CYR"/>
                <w:b/>
                <w:sz w:val="22"/>
                <w:szCs w:val="22"/>
                <w:lang w:val="en-US"/>
              </w:rPr>
              <w:t>y</w:t>
            </w:r>
            <w:r w:rsidRPr="004C3EC9">
              <w:rPr>
                <w:rFonts w:ascii="Times New Roman CYR" w:hAnsi="Times New Roman CYR" w:cs="Times New Roman CYR"/>
                <w:b/>
                <w:sz w:val="22"/>
                <w:szCs w:val="22"/>
              </w:rPr>
              <w:t>evich</w:t>
            </w:r>
          </w:p>
        </w:tc>
      </w:tr>
      <w:tr w:rsidR="00D92822" w:rsidRPr="009162A6" w:rsidTr="00803863">
        <w:tc>
          <w:tcPr>
            <w:tcW w:w="1835" w:type="pct"/>
          </w:tcPr>
          <w:p w:rsidR="00D92822" w:rsidRPr="00621D24" w:rsidRDefault="00D92822" w:rsidP="009035EA">
            <w:pPr>
              <w:spacing w:line="20" w:lineRule="atLeast"/>
              <w:ind w:firstLine="350"/>
              <w:rPr>
                <w:b/>
                <w:sz w:val="22"/>
                <w:szCs w:val="22"/>
                <w:lang w:val="uz-Cyrl-UZ"/>
              </w:rPr>
            </w:pPr>
          </w:p>
        </w:tc>
        <w:tc>
          <w:tcPr>
            <w:tcW w:w="3165" w:type="pct"/>
          </w:tcPr>
          <w:p w:rsidR="00D92822" w:rsidRPr="003118FB" w:rsidRDefault="004C3EC9" w:rsidP="009035EA">
            <w:pPr>
              <w:spacing w:line="20" w:lineRule="atLeast"/>
              <w:ind w:left="624"/>
              <w:jc w:val="both"/>
              <w:rPr>
                <w:sz w:val="22"/>
                <w:szCs w:val="22"/>
                <w:lang w:val="en-US"/>
              </w:rPr>
            </w:pPr>
            <w:r w:rsidRPr="003118FB">
              <w:rPr>
                <w:sz w:val="22"/>
                <w:szCs w:val="22"/>
                <w:lang w:val="en-US"/>
              </w:rPr>
              <w:t>Doctor of Medical Sciences</w:t>
            </w:r>
            <w:r w:rsidR="003118FB">
              <w:rPr>
                <w:sz w:val="22"/>
                <w:szCs w:val="22"/>
                <w:lang w:val="en-US"/>
              </w:rPr>
              <w:t>, professor</w:t>
            </w:r>
          </w:p>
        </w:tc>
      </w:tr>
      <w:tr w:rsidR="00D92822" w:rsidRPr="009162A6" w:rsidTr="00803863">
        <w:tc>
          <w:tcPr>
            <w:tcW w:w="1835" w:type="pct"/>
          </w:tcPr>
          <w:p w:rsidR="00D92822" w:rsidRPr="00065F22" w:rsidRDefault="00D92822" w:rsidP="009035EA">
            <w:pPr>
              <w:spacing w:line="20" w:lineRule="atLeast"/>
              <w:ind w:firstLine="350"/>
              <w:rPr>
                <w:b/>
                <w:sz w:val="12"/>
                <w:szCs w:val="12"/>
                <w:lang w:val="uz-Cyrl-UZ"/>
              </w:rPr>
            </w:pPr>
          </w:p>
        </w:tc>
        <w:tc>
          <w:tcPr>
            <w:tcW w:w="3165" w:type="pct"/>
          </w:tcPr>
          <w:p w:rsidR="00D92822" w:rsidRPr="00065F22" w:rsidRDefault="00D92822" w:rsidP="009035EA">
            <w:pPr>
              <w:spacing w:line="20" w:lineRule="atLeast"/>
              <w:ind w:left="624"/>
              <w:jc w:val="both"/>
              <w:rPr>
                <w:sz w:val="12"/>
                <w:szCs w:val="12"/>
                <w:lang w:val="uz-Cyrl-UZ"/>
              </w:rPr>
            </w:pPr>
          </w:p>
        </w:tc>
      </w:tr>
      <w:tr w:rsidR="00D92822" w:rsidRPr="00621D24" w:rsidTr="00803863">
        <w:tc>
          <w:tcPr>
            <w:tcW w:w="1835" w:type="pct"/>
          </w:tcPr>
          <w:p w:rsidR="00D92822" w:rsidRPr="00065F22" w:rsidRDefault="004C3EC9" w:rsidP="009035EA">
            <w:pPr>
              <w:spacing w:line="20" w:lineRule="atLeast"/>
              <w:ind w:firstLine="350"/>
              <w:rPr>
                <w:b/>
                <w:sz w:val="22"/>
                <w:szCs w:val="22"/>
                <w:lang w:val="uz-Cyrl-UZ"/>
              </w:rPr>
            </w:pPr>
            <w:r w:rsidRPr="00AB1394">
              <w:rPr>
                <w:b/>
                <w:sz w:val="22"/>
                <w:szCs w:val="22"/>
              </w:rPr>
              <w:t>Official opponents</w:t>
            </w:r>
          </w:p>
        </w:tc>
        <w:tc>
          <w:tcPr>
            <w:tcW w:w="3165" w:type="pct"/>
          </w:tcPr>
          <w:p w:rsidR="00D92822" w:rsidRPr="00523226" w:rsidRDefault="008E044C" w:rsidP="009035EA">
            <w:pPr>
              <w:ind w:left="624"/>
              <w:rPr>
                <w:b/>
                <w:bCs/>
                <w:sz w:val="22"/>
                <w:szCs w:val="22"/>
              </w:rPr>
            </w:pPr>
            <w:r>
              <w:rPr>
                <w:b/>
                <w:bCs/>
                <w:sz w:val="22"/>
                <w:szCs w:val="22"/>
                <w:lang w:val="uz-Cyrl-UZ"/>
              </w:rPr>
              <w:t>Gulyamov Sur</w:t>
            </w:r>
            <w:r w:rsidR="00523226" w:rsidRPr="00523226">
              <w:rPr>
                <w:b/>
                <w:bCs/>
                <w:sz w:val="22"/>
                <w:szCs w:val="22"/>
                <w:lang w:val="uz-Cyrl-UZ"/>
              </w:rPr>
              <w:t>at Saidvalievich</w:t>
            </w:r>
          </w:p>
        </w:tc>
      </w:tr>
      <w:tr w:rsidR="00D92822" w:rsidRPr="009162A6" w:rsidTr="00803863">
        <w:tc>
          <w:tcPr>
            <w:tcW w:w="1835" w:type="pct"/>
          </w:tcPr>
          <w:p w:rsidR="00D92822" w:rsidRPr="00621D24" w:rsidRDefault="00D92822" w:rsidP="009035EA">
            <w:pPr>
              <w:spacing w:line="20" w:lineRule="atLeast"/>
              <w:ind w:firstLine="350"/>
              <w:rPr>
                <w:b/>
                <w:sz w:val="22"/>
                <w:szCs w:val="22"/>
                <w:lang w:val="uz-Cyrl-UZ"/>
              </w:rPr>
            </w:pPr>
          </w:p>
        </w:tc>
        <w:tc>
          <w:tcPr>
            <w:tcW w:w="3165" w:type="pct"/>
          </w:tcPr>
          <w:p w:rsidR="00D92822" w:rsidRPr="00065F22" w:rsidRDefault="00523226" w:rsidP="009035EA">
            <w:pPr>
              <w:ind w:left="624"/>
              <w:rPr>
                <w:bCs/>
                <w:sz w:val="22"/>
                <w:szCs w:val="22"/>
                <w:lang w:val="uz-Cyrl-UZ"/>
              </w:rPr>
            </w:pPr>
            <w:r w:rsidRPr="003118FB">
              <w:rPr>
                <w:sz w:val="22"/>
                <w:szCs w:val="22"/>
                <w:lang w:val="en-US"/>
              </w:rPr>
              <w:t>Doctor of Medical Sciences</w:t>
            </w:r>
            <w:r w:rsidR="003118FB">
              <w:rPr>
                <w:sz w:val="22"/>
                <w:szCs w:val="22"/>
                <w:lang w:val="en-US"/>
              </w:rPr>
              <w:t>, professor</w:t>
            </w:r>
          </w:p>
        </w:tc>
      </w:tr>
      <w:tr w:rsidR="00D92822" w:rsidRPr="009162A6" w:rsidTr="00803863">
        <w:tc>
          <w:tcPr>
            <w:tcW w:w="1835" w:type="pct"/>
          </w:tcPr>
          <w:p w:rsidR="00D92822" w:rsidRPr="00E64040" w:rsidRDefault="00D92822" w:rsidP="009035EA">
            <w:pPr>
              <w:spacing w:line="20" w:lineRule="atLeast"/>
              <w:ind w:firstLine="350"/>
              <w:rPr>
                <w:b/>
                <w:sz w:val="12"/>
                <w:szCs w:val="12"/>
                <w:lang w:val="uz-Cyrl-UZ"/>
              </w:rPr>
            </w:pPr>
          </w:p>
        </w:tc>
        <w:tc>
          <w:tcPr>
            <w:tcW w:w="3165" w:type="pct"/>
          </w:tcPr>
          <w:p w:rsidR="00D92822" w:rsidRPr="00E64040" w:rsidRDefault="00D92822" w:rsidP="009035EA">
            <w:pPr>
              <w:ind w:left="624"/>
              <w:rPr>
                <w:sz w:val="12"/>
                <w:szCs w:val="12"/>
                <w:lang w:val="uz-Cyrl-UZ"/>
              </w:rPr>
            </w:pPr>
          </w:p>
        </w:tc>
      </w:tr>
      <w:tr w:rsidR="00D92822" w:rsidRPr="00621D24" w:rsidTr="00803863">
        <w:tc>
          <w:tcPr>
            <w:tcW w:w="1835" w:type="pct"/>
          </w:tcPr>
          <w:p w:rsidR="00D92822" w:rsidRPr="00621D24" w:rsidRDefault="00D92822" w:rsidP="009035EA">
            <w:pPr>
              <w:spacing w:line="20" w:lineRule="atLeast"/>
              <w:ind w:firstLine="350"/>
              <w:rPr>
                <w:b/>
                <w:sz w:val="22"/>
                <w:szCs w:val="22"/>
                <w:lang w:val="uz-Cyrl-UZ"/>
              </w:rPr>
            </w:pPr>
          </w:p>
        </w:tc>
        <w:tc>
          <w:tcPr>
            <w:tcW w:w="3165" w:type="pct"/>
          </w:tcPr>
          <w:p w:rsidR="00D92822" w:rsidRPr="00523226" w:rsidRDefault="007962FD" w:rsidP="009035EA">
            <w:pPr>
              <w:pStyle w:val="af4"/>
              <w:ind w:left="624"/>
              <w:rPr>
                <w:bCs w:val="0"/>
                <w:sz w:val="22"/>
                <w:szCs w:val="22"/>
                <w:lang w:val="ru-RU"/>
              </w:rPr>
            </w:pPr>
            <w:r>
              <w:rPr>
                <w:rFonts w:eastAsia="Times New Roman"/>
                <w:sz w:val="22"/>
                <w:szCs w:val="22"/>
                <w:lang w:val="uz-Cyrl-UZ"/>
              </w:rPr>
              <w:t>Bo</w:t>
            </w:r>
            <w:r w:rsidR="00523226" w:rsidRPr="00523226">
              <w:rPr>
                <w:rFonts w:eastAsia="Times New Roman"/>
                <w:sz w:val="22"/>
                <w:szCs w:val="22"/>
                <w:lang w:val="uz-Cyrl-UZ"/>
              </w:rPr>
              <w:t>ymuradov Shukhrat Abduzhalilovich</w:t>
            </w:r>
          </w:p>
        </w:tc>
      </w:tr>
      <w:tr w:rsidR="00D92822" w:rsidRPr="009162A6" w:rsidTr="00803863">
        <w:tc>
          <w:tcPr>
            <w:tcW w:w="1835" w:type="pct"/>
          </w:tcPr>
          <w:p w:rsidR="00D92822" w:rsidRPr="00621D24" w:rsidRDefault="00D92822" w:rsidP="009035EA">
            <w:pPr>
              <w:spacing w:line="20" w:lineRule="atLeast"/>
              <w:ind w:firstLine="350"/>
              <w:rPr>
                <w:b/>
                <w:sz w:val="22"/>
                <w:szCs w:val="22"/>
                <w:lang w:val="uz-Cyrl-UZ"/>
              </w:rPr>
            </w:pPr>
          </w:p>
        </w:tc>
        <w:tc>
          <w:tcPr>
            <w:tcW w:w="3165" w:type="pct"/>
          </w:tcPr>
          <w:p w:rsidR="00D92822" w:rsidRPr="00523226" w:rsidRDefault="00523226" w:rsidP="009035EA">
            <w:pPr>
              <w:pStyle w:val="af4"/>
              <w:ind w:left="624"/>
              <w:rPr>
                <w:b w:val="0"/>
                <w:sz w:val="22"/>
                <w:szCs w:val="22"/>
                <w:lang w:val="uz-Cyrl-UZ"/>
              </w:rPr>
            </w:pPr>
            <w:r w:rsidRPr="00523226">
              <w:rPr>
                <w:b w:val="0"/>
                <w:sz w:val="22"/>
                <w:szCs w:val="22"/>
              </w:rPr>
              <w:t>Doctor of Medical Sciences</w:t>
            </w:r>
            <w:r w:rsidR="003118FB" w:rsidRPr="003118FB">
              <w:rPr>
                <w:b w:val="0"/>
                <w:sz w:val="22"/>
                <w:szCs w:val="22"/>
              </w:rPr>
              <w:t>, professor</w:t>
            </w:r>
          </w:p>
        </w:tc>
      </w:tr>
      <w:tr w:rsidR="00D92822" w:rsidRPr="009162A6" w:rsidTr="00803863">
        <w:tc>
          <w:tcPr>
            <w:tcW w:w="1835" w:type="pct"/>
          </w:tcPr>
          <w:p w:rsidR="00D92822" w:rsidRPr="00621D24" w:rsidRDefault="00D92822" w:rsidP="009035EA">
            <w:pPr>
              <w:spacing w:line="20" w:lineRule="atLeast"/>
              <w:ind w:firstLine="350"/>
              <w:rPr>
                <w:b/>
                <w:sz w:val="12"/>
                <w:szCs w:val="12"/>
                <w:lang w:val="uz-Cyrl-UZ"/>
              </w:rPr>
            </w:pPr>
          </w:p>
        </w:tc>
        <w:tc>
          <w:tcPr>
            <w:tcW w:w="3165" w:type="pct"/>
          </w:tcPr>
          <w:p w:rsidR="00D92822" w:rsidRPr="00621D24" w:rsidRDefault="00D92822" w:rsidP="009035EA">
            <w:pPr>
              <w:ind w:left="624"/>
              <w:rPr>
                <w:b/>
                <w:sz w:val="12"/>
                <w:szCs w:val="12"/>
                <w:lang w:val="uz-Cyrl-UZ"/>
              </w:rPr>
            </w:pPr>
          </w:p>
        </w:tc>
      </w:tr>
      <w:tr w:rsidR="00D92822" w:rsidRPr="00621D24" w:rsidTr="00803863">
        <w:tc>
          <w:tcPr>
            <w:tcW w:w="1835" w:type="pct"/>
          </w:tcPr>
          <w:p w:rsidR="00D92822" w:rsidRPr="00621D24" w:rsidRDefault="00D92822" w:rsidP="009035EA">
            <w:pPr>
              <w:spacing w:line="20" w:lineRule="atLeast"/>
              <w:ind w:firstLine="350"/>
              <w:rPr>
                <w:b/>
                <w:sz w:val="22"/>
                <w:szCs w:val="22"/>
                <w:lang w:val="uz-Cyrl-UZ"/>
              </w:rPr>
            </w:pPr>
          </w:p>
        </w:tc>
        <w:tc>
          <w:tcPr>
            <w:tcW w:w="3165" w:type="pct"/>
          </w:tcPr>
          <w:p w:rsidR="00D92822" w:rsidRPr="00DF2BF5" w:rsidRDefault="00DF2BF5" w:rsidP="009035EA">
            <w:pPr>
              <w:ind w:left="624"/>
              <w:rPr>
                <w:b/>
                <w:sz w:val="22"/>
                <w:szCs w:val="22"/>
                <w:lang w:val="uz-Cyrl-UZ"/>
              </w:rPr>
            </w:pPr>
            <w:r w:rsidRPr="00DF2BF5">
              <w:rPr>
                <w:rFonts w:ascii="Times New Roman CYR" w:hAnsi="Times New Roman CYR" w:cs="Times New Roman CYR"/>
                <w:b/>
                <w:sz w:val="22"/>
                <w:szCs w:val="22"/>
              </w:rPr>
              <w:t>Bulicheva Yelena Anatol</w:t>
            </w:r>
            <w:r w:rsidR="007962FD">
              <w:rPr>
                <w:rFonts w:ascii="Times New Roman CYR" w:hAnsi="Times New Roman CYR" w:cs="Times New Roman CYR"/>
                <w:b/>
                <w:sz w:val="22"/>
                <w:szCs w:val="22"/>
                <w:lang w:val="en-US"/>
              </w:rPr>
              <w:t>y</w:t>
            </w:r>
            <w:r w:rsidRPr="00DF2BF5">
              <w:rPr>
                <w:rFonts w:ascii="Times New Roman CYR" w:hAnsi="Times New Roman CYR" w:cs="Times New Roman CYR"/>
                <w:b/>
                <w:sz w:val="22"/>
                <w:szCs w:val="22"/>
              </w:rPr>
              <w:t>evna</w:t>
            </w:r>
          </w:p>
        </w:tc>
      </w:tr>
      <w:tr w:rsidR="00D92822" w:rsidRPr="009162A6" w:rsidTr="00803863">
        <w:tc>
          <w:tcPr>
            <w:tcW w:w="1835" w:type="pct"/>
          </w:tcPr>
          <w:p w:rsidR="00D92822" w:rsidRPr="00621D24" w:rsidRDefault="00D92822" w:rsidP="009035EA">
            <w:pPr>
              <w:spacing w:line="20" w:lineRule="atLeast"/>
              <w:ind w:firstLine="350"/>
              <w:rPr>
                <w:b/>
                <w:sz w:val="22"/>
                <w:szCs w:val="22"/>
                <w:lang w:val="uz-Cyrl-UZ"/>
              </w:rPr>
            </w:pPr>
          </w:p>
        </w:tc>
        <w:tc>
          <w:tcPr>
            <w:tcW w:w="3165" w:type="pct"/>
          </w:tcPr>
          <w:p w:rsidR="00D92822" w:rsidRPr="00621D24" w:rsidRDefault="00523226" w:rsidP="009035EA">
            <w:pPr>
              <w:ind w:left="624"/>
              <w:rPr>
                <w:b/>
                <w:sz w:val="22"/>
                <w:szCs w:val="22"/>
                <w:lang w:val="uz-Cyrl-UZ"/>
              </w:rPr>
            </w:pPr>
            <w:r w:rsidRPr="00B55E30">
              <w:rPr>
                <w:sz w:val="22"/>
                <w:szCs w:val="22"/>
                <w:lang w:val="en-US"/>
              </w:rPr>
              <w:t>Doctor of Medical Sciences</w:t>
            </w:r>
            <w:r w:rsidR="003118FB">
              <w:rPr>
                <w:sz w:val="22"/>
                <w:szCs w:val="22"/>
                <w:lang w:val="en-US"/>
              </w:rPr>
              <w:t>, professor</w:t>
            </w:r>
            <w:r w:rsidR="003118FB">
              <w:rPr>
                <w:sz w:val="22"/>
                <w:szCs w:val="22"/>
                <w:lang w:val="uz-Cyrl-UZ"/>
              </w:rPr>
              <w:t xml:space="preserve"> </w:t>
            </w:r>
            <w:r w:rsidR="003118FB">
              <w:rPr>
                <w:sz w:val="22"/>
                <w:szCs w:val="22"/>
                <w:lang w:val="uz-Cyrl-UZ"/>
              </w:rPr>
              <w:br/>
            </w:r>
            <w:r w:rsidR="00D92822">
              <w:rPr>
                <w:sz w:val="22"/>
                <w:szCs w:val="22"/>
                <w:lang w:val="uz-Cyrl-UZ"/>
              </w:rPr>
              <w:t>(</w:t>
            </w:r>
            <w:r w:rsidR="00DF2BF5" w:rsidRPr="00DF2BF5">
              <w:rPr>
                <w:sz w:val="22"/>
                <w:szCs w:val="22"/>
                <w:lang w:val="uz-Cyrl-UZ"/>
              </w:rPr>
              <w:t>Russian Federation</w:t>
            </w:r>
            <w:r w:rsidR="00D92822">
              <w:rPr>
                <w:sz w:val="22"/>
                <w:szCs w:val="22"/>
                <w:lang w:val="uz-Cyrl-UZ"/>
              </w:rPr>
              <w:t>)</w:t>
            </w:r>
          </w:p>
        </w:tc>
      </w:tr>
      <w:tr w:rsidR="00D92822" w:rsidRPr="009162A6" w:rsidTr="00803863">
        <w:tc>
          <w:tcPr>
            <w:tcW w:w="1835" w:type="pct"/>
          </w:tcPr>
          <w:p w:rsidR="00D92822" w:rsidRPr="00621D24" w:rsidRDefault="00D92822" w:rsidP="009035EA">
            <w:pPr>
              <w:spacing w:line="20" w:lineRule="atLeast"/>
              <w:ind w:firstLine="350"/>
              <w:rPr>
                <w:b/>
                <w:sz w:val="12"/>
                <w:szCs w:val="12"/>
                <w:lang w:val="uz-Cyrl-UZ"/>
              </w:rPr>
            </w:pPr>
          </w:p>
        </w:tc>
        <w:tc>
          <w:tcPr>
            <w:tcW w:w="3165" w:type="pct"/>
          </w:tcPr>
          <w:p w:rsidR="00D92822" w:rsidRPr="00621D24" w:rsidRDefault="00D92822" w:rsidP="009035EA">
            <w:pPr>
              <w:ind w:left="624"/>
              <w:rPr>
                <w:b/>
                <w:sz w:val="12"/>
                <w:szCs w:val="12"/>
                <w:lang w:val="uz-Cyrl-UZ"/>
              </w:rPr>
            </w:pPr>
          </w:p>
        </w:tc>
      </w:tr>
      <w:tr w:rsidR="00D92822" w:rsidRPr="009162A6" w:rsidTr="00803863">
        <w:trPr>
          <w:trHeight w:val="140"/>
        </w:trPr>
        <w:tc>
          <w:tcPr>
            <w:tcW w:w="1835" w:type="pct"/>
          </w:tcPr>
          <w:p w:rsidR="00D92822" w:rsidRPr="008E2BE6" w:rsidRDefault="008E2BE6" w:rsidP="009035EA">
            <w:pPr>
              <w:spacing w:line="20" w:lineRule="atLeast"/>
              <w:ind w:firstLine="350"/>
              <w:rPr>
                <w:b/>
                <w:sz w:val="22"/>
                <w:szCs w:val="22"/>
                <w:lang w:val="uz-Cyrl-UZ"/>
              </w:rPr>
            </w:pPr>
            <w:r w:rsidRPr="003118FB">
              <w:rPr>
                <w:b/>
                <w:bCs/>
                <w:sz w:val="22"/>
                <w:szCs w:val="22"/>
                <w:lang w:val="en-US"/>
              </w:rPr>
              <w:t>Lead Organization</w:t>
            </w:r>
          </w:p>
        </w:tc>
        <w:tc>
          <w:tcPr>
            <w:tcW w:w="3165" w:type="pct"/>
          </w:tcPr>
          <w:p w:rsidR="00D92822" w:rsidRPr="00FA7A25" w:rsidRDefault="00FA7A25" w:rsidP="009035EA">
            <w:pPr>
              <w:ind w:left="624"/>
              <w:rPr>
                <w:b/>
                <w:sz w:val="22"/>
                <w:szCs w:val="22"/>
                <w:lang w:val="uz-Cyrl-UZ"/>
              </w:rPr>
            </w:pPr>
            <w:r w:rsidRPr="00FA7A25">
              <w:rPr>
                <w:b/>
                <w:sz w:val="22"/>
                <w:szCs w:val="22"/>
                <w:lang w:val="uz-Cyrl-UZ"/>
              </w:rPr>
              <w:t xml:space="preserve">Kazakh National Medical University named after S.D. Asfendiyarov </w:t>
            </w:r>
            <w:r w:rsidRPr="00FA7A25">
              <w:rPr>
                <w:sz w:val="22"/>
                <w:szCs w:val="22"/>
                <w:lang w:val="uz-Cyrl-UZ"/>
              </w:rPr>
              <w:t>(Republic of Kazakhstan)</w:t>
            </w:r>
          </w:p>
        </w:tc>
      </w:tr>
    </w:tbl>
    <w:p w:rsidR="000F7925" w:rsidRPr="00AB1394" w:rsidRDefault="002C7B3A" w:rsidP="009035EA">
      <w:pPr>
        <w:spacing w:before="420"/>
        <w:ind w:firstLine="567"/>
        <w:jc w:val="both"/>
        <w:rPr>
          <w:spacing w:val="-2"/>
          <w:sz w:val="22"/>
          <w:szCs w:val="22"/>
          <w:lang w:val="en-US"/>
        </w:rPr>
      </w:pPr>
      <w:r w:rsidRPr="006F1294">
        <w:rPr>
          <w:rFonts w:eastAsia="Calibri"/>
          <w:sz w:val="22"/>
          <w:szCs w:val="22"/>
          <w:lang w:val="en-US"/>
        </w:rPr>
        <w:t>Defense will take place on «___» __________ 202</w:t>
      </w:r>
      <w:r w:rsidR="006348F2">
        <w:rPr>
          <w:rFonts w:eastAsia="Calibri"/>
          <w:sz w:val="22"/>
          <w:szCs w:val="22"/>
          <w:lang w:val="uz-Cyrl-UZ"/>
        </w:rPr>
        <w:t>3</w:t>
      </w:r>
      <w:r w:rsidRPr="006F1294">
        <w:rPr>
          <w:rFonts w:eastAsia="Calibri"/>
          <w:sz w:val="22"/>
          <w:szCs w:val="22"/>
          <w:lang w:val="en-US"/>
        </w:rPr>
        <w:t xml:space="preserve"> at _____at the meeting of Scientific Council DSc/PhD.04/30.12. 2019. Tib.93.01 at the Bukhara State medical institute (address: 200118, Uzbekistan, Bukhara, Alisher Navoiy str.1. Phone/fax: (+99865) 223-00-50; Phone: (+99865) 223-17-53, e-mail: buhmi@mail.ru)</w:t>
      </w:r>
    </w:p>
    <w:p w:rsidR="000F7925" w:rsidRPr="00AB1394" w:rsidRDefault="000F7925" w:rsidP="009035EA">
      <w:pPr>
        <w:spacing w:before="120"/>
        <w:ind w:firstLine="567"/>
        <w:jc w:val="both"/>
        <w:rPr>
          <w:sz w:val="22"/>
          <w:szCs w:val="22"/>
          <w:lang w:val="en-US"/>
        </w:rPr>
      </w:pPr>
      <w:r w:rsidRPr="00AB1394">
        <w:rPr>
          <w:sz w:val="22"/>
          <w:szCs w:val="22"/>
          <w:lang w:val="en-US"/>
        </w:rPr>
        <w:t xml:space="preserve">The dissertation can be reviewed at the </w:t>
      </w:r>
      <w:smartTag w:uri="urn:schemas-microsoft-com:office:smarttags" w:element="PlaceName">
        <w:r w:rsidRPr="00AB1394">
          <w:rPr>
            <w:sz w:val="22"/>
            <w:szCs w:val="22"/>
            <w:lang w:val="en-US"/>
          </w:rPr>
          <w:t>Information</w:t>
        </w:r>
      </w:smartTag>
      <w:smartTag w:uri="urn:schemas-microsoft-com:office:smarttags" w:element="PlaceName">
        <w:r w:rsidRPr="00AB1394">
          <w:rPr>
            <w:sz w:val="22"/>
            <w:szCs w:val="22"/>
            <w:lang w:val="en-US"/>
          </w:rPr>
          <w:t>Resource</w:t>
        </w:r>
      </w:smartTag>
      <w:smartTag w:uri="urn:schemas-microsoft-com:office:smarttags" w:element="PlaceType">
        <w:r w:rsidRPr="00AB1394">
          <w:rPr>
            <w:sz w:val="22"/>
            <w:szCs w:val="22"/>
            <w:lang w:val="en-US"/>
          </w:rPr>
          <w:t>Center</w:t>
        </w:r>
      </w:smartTag>
      <w:r w:rsidRPr="00AB1394">
        <w:rPr>
          <w:sz w:val="22"/>
          <w:szCs w:val="22"/>
          <w:lang w:val="en-US"/>
        </w:rPr>
        <w:t xml:space="preserve"> of the </w:t>
      </w:r>
      <w:smartTag w:uri="urn:schemas-microsoft-com:office:smarttags" w:element="place">
        <w:smartTag w:uri="urn:schemas-microsoft-com:office:smarttags" w:element="PlaceName">
          <w:r w:rsidRPr="00AB1394">
            <w:rPr>
              <w:sz w:val="22"/>
              <w:szCs w:val="22"/>
              <w:lang w:val="en-US"/>
            </w:rPr>
            <w:t>Bukhara</w:t>
          </w:r>
        </w:smartTag>
        <w:smartTag w:uri="urn:schemas-microsoft-com:office:smarttags" w:element="PlaceType">
          <w:r w:rsidRPr="00AB1394">
            <w:rPr>
              <w:sz w:val="22"/>
              <w:szCs w:val="22"/>
              <w:lang w:val="en-US"/>
            </w:rPr>
            <w:t>State</w:t>
          </w:r>
        </w:smartTag>
      </w:smartTag>
      <w:r w:rsidR="00571E24" w:rsidRPr="00AB1394">
        <w:rPr>
          <w:sz w:val="22"/>
          <w:szCs w:val="22"/>
          <w:lang w:val="en-US"/>
        </w:rPr>
        <w:t>Medical Institute</w:t>
      </w:r>
      <w:r w:rsidR="007E233E" w:rsidRPr="00AB1394">
        <w:rPr>
          <w:sz w:val="22"/>
          <w:szCs w:val="22"/>
          <w:lang w:val="en-US"/>
        </w:rPr>
        <w:t xml:space="preserve"> (registered number</w:t>
      </w:r>
      <w:r w:rsidRPr="00AB1394">
        <w:rPr>
          <w:sz w:val="22"/>
          <w:szCs w:val="22"/>
          <w:lang w:val="en-US"/>
        </w:rPr>
        <w:t xml:space="preserve">____). (Address: 200118, </w:t>
      </w:r>
      <w:smartTag w:uri="urn:schemas-microsoft-com:office:smarttags" w:element="country-region">
        <w:r w:rsidRPr="00AB1394">
          <w:rPr>
            <w:sz w:val="22"/>
            <w:szCs w:val="22"/>
            <w:lang w:val="en-US"/>
          </w:rPr>
          <w:t>Uzbekistan</w:t>
        </w:r>
      </w:smartTag>
      <w:r w:rsidRPr="00AB1394">
        <w:rPr>
          <w:sz w:val="22"/>
          <w:szCs w:val="22"/>
          <w:lang w:val="en-US"/>
        </w:rPr>
        <w:t xml:space="preserve">, </w:t>
      </w:r>
      <w:smartTag w:uri="urn:schemas-microsoft-com:office:smarttags" w:element="place">
        <w:smartTag w:uri="urn:schemas-microsoft-com:office:smarttags" w:element="City">
          <w:r w:rsidRPr="00AB1394">
            <w:rPr>
              <w:sz w:val="22"/>
              <w:szCs w:val="22"/>
              <w:lang w:val="en-US"/>
            </w:rPr>
            <w:t>Bukhara</w:t>
          </w:r>
        </w:smartTag>
      </w:smartTag>
      <w:r w:rsidRPr="00AB1394">
        <w:rPr>
          <w:sz w:val="22"/>
          <w:szCs w:val="22"/>
          <w:lang w:val="en-US"/>
        </w:rPr>
        <w:t>, A.Navoiy str.1. Phone: (</w:t>
      </w:r>
      <w:r w:rsidRPr="00AB1394">
        <w:rPr>
          <w:sz w:val="22"/>
          <w:szCs w:val="22"/>
          <w:lang w:val="uz-Cyrl-UZ"/>
        </w:rPr>
        <w:t>+9986</w:t>
      </w:r>
      <w:r w:rsidRPr="00AB1394">
        <w:rPr>
          <w:sz w:val="22"/>
          <w:szCs w:val="22"/>
          <w:lang w:val="en-US"/>
        </w:rPr>
        <w:t>5) 223-00-50)</w:t>
      </w:r>
    </w:p>
    <w:p w:rsidR="000F7925" w:rsidRPr="00AB1394" w:rsidRDefault="000F7925" w:rsidP="009035EA">
      <w:pPr>
        <w:spacing w:before="120"/>
        <w:ind w:firstLine="567"/>
        <w:rPr>
          <w:sz w:val="22"/>
          <w:szCs w:val="22"/>
          <w:lang w:val="en-US"/>
        </w:rPr>
      </w:pPr>
      <w:r w:rsidRPr="00AB1394">
        <w:rPr>
          <w:sz w:val="22"/>
          <w:szCs w:val="22"/>
          <w:lang w:val="en-US"/>
        </w:rPr>
        <w:t>Abstract of dissertation sent out on</w:t>
      </w:r>
      <w:r w:rsidR="00571E24" w:rsidRPr="00AB1394">
        <w:rPr>
          <w:sz w:val="22"/>
          <w:szCs w:val="22"/>
          <w:lang w:val="en-US"/>
        </w:rPr>
        <w:t xml:space="preserve"> «</w:t>
      </w:r>
      <w:r w:rsidR="001E171F">
        <w:rPr>
          <w:sz w:val="22"/>
          <w:szCs w:val="22"/>
          <w:lang w:val="en-US"/>
        </w:rPr>
        <w:t>____»____________________ 2023</w:t>
      </w:r>
      <w:r w:rsidRPr="00AB1394">
        <w:rPr>
          <w:sz w:val="22"/>
          <w:szCs w:val="22"/>
          <w:lang w:val="en-US"/>
        </w:rPr>
        <w:t xml:space="preserve"> year</w:t>
      </w:r>
    </w:p>
    <w:p w:rsidR="000F7925" w:rsidRPr="00AB1394" w:rsidRDefault="000F7925" w:rsidP="009035EA">
      <w:pPr>
        <w:ind w:firstLine="567"/>
        <w:rPr>
          <w:sz w:val="22"/>
          <w:szCs w:val="22"/>
          <w:lang w:val="en-US"/>
        </w:rPr>
      </w:pPr>
      <w:r w:rsidRPr="00AB1394">
        <w:rPr>
          <w:sz w:val="22"/>
          <w:szCs w:val="22"/>
          <w:lang w:val="en-US"/>
        </w:rPr>
        <w:t xml:space="preserve">(mailing report </w:t>
      </w:r>
      <w:r w:rsidR="00293802" w:rsidRPr="00AB1394">
        <w:rPr>
          <w:sz w:val="22"/>
          <w:szCs w:val="22"/>
        </w:rPr>
        <w:t>№</w:t>
      </w:r>
      <w:r w:rsidRPr="00AB1394">
        <w:rPr>
          <w:sz w:val="22"/>
          <w:szCs w:val="22"/>
          <w:lang w:val="en-US"/>
        </w:rPr>
        <w:t>_____on «____» ________________________</w:t>
      </w:r>
      <w:r w:rsidR="001E171F">
        <w:rPr>
          <w:sz w:val="22"/>
          <w:szCs w:val="22"/>
        </w:rPr>
        <w:t xml:space="preserve"> </w:t>
      </w:r>
      <w:r w:rsidRPr="00AB1394">
        <w:rPr>
          <w:sz w:val="22"/>
          <w:szCs w:val="22"/>
          <w:lang w:val="en-US"/>
        </w:rPr>
        <w:t>202</w:t>
      </w:r>
      <w:r w:rsidR="001E171F">
        <w:rPr>
          <w:sz w:val="22"/>
          <w:szCs w:val="22"/>
        </w:rPr>
        <w:t>3</w:t>
      </w:r>
      <w:r w:rsidRPr="00AB1394">
        <w:rPr>
          <w:sz w:val="22"/>
          <w:szCs w:val="22"/>
          <w:lang w:val="en-US"/>
        </w:rPr>
        <w:t xml:space="preserve"> year)</w:t>
      </w:r>
    </w:p>
    <w:p w:rsidR="000F7925" w:rsidRPr="00AB1394" w:rsidRDefault="000F7925" w:rsidP="009035EA">
      <w:pPr>
        <w:spacing w:before="120"/>
        <w:ind w:firstLine="567"/>
        <w:rPr>
          <w:sz w:val="22"/>
          <w:szCs w:val="22"/>
          <w:lang w:val="en-US"/>
        </w:rPr>
      </w:pPr>
    </w:p>
    <w:p w:rsidR="000F7925" w:rsidRPr="00AB1394" w:rsidRDefault="000F7925" w:rsidP="009035EA">
      <w:pPr>
        <w:jc w:val="right"/>
        <w:rPr>
          <w:sz w:val="22"/>
          <w:szCs w:val="22"/>
          <w:lang w:val="en-US"/>
        </w:rPr>
      </w:pPr>
    </w:p>
    <w:p w:rsidR="00293802" w:rsidRDefault="00293802" w:rsidP="009035EA">
      <w:pPr>
        <w:ind w:left="5529"/>
        <w:jc w:val="right"/>
        <w:rPr>
          <w:b/>
          <w:bCs/>
          <w:sz w:val="22"/>
          <w:szCs w:val="22"/>
          <w:lang w:val="uz-Cyrl-UZ"/>
        </w:rPr>
      </w:pPr>
    </w:p>
    <w:p w:rsidR="002C7B3A" w:rsidRDefault="002C7B3A" w:rsidP="009035EA">
      <w:pPr>
        <w:ind w:left="5529"/>
        <w:jc w:val="right"/>
        <w:rPr>
          <w:b/>
          <w:bCs/>
          <w:sz w:val="22"/>
          <w:szCs w:val="22"/>
          <w:lang w:val="uz-Cyrl-UZ"/>
        </w:rPr>
      </w:pPr>
    </w:p>
    <w:p w:rsidR="00293802" w:rsidRPr="00AB1394" w:rsidRDefault="00293802" w:rsidP="009035EA">
      <w:pPr>
        <w:ind w:left="5529"/>
        <w:jc w:val="right"/>
        <w:rPr>
          <w:b/>
          <w:bCs/>
          <w:sz w:val="22"/>
          <w:szCs w:val="22"/>
          <w:lang w:val="uz-Cyrl-UZ"/>
        </w:rPr>
      </w:pPr>
    </w:p>
    <w:p w:rsidR="001E171F" w:rsidRDefault="001E171F" w:rsidP="009035EA">
      <w:pPr>
        <w:ind w:left="5529"/>
        <w:jc w:val="right"/>
        <w:rPr>
          <w:b/>
          <w:bCs/>
          <w:sz w:val="22"/>
          <w:szCs w:val="22"/>
          <w:lang w:val="uz-Cyrl-UZ"/>
        </w:rPr>
      </w:pPr>
    </w:p>
    <w:p w:rsidR="00293802" w:rsidRPr="00AB1394" w:rsidRDefault="00293802" w:rsidP="009035EA">
      <w:pPr>
        <w:ind w:left="5529"/>
        <w:jc w:val="right"/>
        <w:rPr>
          <w:b/>
          <w:bCs/>
          <w:sz w:val="22"/>
          <w:szCs w:val="22"/>
          <w:lang w:val="uz-Cyrl-UZ"/>
        </w:rPr>
      </w:pPr>
    </w:p>
    <w:tbl>
      <w:tblPr>
        <w:tblW w:w="4535" w:type="dxa"/>
        <w:jc w:val="right"/>
        <w:tblLook w:val="04A0" w:firstRow="1" w:lastRow="0" w:firstColumn="1" w:lastColumn="0" w:noHBand="0" w:noVBand="1"/>
      </w:tblPr>
      <w:tblGrid>
        <w:gridCol w:w="4535"/>
      </w:tblGrid>
      <w:tr w:rsidR="00AB1394" w:rsidRPr="00AB1394">
        <w:trPr>
          <w:jc w:val="right"/>
        </w:trPr>
        <w:tc>
          <w:tcPr>
            <w:tcW w:w="4535" w:type="dxa"/>
            <w:shd w:val="clear" w:color="auto" w:fill="auto"/>
          </w:tcPr>
          <w:p w:rsidR="00293802" w:rsidRPr="00AB1394" w:rsidRDefault="00293802" w:rsidP="009035EA">
            <w:pPr>
              <w:jc w:val="right"/>
              <w:rPr>
                <w:b/>
                <w:bCs/>
                <w:sz w:val="22"/>
                <w:szCs w:val="22"/>
                <w:lang w:val="uz-Cyrl-UZ" w:eastAsia="en-US"/>
              </w:rPr>
            </w:pPr>
            <w:r w:rsidRPr="00AB1394">
              <w:rPr>
                <w:b/>
                <w:bCs/>
                <w:sz w:val="22"/>
                <w:szCs w:val="22"/>
                <w:lang w:val="en-US" w:eastAsia="en-US"/>
              </w:rPr>
              <w:t>A.Sh. Inoyatov</w:t>
            </w:r>
          </w:p>
        </w:tc>
      </w:tr>
      <w:tr w:rsidR="00AB1394" w:rsidRPr="009162A6">
        <w:trPr>
          <w:jc w:val="right"/>
        </w:trPr>
        <w:tc>
          <w:tcPr>
            <w:tcW w:w="4535" w:type="dxa"/>
            <w:shd w:val="clear" w:color="auto" w:fill="auto"/>
          </w:tcPr>
          <w:p w:rsidR="00293802" w:rsidRPr="00AB1394" w:rsidRDefault="00293802" w:rsidP="009035EA">
            <w:pPr>
              <w:jc w:val="both"/>
              <w:rPr>
                <w:b/>
                <w:bCs/>
                <w:sz w:val="22"/>
                <w:szCs w:val="22"/>
                <w:lang w:val="en-US" w:eastAsia="en-US"/>
              </w:rPr>
            </w:pPr>
            <w:r w:rsidRPr="00AB1394">
              <w:rPr>
                <w:sz w:val="22"/>
                <w:szCs w:val="22"/>
                <w:lang w:val="en-US" w:eastAsia="en-US"/>
              </w:rPr>
              <w:t>Chairman of the</w:t>
            </w:r>
            <w:r w:rsidR="00B801A4">
              <w:rPr>
                <w:sz w:val="22"/>
                <w:szCs w:val="22"/>
                <w:lang w:val="en-US" w:eastAsia="en-US"/>
              </w:rPr>
              <w:t xml:space="preserve"> Scientific Council on Award of</w:t>
            </w:r>
            <w:r w:rsidRPr="00AB1394">
              <w:rPr>
                <w:sz w:val="22"/>
                <w:szCs w:val="22"/>
                <w:lang w:val="en-US" w:eastAsia="en-US"/>
              </w:rPr>
              <w:t xml:space="preserve"> Scientific Degrees, Doctor of Medical Sciences</w:t>
            </w:r>
            <w:r w:rsidR="008B6810" w:rsidRPr="00AB1394">
              <w:rPr>
                <w:sz w:val="22"/>
                <w:szCs w:val="22"/>
                <w:lang w:val="en-US" w:eastAsia="en-US"/>
              </w:rPr>
              <w:t>, Professor</w:t>
            </w:r>
          </w:p>
        </w:tc>
      </w:tr>
      <w:tr w:rsidR="00AB1394" w:rsidRPr="009162A6">
        <w:trPr>
          <w:jc w:val="right"/>
        </w:trPr>
        <w:tc>
          <w:tcPr>
            <w:tcW w:w="4535" w:type="dxa"/>
            <w:shd w:val="clear" w:color="auto" w:fill="auto"/>
          </w:tcPr>
          <w:p w:rsidR="00293802" w:rsidRPr="00AB1394" w:rsidRDefault="00293802" w:rsidP="009035EA">
            <w:pPr>
              <w:jc w:val="right"/>
              <w:rPr>
                <w:b/>
                <w:bCs/>
                <w:sz w:val="12"/>
                <w:szCs w:val="12"/>
                <w:lang w:val="uz-Cyrl-UZ" w:eastAsia="en-US"/>
              </w:rPr>
            </w:pPr>
          </w:p>
        </w:tc>
      </w:tr>
      <w:tr w:rsidR="00AB1394" w:rsidRPr="00AB1394">
        <w:trPr>
          <w:jc w:val="right"/>
        </w:trPr>
        <w:tc>
          <w:tcPr>
            <w:tcW w:w="4535" w:type="dxa"/>
            <w:shd w:val="clear" w:color="auto" w:fill="auto"/>
          </w:tcPr>
          <w:p w:rsidR="00293802" w:rsidRPr="00AB1394" w:rsidRDefault="00FF2AA2" w:rsidP="00FF2AA2">
            <w:pPr>
              <w:jc w:val="right"/>
              <w:rPr>
                <w:b/>
                <w:bCs/>
                <w:sz w:val="22"/>
                <w:szCs w:val="22"/>
                <w:lang w:val="uz-Cyrl-UZ" w:eastAsia="en-US"/>
              </w:rPr>
            </w:pPr>
            <w:r>
              <w:rPr>
                <w:b/>
                <w:bCs/>
                <w:sz w:val="22"/>
                <w:szCs w:val="22"/>
                <w:lang w:val="en-US" w:eastAsia="en-US"/>
              </w:rPr>
              <w:t>N</w:t>
            </w:r>
            <w:r w:rsidR="00293802" w:rsidRPr="00AB1394">
              <w:rPr>
                <w:b/>
                <w:bCs/>
                <w:sz w:val="22"/>
                <w:szCs w:val="22"/>
                <w:lang w:val="en-US" w:eastAsia="en-US"/>
              </w:rPr>
              <w:t xml:space="preserve">.N. </w:t>
            </w:r>
            <w:r>
              <w:rPr>
                <w:b/>
                <w:bCs/>
                <w:sz w:val="22"/>
                <w:szCs w:val="22"/>
                <w:lang w:val="en-US" w:eastAsia="en-US"/>
              </w:rPr>
              <w:t>Kazak</w:t>
            </w:r>
            <w:r w:rsidR="00293802" w:rsidRPr="00AB1394">
              <w:rPr>
                <w:b/>
                <w:bCs/>
                <w:sz w:val="22"/>
                <w:szCs w:val="22"/>
                <w:lang w:val="en-US" w:eastAsia="en-US"/>
              </w:rPr>
              <w:t>ova</w:t>
            </w:r>
          </w:p>
        </w:tc>
      </w:tr>
      <w:tr w:rsidR="00AB1394" w:rsidRPr="009162A6">
        <w:trPr>
          <w:jc w:val="right"/>
        </w:trPr>
        <w:tc>
          <w:tcPr>
            <w:tcW w:w="4535" w:type="dxa"/>
            <w:shd w:val="clear" w:color="auto" w:fill="auto"/>
          </w:tcPr>
          <w:p w:rsidR="00293802" w:rsidRPr="00B801A4" w:rsidRDefault="00293802" w:rsidP="009035EA">
            <w:pPr>
              <w:jc w:val="both"/>
              <w:rPr>
                <w:b/>
                <w:bCs/>
                <w:sz w:val="22"/>
                <w:szCs w:val="22"/>
                <w:lang w:val="uz-Cyrl-UZ" w:eastAsia="en-US"/>
              </w:rPr>
            </w:pPr>
            <w:r w:rsidRPr="00AB1394">
              <w:rPr>
                <w:sz w:val="22"/>
                <w:szCs w:val="22"/>
                <w:lang w:val="en-US" w:eastAsia="en-US"/>
              </w:rPr>
              <w:t>Scientific Secretary of the Scientific Council on Award of Scientific Degrees, Doctor of Phylosophy</w:t>
            </w:r>
          </w:p>
        </w:tc>
      </w:tr>
      <w:tr w:rsidR="00AB1394" w:rsidRPr="009162A6">
        <w:trPr>
          <w:jc w:val="right"/>
        </w:trPr>
        <w:tc>
          <w:tcPr>
            <w:tcW w:w="4535" w:type="dxa"/>
            <w:shd w:val="clear" w:color="auto" w:fill="auto"/>
          </w:tcPr>
          <w:p w:rsidR="00293802" w:rsidRPr="00AB1394" w:rsidRDefault="00293802" w:rsidP="009035EA">
            <w:pPr>
              <w:jc w:val="right"/>
              <w:rPr>
                <w:b/>
                <w:bCs/>
                <w:sz w:val="12"/>
                <w:szCs w:val="12"/>
                <w:lang w:val="uz-Cyrl-UZ" w:eastAsia="en-US"/>
              </w:rPr>
            </w:pPr>
          </w:p>
        </w:tc>
      </w:tr>
      <w:tr w:rsidR="00AB1394" w:rsidRPr="00AB1394">
        <w:trPr>
          <w:jc w:val="right"/>
        </w:trPr>
        <w:tc>
          <w:tcPr>
            <w:tcW w:w="4535" w:type="dxa"/>
            <w:shd w:val="clear" w:color="auto" w:fill="auto"/>
          </w:tcPr>
          <w:p w:rsidR="00293802" w:rsidRPr="00AB1394" w:rsidRDefault="00412865" w:rsidP="009035EA">
            <w:pPr>
              <w:jc w:val="right"/>
              <w:rPr>
                <w:b/>
                <w:bCs/>
                <w:sz w:val="22"/>
                <w:szCs w:val="22"/>
                <w:lang w:val="uz-Cyrl-UZ" w:eastAsia="en-US"/>
              </w:rPr>
            </w:pPr>
            <w:r>
              <w:rPr>
                <w:b/>
                <w:bCs/>
                <w:sz w:val="22"/>
                <w:szCs w:val="22"/>
                <w:lang w:val="en-US" w:eastAsia="en-US"/>
              </w:rPr>
              <w:t>B</w:t>
            </w:r>
            <w:r w:rsidR="00293802" w:rsidRPr="00AB1394">
              <w:rPr>
                <w:b/>
                <w:bCs/>
                <w:sz w:val="22"/>
                <w:szCs w:val="22"/>
                <w:lang w:val="uz-Cyrl-UZ" w:eastAsia="en-US"/>
              </w:rPr>
              <w:t>.</w:t>
            </w:r>
            <w:r>
              <w:rPr>
                <w:b/>
                <w:bCs/>
                <w:sz w:val="22"/>
                <w:szCs w:val="22"/>
                <w:lang w:val="en-US" w:eastAsia="en-US"/>
              </w:rPr>
              <w:t>Z</w:t>
            </w:r>
            <w:r w:rsidR="00293802" w:rsidRPr="00AB1394">
              <w:rPr>
                <w:b/>
                <w:bCs/>
                <w:sz w:val="22"/>
                <w:szCs w:val="22"/>
                <w:lang w:val="uz-Cyrl-UZ" w:eastAsia="en-US"/>
              </w:rPr>
              <w:t xml:space="preserve">. </w:t>
            </w:r>
            <w:r w:rsidR="0058341F">
              <w:rPr>
                <w:b/>
                <w:bCs/>
                <w:sz w:val="22"/>
                <w:szCs w:val="22"/>
                <w:lang w:val="en-US" w:eastAsia="en-US"/>
              </w:rPr>
              <w:t>Kh</w:t>
            </w:r>
            <w:r>
              <w:rPr>
                <w:b/>
                <w:bCs/>
                <w:sz w:val="22"/>
                <w:szCs w:val="22"/>
                <w:lang w:val="en-US" w:eastAsia="en-US"/>
              </w:rPr>
              <w:t>amdamov</w:t>
            </w:r>
          </w:p>
        </w:tc>
      </w:tr>
      <w:tr w:rsidR="00AB1394" w:rsidRPr="009162A6">
        <w:trPr>
          <w:jc w:val="right"/>
        </w:trPr>
        <w:tc>
          <w:tcPr>
            <w:tcW w:w="4535" w:type="dxa"/>
            <w:shd w:val="clear" w:color="auto" w:fill="auto"/>
          </w:tcPr>
          <w:p w:rsidR="00293802" w:rsidRPr="00AB1394" w:rsidRDefault="00293802" w:rsidP="009035EA">
            <w:pPr>
              <w:jc w:val="both"/>
              <w:rPr>
                <w:b/>
                <w:bCs/>
                <w:sz w:val="22"/>
                <w:szCs w:val="22"/>
                <w:lang w:val="en-US" w:eastAsia="en-US"/>
              </w:rPr>
            </w:pPr>
            <w:r w:rsidRPr="00AB1394">
              <w:rPr>
                <w:sz w:val="22"/>
                <w:szCs w:val="22"/>
                <w:lang w:val="en-US" w:eastAsia="en-US"/>
              </w:rPr>
              <w:t>Chairman of the Scientific Seminar of the Scientific Council on Award of Scientific Degrees, Doctor of Medical Sciences</w:t>
            </w:r>
          </w:p>
        </w:tc>
      </w:tr>
    </w:tbl>
    <w:p w:rsidR="001A7587" w:rsidRPr="00AB1394" w:rsidRDefault="00B55E30" w:rsidP="009035EA">
      <w:pPr>
        <w:spacing w:before="240" w:after="240"/>
        <w:ind w:firstLine="567"/>
        <w:jc w:val="center"/>
        <w:rPr>
          <w:b/>
          <w:sz w:val="28"/>
          <w:szCs w:val="28"/>
          <w:lang w:val="en-US"/>
        </w:rPr>
      </w:pPr>
      <w:r>
        <w:rPr>
          <w:noProof/>
        </w:rPr>
        <mc:AlternateContent>
          <mc:Choice Requires="wps">
            <w:drawing>
              <wp:anchor distT="0" distB="0" distL="114300" distR="114300" simplePos="0" relativeHeight="251644416" behindDoc="0" locked="1" layoutInCell="1" allowOverlap="1">
                <wp:simplePos x="0" y="0"/>
                <wp:positionH relativeFrom="column">
                  <wp:posOffset>-306070</wp:posOffset>
                </wp:positionH>
                <wp:positionV relativeFrom="paragraph">
                  <wp:posOffset>1270</wp:posOffset>
                </wp:positionV>
                <wp:extent cx="775970" cy="68072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AFA4" id="Rectangle 25" o:spid="_x0000_s1026" style="position:absolute;margin-left:-24.1pt;margin-top:.1pt;width:61.1pt;height:5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" stroked="f">
                <w10:anchorlock/>
              </v:rect>
            </w:pict>
          </mc:Fallback>
        </mc:AlternateContent>
      </w:r>
      <w:r w:rsidR="000F7925" w:rsidRPr="00AB1394">
        <w:rPr>
          <w:sz w:val="22"/>
          <w:szCs w:val="22"/>
          <w:lang w:val="en-US"/>
        </w:rPr>
        <w:br w:type="page"/>
      </w:r>
      <w:r w:rsidR="001A7587" w:rsidRPr="00AB1394">
        <w:rPr>
          <w:b/>
          <w:sz w:val="28"/>
          <w:szCs w:val="28"/>
          <w:lang w:val="en-US"/>
        </w:rPr>
        <w:lastRenderedPageBreak/>
        <w:t>INTRODUCTION (abstract of doctoral (D</w:t>
      </w:r>
      <w:r w:rsidR="00866353">
        <w:rPr>
          <w:b/>
          <w:sz w:val="28"/>
          <w:szCs w:val="28"/>
          <w:lang w:val="en-US"/>
        </w:rPr>
        <w:t>Sc</w:t>
      </w:r>
      <w:r w:rsidR="001A7587" w:rsidRPr="00AB1394">
        <w:rPr>
          <w:b/>
          <w:sz w:val="28"/>
          <w:szCs w:val="28"/>
          <w:lang w:val="en-US"/>
        </w:rPr>
        <w:t>) dissertation)</w:t>
      </w:r>
    </w:p>
    <w:p w:rsidR="00717620" w:rsidRPr="00AB1394" w:rsidRDefault="001A7587" w:rsidP="009035EA">
      <w:pPr>
        <w:ind w:firstLine="567"/>
        <w:jc w:val="both"/>
        <w:rPr>
          <w:sz w:val="28"/>
          <w:szCs w:val="28"/>
          <w:lang w:val="en-US"/>
        </w:rPr>
      </w:pPr>
      <w:r w:rsidRPr="00AB1394">
        <w:rPr>
          <w:b/>
          <w:sz w:val="28"/>
          <w:szCs w:val="28"/>
          <w:lang w:val="en-US"/>
        </w:rPr>
        <w:t>The aim of research works</w:t>
      </w:r>
      <w:r w:rsidRPr="00AB1394">
        <w:rPr>
          <w:sz w:val="28"/>
          <w:szCs w:val="28"/>
          <w:lang w:val="en-US"/>
        </w:rPr>
        <w:t xml:space="preserve">. </w:t>
      </w:r>
      <w:r w:rsidR="00B31602" w:rsidRPr="00B31602">
        <w:rPr>
          <w:sz w:val="28"/>
          <w:szCs w:val="28"/>
          <w:lang w:val="en-US"/>
        </w:rPr>
        <w:t>The aim of the study is to improve the interdisciplinary approach to the diagnosis and treatment of temporomandibular joint dysfunction syndromes.</w:t>
      </w:r>
    </w:p>
    <w:p w:rsidR="00717620" w:rsidRPr="00AB1394" w:rsidRDefault="001A7587" w:rsidP="009035EA">
      <w:pPr>
        <w:ind w:firstLine="567"/>
        <w:jc w:val="both"/>
        <w:rPr>
          <w:sz w:val="28"/>
          <w:szCs w:val="28"/>
          <w:lang w:val="en-US"/>
        </w:rPr>
      </w:pPr>
      <w:r w:rsidRPr="00AB1394">
        <w:rPr>
          <w:b/>
          <w:sz w:val="28"/>
          <w:szCs w:val="28"/>
          <w:lang w:val="en-US"/>
        </w:rPr>
        <w:t xml:space="preserve">Objects of the research. </w:t>
      </w:r>
      <w:r w:rsidRPr="00AB1394">
        <w:rPr>
          <w:sz w:val="28"/>
          <w:szCs w:val="28"/>
          <w:lang w:val="en-US"/>
        </w:rPr>
        <w:t xml:space="preserve">The object of the study were </w:t>
      </w:r>
      <w:r w:rsidR="005F421A" w:rsidRPr="005F421A">
        <w:rPr>
          <w:sz w:val="28"/>
          <w:szCs w:val="28"/>
          <w:lang w:val="en-US"/>
        </w:rPr>
        <w:t>1197 patients who applied to the center "Educational-</w:t>
      </w:r>
      <w:r w:rsidR="00326664" w:rsidRPr="005F421A">
        <w:rPr>
          <w:sz w:val="28"/>
          <w:szCs w:val="28"/>
          <w:lang w:val="en-US"/>
        </w:rPr>
        <w:t>scientific-practical dentistry</w:t>
      </w:r>
      <w:r w:rsidR="005F421A" w:rsidRPr="005F421A">
        <w:rPr>
          <w:sz w:val="28"/>
          <w:szCs w:val="28"/>
          <w:lang w:val="en-US"/>
        </w:rPr>
        <w:t>" of the Bukhara State Medical Institute, including: 608 patients aged 20-69 years with dysfunction of the temporomandibular joint, in the control group - 589 patients with dental defects and dentition, but without changes in the temporomandibular joint.</w:t>
      </w:r>
    </w:p>
    <w:p w:rsidR="001A7587" w:rsidRPr="00AB1394" w:rsidRDefault="001A7587" w:rsidP="009035EA">
      <w:pPr>
        <w:ind w:firstLine="567"/>
        <w:jc w:val="both"/>
        <w:rPr>
          <w:sz w:val="28"/>
          <w:szCs w:val="28"/>
          <w:lang w:val="en-US"/>
        </w:rPr>
      </w:pPr>
      <w:r w:rsidRPr="00AB1394">
        <w:rPr>
          <w:b/>
          <w:sz w:val="28"/>
          <w:szCs w:val="28"/>
          <w:lang w:val="en-US"/>
        </w:rPr>
        <w:t>The scientific novelty of research works.</w:t>
      </w:r>
    </w:p>
    <w:p w:rsidR="00326664" w:rsidRPr="00326664" w:rsidRDefault="00326664" w:rsidP="009035EA">
      <w:pPr>
        <w:ind w:firstLine="567"/>
        <w:jc w:val="both"/>
        <w:rPr>
          <w:sz w:val="28"/>
          <w:szCs w:val="28"/>
          <w:lang w:val="en-US"/>
        </w:rPr>
      </w:pPr>
      <w:r w:rsidRPr="00326664">
        <w:rPr>
          <w:sz w:val="28"/>
          <w:szCs w:val="28"/>
          <w:lang w:val="en-US"/>
        </w:rPr>
        <w:t>for the first time, the diagnosis of diseases of the temporomandibular joints and systemic syndromes was based on the correct use of functional and medical instruments and an individual approach to each patient, as well as on the possibility of early diagnosis in the outpatient setting of rural medicine;</w:t>
      </w:r>
    </w:p>
    <w:p w:rsidR="00326664" w:rsidRPr="00326664" w:rsidRDefault="00326664" w:rsidP="009035EA">
      <w:pPr>
        <w:ind w:firstLine="567"/>
        <w:jc w:val="both"/>
        <w:rPr>
          <w:sz w:val="28"/>
          <w:szCs w:val="28"/>
          <w:lang w:val="en-US"/>
        </w:rPr>
      </w:pPr>
      <w:r w:rsidRPr="00326664">
        <w:rPr>
          <w:sz w:val="28"/>
          <w:szCs w:val="28"/>
          <w:lang w:val="en-US"/>
        </w:rPr>
        <w:t>the possibility of early and correct detection of etiological factors of diseases and syndromes of the temporomandibular joints in the system as a result of an integrated approach of dentists, therapists and neuropathologists in a rural medical clinic and the effective use of generalized functional-instrumental examination methods has been proved;</w:t>
      </w:r>
    </w:p>
    <w:p w:rsidR="00326664" w:rsidRPr="00326664" w:rsidRDefault="00326664" w:rsidP="009035EA">
      <w:pPr>
        <w:ind w:firstLine="567"/>
        <w:jc w:val="both"/>
        <w:rPr>
          <w:sz w:val="28"/>
          <w:szCs w:val="28"/>
          <w:lang w:val="en-US"/>
        </w:rPr>
      </w:pPr>
      <w:r w:rsidRPr="00326664">
        <w:rPr>
          <w:sz w:val="28"/>
          <w:szCs w:val="28"/>
          <w:lang w:val="en-US"/>
        </w:rPr>
        <w:t>for the first time, early and high-quality diagnostics of disorders and syndromes in the temporomandibular joint system has proven itself with the help of functional-instrumental tests, the results of clinical-functional, morphological, hardware examinations;</w:t>
      </w:r>
    </w:p>
    <w:p w:rsidR="001A7587" w:rsidRDefault="000B0F46" w:rsidP="009035EA">
      <w:pPr>
        <w:ind w:firstLine="567"/>
        <w:jc w:val="both"/>
        <w:rPr>
          <w:sz w:val="28"/>
          <w:szCs w:val="28"/>
          <w:lang w:val="en-US"/>
        </w:rPr>
      </w:pPr>
      <w:r w:rsidRPr="00326664">
        <w:rPr>
          <w:sz w:val="28"/>
          <w:szCs w:val="28"/>
          <w:lang w:val="en-US"/>
        </w:rPr>
        <w:t xml:space="preserve">it </w:t>
      </w:r>
      <w:r w:rsidR="00326664" w:rsidRPr="00326664">
        <w:rPr>
          <w:sz w:val="28"/>
          <w:szCs w:val="28"/>
          <w:lang w:val="en-US"/>
        </w:rPr>
        <w:t>has been proven that the effective treatment of temporomandibular joint dysfunction syndromes is directly related to the timely and fundamental elimination of the etiopathogenesis of the pathological process, an integrated approach of specialists to therapeutic and preventive measures.</w:t>
      </w:r>
    </w:p>
    <w:p w:rsidR="001A7587" w:rsidRPr="00AB1394" w:rsidRDefault="001A7587" w:rsidP="009035EA">
      <w:pPr>
        <w:ind w:firstLine="567"/>
        <w:jc w:val="both"/>
        <w:rPr>
          <w:sz w:val="28"/>
          <w:szCs w:val="28"/>
          <w:lang w:val="en-US"/>
        </w:rPr>
      </w:pPr>
      <w:r w:rsidRPr="00AB1394">
        <w:rPr>
          <w:b/>
          <w:sz w:val="28"/>
          <w:szCs w:val="28"/>
          <w:lang w:val="en-US"/>
        </w:rPr>
        <w:t>Implementation of research results.</w:t>
      </w:r>
    </w:p>
    <w:p w:rsidR="002D6881" w:rsidRPr="002D6881" w:rsidRDefault="002D6881" w:rsidP="009035EA">
      <w:pPr>
        <w:ind w:firstLine="567"/>
        <w:jc w:val="both"/>
        <w:rPr>
          <w:sz w:val="28"/>
          <w:szCs w:val="28"/>
          <w:lang w:val="en-US"/>
        </w:rPr>
      </w:pPr>
      <w:r w:rsidRPr="002D6881">
        <w:rPr>
          <w:sz w:val="28"/>
          <w:szCs w:val="28"/>
          <w:lang w:val="en-US"/>
        </w:rPr>
        <w:t>According to the results of the study on the topic "Improving the interdisciplinary approach to the diagnosis and treatment of patients with pathologies of the maxillary-mandibular joint":</w:t>
      </w:r>
    </w:p>
    <w:p w:rsidR="002D6881" w:rsidRPr="002D6881" w:rsidRDefault="002D6881" w:rsidP="009035EA">
      <w:pPr>
        <w:ind w:firstLine="567"/>
        <w:jc w:val="both"/>
        <w:rPr>
          <w:sz w:val="28"/>
          <w:szCs w:val="28"/>
          <w:lang w:val="en-US"/>
        </w:rPr>
      </w:pPr>
      <w:r w:rsidRPr="002D6881">
        <w:rPr>
          <w:sz w:val="28"/>
          <w:szCs w:val="28"/>
          <w:lang w:val="en-US"/>
        </w:rPr>
        <w:t xml:space="preserve">Based on the positive results of an interdisciplinary approach to the treatment of patients with pathology of the temporomandibular joint, the methodological recommendation “Interdisciplinary approach to the treatment of patients with pathology of the temporomandibular joint” was </w:t>
      </w:r>
      <w:r w:rsidR="001E171F">
        <w:rPr>
          <w:sz w:val="28"/>
          <w:szCs w:val="28"/>
          <w:lang w:val="en-US"/>
        </w:rPr>
        <w:t>approved (Conclusion No. 8n-r/</w:t>
      </w:r>
      <w:r w:rsidRPr="002D6881">
        <w:rPr>
          <w:sz w:val="28"/>
          <w:szCs w:val="28"/>
          <w:lang w:val="en-US"/>
        </w:rPr>
        <w:t>744 of the Ministry of Health of July 5, 2022). Reference number for health dated July 5, 2022. This methodological recommendation allowed to carry out therapeutic measures with the participation of neurologists, psychotherapists and other specialists in the treatment of functional disorders of the temporomandibular joint syndrome and obtain positive results compared to individual dental and gnathological procedures;</w:t>
      </w:r>
    </w:p>
    <w:p w:rsidR="002D6881" w:rsidRPr="002D6881" w:rsidRDefault="002D6881" w:rsidP="009035EA">
      <w:pPr>
        <w:ind w:firstLine="567"/>
        <w:jc w:val="both"/>
        <w:rPr>
          <w:sz w:val="28"/>
          <w:szCs w:val="28"/>
          <w:lang w:val="en-US"/>
        </w:rPr>
      </w:pPr>
      <w:r w:rsidRPr="002D6881">
        <w:rPr>
          <w:sz w:val="28"/>
          <w:szCs w:val="28"/>
          <w:lang w:val="en-US"/>
        </w:rPr>
        <w:t xml:space="preserve">Based on the positive results obtained through clinical and functional examination methods used in the diagnosis of patients with functional disorders of the temporomandibular joint in patients, the methodological recommendation "Methods for diagnosing patients with functional disorders of the temporomandibular joint" was </w:t>
      </w:r>
      <w:r w:rsidR="001E171F">
        <w:rPr>
          <w:sz w:val="28"/>
          <w:szCs w:val="28"/>
          <w:lang w:val="en-US"/>
        </w:rPr>
        <w:lastRenderedPageBreak/>
        <w:t>approved (Conclusion No. 8n-r/</w:t>
      </w:r>
      <w:r w:rsidRPr="002D6881">
        <w:rPr>
          <w:sz w:val="28"/>
          <w:szCs w:val="28"/>
          <w:lang w:val="en-US"/>
        </w:rPr>
        <w:t>745 Ministry of Health of July 5, 2022). This methodological recommendation allows using an individual approach in the diagnosis of functional disorders of the temporomandibular joint, without the involvement of other specialists and modern equipment, to provide emergency medical care in an outpatient setting;</w:t>
      </w:r>
    </w:p>
    <w:p w:rsidR="002D6881" w:rsidRPr="002D6881" w:rsidRDefault="002D6881" w:rsidP="009035EA">
      <w:pPr>
        <w:ind w:firstLine="567"/>
        <w:jc w:val="both"/>
        <w:rPr>
          <w:sz w:val="28"/>
          <w:szCs w:val="28"/>
          <w:lang w:val="en-US"/>
        </w:rPr>
      </w:pPr>
      <w:r w:rsidRPr="002D6881">
        <w:rPr>
          <w:sz w:val="28"/>
          <w:szCs w:val="28"/>
          <w:lang w:val="en-US"/>
        </w:rPr>
        <w:t xml:space="preserve">Based on the scientific results obtained from complex methods of treatment of pain syndromes of the temporomandibular joint function in patients, the methodological recommendation "Analysis of the results of treatment of patients with functional disorders of the temporomandibular joint" was </w:t>
      </w:r>
      <w:r w:rsidR="001E171F">
        <w:rPr>
          <w:sz w:val="28"/>
          <w:szCs w:val="28"/>
          <w:lang w:val="en-US"/>
        </w:rPr>
        <w:t>approved (Conclusion No. 8n-r/</w:t>
      </w:r>
      <w:r w:rsidRPr="002D6881">
        <w:rPr>
          <w:sz w:val="28"/>
          <w:szCs w:val="28"/>
          <w:lang w:val="en-US"/>
        </w:rPr>
        <w:t>746 of the Ministry of Health of July 5, 2022 of the year).</w:t>
      </w:r>
    </w:p>
    <w:p w:rsidR="001A7587" w:rsidRDefault="002D6881" w:rsidP="009035EA">
      <w:pPr>
        <w:ind w:firstLine="567"/>
        <w:jc w:val="both"/>
        <w:rPr>
          <w:sz w:val="28"/>
          <w:szCs w:val="28"/>
          <w:lang w:val="en-US"/>
        </w:rPr>
      </w:pPr>
      <w:r w:rsidRPr="002D6881">
        <w:rPr>
          <w:sz w:val="28"/>
          <w:szCs w:val="28"/>
          <w:lang w:val="en-US"/>
        </w:rPr>
        <w:t>This methodological recommendation made it possible to reveal the effectiveness of complex methods of treating patients with functional disorders of the temporomandibular joint; scientific results obtained on the basis of modern integrated approaches aimed at improving the interdisciplinary approach to the diagnosis and treatment of patients with temporomandibular joint pathology have been introduced into healthcare practice, including the clinical practice of the Gijduvan district medical association of the Bukhara region, Kashkadarya, Khorezm and Jizzakh Children's Dental Polyclinic (Reference of th</w:t>
      </w:r>
      <w:r w:rsidR="001E171F">
        <w:rPr>
          <w:sz w:val="28"/>
          <w:szCs w:val="28"/>
          <w:lang w:val="en-US"/>
        </w:rPr>
        <w:t>e Ministry of Health No. 8n-z/</w:t>
      </w:r>
      <w:r w:rsidRPr="002D6881">
        <w:rPr>
          <w:sz w:val="28"/>
          <w:szCs w:val="28"/>
          <w:lang w:val="en-US"/>
        </w:rPr>
        <w:t>364 dated July 8, 2022). The application of the results obtained in practice will lead to the diagnosis, treatment and prevention of the temporomandibular joint dysfunction syndrome, which is formed and develops as a result of complications of dentition defects, to reduce their consequences, the number of diseases in the population during orthopedic treatment, will contribute to the establishment of integration links between specialists for high-quality medical and social assistance.</w:t>
      </w:r>
    </w:p>
    <w:p w:rsidR="001A7587" w:rsidRDefault="001A7587" w:rsidP="009035EA">
      <w:pPr>
        <w:ind w:firstLine="567"/>
        <w:jc w:val="both"/>
        <w:rPr>
          <w:rFonts w:eastAsia="Malgun Gothic"/>
          <w:sz w:val="28"/>
          <w:szCs w:val="28"/>
          <w:lang w:val="en-US"/>
        </w:rPr>
      </w:pPr>
      <w:r w:rsidRPr="00AB1394">
        <w:rPr>
          <w:rFonts w:eastAsia="Malgun Gothic"/>
          <w:b/>
          <w:sz w:val="28"/>
          <w:szCs w:val="28"/>
          <w:lang w:val="en-US"/>
        </w:rPr>
        <w:t>The outline of thesis.</w:t>
      </w:r>
      <w:r w:rsidRPr="00AB1394">
        <w:rPr>
          <w:rFonts w:eastAsia="Malgun Gothic"/>
          <w:sz w:val="28"/>
          <w:szCs w:val="28"/>
          <w:lang w:val="en-US"/>
        </w:rPr>
        <w:t xml:space="preserve"> The dissertation consists of an introduction, </w:t>
      </w:r>
      <w:r w:rsidR="00546362" w:rsidRPr="00B31292">
        <w:rPr>
          <w:sz w:val="28"/>
          <w:szCs w:val="28"/>
          <w:lang w:val="uz-Cyrl-UZ"/>
        </w:rPr>
        <w:t>five</w:t>
      </w:r>
      <w:r w:rsidRPr="00AB1394">
        <w:rPr>
          <w:rFonts w:eastAsia="Malgun Gothic"/>
          <w:sz w:val="28"/>
          <w:szCs w:val="28"/>
          <w:lang w:val="en-US"/>
        </w:rPr>
        <w:t xml:space="preserve"> chapters of own research, conclusions, a list of references. The v</w:t>
      </w:r>
      <w:r w:rsidR="001E171F">
        <w:rPr>
          <w:rFonts w:eastAsia="Malgun Gothic"/>
          <w:sz w:val="28"/>
          <w:szCs w:val="28"/>
          <w:lang w:val="en-US"/>
        </w:rPr>
        <w:t>olume of the dissertation is 194</w:t>
      </w:r>
      <w:r w:rsidRPr="00AB1394">
        <w:rPr>
          <w:rFonts w:eastAsia="Malgun Gothic"/>
          <w:sz w:val="28"/>
          <w:szCs w:val="28"/>
          <w:lang w:val="en-US"/>
        </w:rPr>
        <w:t xml:space="preserve"> pages.</w:t>
      </w:r>
    </w:p>
    <w:p w:rsidR="00514307" w:rsidRPr="00AB1394" w:rsidRDefault="00514307" w:rsidP="009035EA">
      <w:pPr>
        <w:ind w:firstLine="567"/>
        <w:jc w:val="both"/>
        <w:rPr>
          <w:rFonts w:eastAsia="Malgun Gothic"/>
          <w:sz w:val="28"/>
          <w:szCs w:val="28"/>
          <w:lang w:val="en-US"/>
        </w:rPr>
      </w:pPr>
    </w:p>
    <w:p w:rsidR="001A7587" w:rsidRPr="00AB1394" w:rsidRDefault="001A7587" w:rsidP="009035EA">
      <w:pPr>
        <w:rPr>
          <w:b/>
          <w:bCs/>
          <w:sz w:val="28"/>
          <w:szCs w:val="28"/>
          <w:lang w:val="uz-Cyrl-UZ"/>
        </w:rPr>
      </w:pPr>
      <w:r w:rsidRPr="00AB1394">
        <w:rPr>
          <w:b/>
          <w:bCs/>
          <w:sz w:val="28"/>
          <w:szCs w:val="28"/>
          <w:lang w:val="uz-Cyrl-UZ"/>
        </w:rPr>
        <w:br w:type="page"/>
      </w:r>
    </w:p>
    <w:p w:rsidR="000F7925" w:rsidRPr="00AB1394" w:rsidRDefault="000F7925" w:rsidP="009035EA">
      <w:pPr>
        <w:jc w:val="center"/>
        <w:rPr>
          <w:b/>
          <w:bCs/>
          <w:sz w:val="28"/>
          <w:szCs w:val="28"/>
          <w:lang w:val="uz-Cyrl-UZ"/>
        </w:rPr>
      </w:pPr>
      <w:r w:rsidRPr="00AB1394">
        <w:rPr>
          <w:b/>
          <w:bCs/>
          <w:sz w:val="28"/>
          <w:szCs w:val="28"/>
          <w:lang w:val="uz-Cyrl-UZ"/>
        </w:rPr>
        <w:lastRenderedPageBreak/>
        <w:t>ЭЪЛОН ҚИЛИНГАН ИШЛАР РЎЙХАТИ</w:t>
      </w:r>
    </w:p>
    <w:p w:rsidR="000F7925" w:rsidRPr="00AB1394" w:rsidRDefault="000F7925" w:rsidP="009035EA">
      <w:pPr>
        <w:autoSpaceDE w:val="0"/>
        <w:autoSpaceDN w:val="0"/>
        <w:adjustRightInd w:val="0"/>
        <w:jc w:val="center"/>
        <w:rPr>
          <w:b/>
          <w:bCs/>
          <w:sz w:val="28"/>
          <w:szCs w:val="28"/>
          <w:lang w:val="uz-Cyrl-UZ"/>
        </w:rPr>
      </w:pPr>
      <w:r w:rsidRPr="00AB1394">
        <w:rPr>
          <w:b/>
          <w:bCs/>
          <w:sz w:val="28"/>
          <w:szCs w:val="28"/>
          <w:lang w:val="uz-Cyrl-UZ"/>
        </w:rPr>
        <w:t>СПИСОК ОПУБЛИКОВАННЫХ РАБОТ</w:t>
      </w:r>
    </w:p>
    <w:p w:rsidR="000F7925" w:rsidRPr="00AB1394" w:rsidRDefault="000F7925" w:rsidP="009035EA">
      <w:pPr>
        <w:autoSpaceDE w:val="0"/>
        <w:autoSpaceDN w:val="0"/>
        <w:adjustRightInd w:val="0"/>
        <w:jc w:val="center"/>
        <w:rPr>
          <w:b/>
          <w:bCs/>
          <w:sz w:val="28"/>
          <w:szCs w:val="28"/>
          <w:lang w:val="en-US"/>
        </w:rPr>
      </w:pPr>
      <w:r w:rsidRPr="00AB1394">
        <w:rPr>
          <w:b/>
          <w:bCs/>
          <w:sz w:val="28"/>
          <w:szCs w:val="28"/>
          <w:lang w:val="en-US"/>
        </w:rPr>
        <w:t>LIST OF PUBLISHED WORKS</w:t>
      </w:r>
    </w:p>
    <w:p w:rsidR="000F7925" w:rsidRPr="000D6ACE" w:rsidRDefault="000F7925" w:rsidP="009035EA">
      <w:pPr>
        <w:spacing w:before="240" w:after="240"/>
        <w:jc w:val="center"/>
        <w:rPr>
          <w:b/>
          <w:bCs/>
          <w:sz w:val="28"/>
          <w:szCs w:val="28"/>
          <w:lang w:val="uz-Cyrl-UZ"/>
        </w:rPr>
      </w:pPr>
      <w:r w:rsidRPr="000D6ACE">
        <w:rPr>
          <w:b/>
          <w:bCs/>
          <w:sz w:val="28"/>
          <w:szCs w:val="28"/>
          <w:lang w:val="uz-Cyrl-UZ"/>
        </w:rPr>
        <w:t>I қисм (I часть; I part)</w:t>
      </w:r>
    </w:p>
    <w:p w:rsidR="00082684" w:rsidRPr="005B0A49" w:rsidRDefault="00082684"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Гафо</w:t>
      </w:r>
      <w:r w:rsidRPr="005B0A49">
        <w:rPr>
          <w:rFonts w:ascii="Times New Roman" w:hAnsi="Times New Roman" w:cs="Times New Roman"/>
          <w:color w:val="222222"/>
          <w:sz w:val="28"/>
          <w:szCs w:val="28"/>
          <w:shd w:val="clear" w:color="auto" w:fill="FFFFFF"/>
          <w:lang w:val="uz-Cyrl-UZ"/>
        </w:rPr>
        <w:t xml:space="preserve">ров С. А., Алиев Н. </w:t>
      </w:r>
      <w:r>
        <w:rPr>
          <w:rFonts w:ascii="Times New Roman" w:hAnsi="Times New Roman" w:cs="Times New Roman"/>
          <w:color w:val="222222"/>
          <w:sz w:val="28"/>
          <w:szCs w:val="28"/>
          <w:shd w:val="clear" w:color="auto" w:fill="FFFFFF"/>
          <w:lang w:val="uz-Cyrl-UZ"/>
        </w:rPr>
        <w:t>Х., Идиев Ғ</w:t>
      </w:r>
      <w:r w:rsidRPr="005B0A49">
        <w:rPr>
          <w:rFonts w:ascii="Times New Roman" w:hAnsi="Times New Roman" w:cs="Times New Roman"/>
          <w:color w:val="222222"/>
          <w:sz w:val="28"/>
          <w:szCs w:val="28"/>
          <w:shd w:val="clear" w:color="auto" w:fill="FFFFFF"/>
          <w:lang w:val="uz-Cyrl-UZ"/>
        </w:rPr>
        <w:t xml:space="preserve">. Э. Чакка-пастки жағ бўғими меъёрий фаолияти ва патологияси механизмларини асослашнинг тамойиллари //Тиббиётда янги кун. – 2020. – №. 1. – С. 132-135. </w:t>
      </w:r>
      <w:r w:rsidRPr="005B0A49">
        <w:rPr>
          <w:rFonts w:ascii="Times New Roman" w:hAnsi="Times New Roman" w:cs="Times New Roman"/>
          <w:sz w:val="28"/>
          <w:szCs w:val="28"/>
          <w:lang w:val="uz-Cyrl-UZ"/>
        </w:rPr>
        <w:t>(14.00.00; № 22)</w:t>
      </w:r>
    </w:p>
    <w:p w:rsidR="00082684" w:rsidRPr="005B0A49" w:rsidRDefault="00082684"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rPr>
        <w:t>Идиев Г. Э., Гафо</w:t>
      </w:r>
      <w:r w:rsidRPr="005B0A49">
        <w:rPr>
          <w:rFonts w:ascii="Times New Roman" w:hAnsi="Times New Roman" w:cs="Times New Roman"/>
          <w:color w:val="222222"/>
          <w:sz w:val="28"/>
          <w:szCs w:val="28"/>
          <w:shd w:val="clear" w:color="auto" w:fill="FFFFFF"/>
        </w:rPr>
        <w:t xml:space="preserve">ров С. А., </w:t>
      </w:r>
      <w:r w:rsidRPr="005B0A49">
        <w:rPr>
          <w:rFonts w:ascii="Times New Roman" w:hAnsi="Times New Roman" w:cs="Times New Roman"/>
          <w:sz w:val="28"/>
          <w:szCs w:val="28"/>
        </w:rPr>
        <w:t xml:space="preserve">Ибрагимова Ф.И. </w:t>
      </w:r>
      <w:r w:rsidRPr="005B0A49">
        <w:rPr>
          <w:rFonts w:ascii="Times New Roman" w:hAnsi="Times New Roman" w:cs="Times New Roman"/>
          <w:color w:val="222222"/>
          <w:sz w:val="28"/>
          <w:szCs w:val="28"/>
          <w:shd w:val="clear" w:color="auto" w:fill="FFFFFF"/>
        </w:rPr>
        <w:t xml:space="preserve">Эпидемиология, этиопатогенез и диагностика дисфункции височно-нижнечелюстного сустава //Тиббиётда янги кун. – 2020. – №. 3. – С. 47-51. </w:t>
      </w:r>
      <w:r w:rsidRPr="005B0A49">
        <w:rPr>
          <w:rFonts w:ascii="Times New Roman" w:hAnsi="Times New Roman" w:cs="Times New Roman"/>
          <w:sz w:val="28"/>
          <w:szCs w:val="28"/>
          <w:lang w:val="uz-Cyrl-UZ"/>
        </w:rPr>
        <w:t>(14.00.00; № 22)</w:t>
      </w:r>
    </w:p>
    <w:p w:rsidR="00053C51" w:rsidRPr="005B0A49" w:rsidRDefault="00053C51"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Идиев Ғ</w:t>
      </w:r>
      <w:r w:rsidRPr="005B0A49">
        <w:rPr>
          <w:rFonts w:ascii="Times New Roman" w:hAnsi="Times New Roman" w:cs="Times New Roman"/>
          <w:color w:val="222222"/>
          <w:sz w:val="28"/>
          <w:szCs w:val="28"/>
          <w:shd w:val="clear" w:color="auto" w:fill="FFFFFF"/>
          <w:lang w:val="uz-Cyrl-UZ"/>
        </w:rPr>
        <w:t>. Э. Чакка-пастки жағ бўғимининг дисфункцияси диагностикасига мутахассисларнинг фанлараро ёндашуви асосида даволаш самарадорлигини такомиллаштириш //</w:t>
      </w:r>
      <w:r w:rsidRPr="005B0A49">
        <w:rPr>
          <w:rFonts w:ascii="Times New Roman" w:hAnsi="Times New Roman"/>
          <w:sz w:val="28"/>
          <w:szCs w:val="28"/>
          <w:lang w:val="uz-Cyrl-UZ"/>
        </w:rPr>
        <w:t xml:space="preserve">Stomatologiya. </w:t>
      </w:r>
      <w:r w:rsidRPr="005B0A49">
        <w:rPr>
          <w:rFonts w:ascii="Times New Roman" w:hAnsi="Times New Roman" w:cs="Times New Roman"/>
          <w:color w:val="222222"/>
          <w:sz w:val="28"/>
          <w:szCs w:val="28"/>
          <w:shd w:val="clear" w:color="auto" w:fill="FFFFFF"/>
          <w:lang w:val="uz-Cyrl-UZ"/>
        </w:rPr>
        <w:t xml:space="preserve">– 2021. – №. 2 (83). – С. 33-35. </w:t>
      </w:r>
      <w:r w:rsidRPr="005B0A49">
        <w:rPr>
          <w:rFonts w:ascii="Times New Roman" w:hAnsi="Times New Roman" w:cs="Times New Roman"/>
          <w:sz w:val="28"/>
          <w:szCs w:val="28"/>
          <w:lang w:val="uz-Cyrl-UZ"/>
        </w:rPr>
        <w:t xml:space="preserve">(14.00.00; № 12) </w:t>
      </w:r>
    </w:p>
    <w:p w:rsidR="006E47F3" w:rsidRPr="00DB598D" w:rsidRDefault="006E47F3"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5B0A49">
        <w:rPr>
          <w:rFonts w:ascii="Times New Roman" w:hAnsi="Times New Roman" w:cs="Times New Roman"/>
          <w:color w:val="222222"/>
          <w:sz w:val="28"/>
          <w:szCs w:val="28"/>
          <w:shd w:val="clear" w:color="auto" w:fill="FFFFFF"/>
        </w:rPr>
        <w:t xml:space="preserve">Идиев Г. Э. </w:t>
      </w:r>
      <w:r w:rsidRPr="005B0A49">
        <w:rPr>
          <w:rFonts w:ascii="Times New Roman" w:eastAsia="TimesNewRomanPSMT" w:hAnsi="Times New Roman" w:cs="Times New Roman"/>
          <w:sz w:val="28"/>
          <w:szCs w:val="28"/>
          <w:lang w:eastAsia="en-US"/>
        </w:rPr>
        <w:t>Междисциплинарный под</w:t>
      </w:r>
      <w:r>
        <w:rPr>
          <w:rFonts w:ascii="Times New Roman" w:eastAsia="TimesNewRomanPSMT" w:hAnsi="Times New Roman" w:cs="Times New Roman"/>
          <w:sz w:val="28"/>
          <w:szCs w:val="28"/>
          <w:lang w:eastAsia="en-US"/>
        </w:rPr>
        <w:t>ход к диагностике пациентов с па</w:t>
      </w:r>
      <w:r w:rsidRPr="005B0A49">
        <w:rPr>
          <w:rFonts w:ascii="Times New Roman" w:eastAsia="TimesNewRomanPSMT" w:hAnsi="Times New Roman" w:cs="Times New Roman"/>
          <w:sz w:val="28"/>
          <w:szCs w:val="28"/>
          <w:lang w:eastAsia="en-US"/>
        </w:rPr>
        <w:t>тологиями высочно-нижнечелюстного сустава //</w:t>
      </w:r>
      <w:r w:rsidRPr="005B0A49">
        <w:rPr>
          <w:rFonts w:ascii="Times New Roman" w:hAnsi="Times New Roman" w:cs="Times New Roman"/>
          <w:sz w:val="28"/>
          <w:szCs w:val="28"/>
        </w:rPr>
        <w:t xml:space="preserve">Журнал стоматологии и </w:t>
      </w:r>
      <w:r w:rsidRPr="00DB598D">
        <w:rPr>
          <w:rFonts w:ascii="Times New Roman" w:hAnsi="Times New Roman" w:cs="Times New Roman"/>
          <w:sz w:val="28"/>
          <w:szCs w:val="28"/>
        </w:rPr>
        <w:t xml:space="preserve">краниофациальных исследований. </w:t>
      </w:r>
      <w:r w:rsidRPr="00DB598D">
        <w:rPr>
          <w:rFonts w:ascii="Times New Roman" w:hAnsi="Times New Roman" w:cs="Times New Roman"/>
          <w:sz w:val="28"/>
          <w:szCs w:val="28"/>
          <w:shd w:val="clear" w:color="auto" w:fill="FFFFFF"/>
          <w:lang w:val="uz-Cyrl-UZ"/>
        </w:rPr>
        <w:t xml:space="preserve">– 2021. – Т. 3. </w:t>
      </w:r>
      <w:r w:rsidRPr="00DB598D">
        <w:rPr>
          <w:rFonts w:ascii="Times New Roman" w:hAnsi="Times New Roman" w:cs="Times New Roman"/>
          <w:sz w:val="28"/>
          <w:szCs w:val="28"/>
          <w:shd w:val="clear" w:color="auto" w:fill="FFFFFF"/>
        </w:rPr>
        <w:t xml:space="preserve">– №. 1. </w:t>
      </w:r>
      <w:r w:rsidRPr="00DB598D">
        <w:rPr>
          <w:rFonts w:ascii="Times New Roman" w:hAnsi="Times New Roman" w:cs="Times New Roman"/>
          <w:sz w:val="28"/>
          <w:szCs w:val="28"/>
          <w:shd w:val="clear" w:color="auto" w:fill="FFFFFF"/>
          <w:lang w:val="uz-Cyrl-UZ"/>
        </w:rPr>
        <w:t xml:space="preserve">– С. </w:t>
      </w:r>
      <w:r w:rsidRPr="00DB598D">
        <w:rPr>
          <w:rFonts w:ascii="Times New Roman" w:hAnsi="Times New Roman" w:cs="Times New Roman"/>
          <w:sz w:val="28"/>
          <w:szCs w:val="28"/>
        </w:rPr>
        <w:t xml:space="preserve">15-21. </w:t>
      </w:r>
      <w:r w:rsidRPr="00DB598D">
        <w:rPr>
          <w:rFonts w:ascii="Times New Roman" w:hAnsi="Times New Roman" w:cs="Times New Roman"/>
          <w:spacing w:val="6"/>
          <w:sz w:val="28"/>
          <w:szCs w:val="28"/>
          <w:lang w:val="uz-Cyrl-UZ" w:eastAsia="uz-Cyrl-UZ"/>
        </w:rPr>
        <w:t>(14.00.</w:t>
      </w:r>
      <w:r w:rsidRPr="00DB598D">
        <w:rPr>
          <w:rFonts w:ascii="Times New Roman" w:hAnsi="Times New Roman" w:cs="Times New Roman"/>
          <w:spacing w:val="6"/>
          <w:sz w:val="28"/>
          <w:szCs w:val="28"/>
          <w:lang w:eastAsia="uz-Cyrl-UZ"/>
        </w:rPr>
        <w:t xml:space="preserve">00, </w:t>
      </w:r>
      <w:r w:rsidRPr="00DB598D">
        <w:rPr>
          <w:rFonts w:ascii="Times New Roman" w:hAnsi="Times New Roman" w:cs="Times New Roman"/>
          <w:spacing w:val="6"/>
          <w:sz w:val="28"/>
          <w:szCs w:val="28"/>
          <w:lang w:val="uz-Cyrl-UZ" w:eastAsia="uz-Cyrl-UZ"/>
        </w:rPr>
        <w:t>№51)</w:t>
      </w:r>
    </w:p>
    <w:p w:rsidR="006E47F3" w:rsidRDefault="006E47F3"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Гафоров С. А., Идиев Ғ</w:t>
      </w:r>
      <w:r w:rsidRPr="005B0A49">
        <w:rPr>
          <w:rFonts w:ascii="Times New Roman" w:hAnsi="Times New Roman" w:cs="Times New Roman"/>
          <w:color w:val="222222"/>
          <w:sz w:val="28"/>
          <w:szCs w:val="28"/>
          <w:shd w:val="clear" w:color="auto" w:fill="FFFFFF"/>
          <w:lang w:val="uz-Cyrl-UZ"/>
        </w:rPr>
        <w:t xml:space="preserve">. Э. </w:t>
      </w:r>
      <w:r w:rsidRPr="005B0A49">
        <w:rPr>
          <w:rFonts w:ascii="Times New Roman" w:eastAsiaTheme="minorHAnsi" w:hAnsi="Times New Roman" w:cs="Times New Roman"/>
          <w:sz w:val="28"/>
          <w:szCs w:val="28"/>
          <w:lang w:val="uz-Cyrl-UZ" w:eastAsia="en-US"/>
        </w:rPr>
        <w:t>Чакка-пастки жағ бўғимининг фаолияти бузилишларида диагностика қилишга турли мутахассисликлар ёндашувнинг аҳамияти //</w:t>
      </w:r>
      <w:r>
        <w:rPr>
          <w:rFonts w:ascii="Times New Roman" w:hAnsi="Times New Roman" w:cs="Times New Roman"/>
          <w:sz w:val="28"/>
          <w:szCs w:val="28"/>
          <w:lang w:val="uz-Cyrl-UZ"/>
        </w:rPr>
        <w:t>Доктор ахборотномаси</w:t>
      </w:r>
      <w:r w:rsidRPr="005B0A49">
        <w:rPr>
          <w:rFonts w:ascii="Times New Roman" w:hAnsi="Times New Roman" w:cs="Times New Roman"/>
          <w:color w:val="222222"/>
          <w:sz w:val="28"/>
          <w:szCs w:val="28"/>
          <w:shd w:val="clear" w:color="auto" w:fill="FFFFFF"/>
          <w:lang w:val="uz-Cyrl-UZ"/>
        </w:rPr>
        <w:t xml:space="preserve">– 2021. – №. 3. – С. </w:t>
      </w:r>
      <w:r w:rsidRPr="005B0A49">
        <w:rPr>
          <w:rFonts w:ascii="Times New Roman" w:hAnsi="Times New Roman" w:cs="Times New Roman"/>
          <w:sz w:val="28"/>
          <w:szCs w:val="28"/>
          <w:lang w:val="uz-Cyrl-UZ"/>
        </w:rPr>
        <w:t xml:space="preserve">22-32. </w:t>
      </w:r>
      <w:r w:rsidR="000C3B7A" w:rsidRPr="005B0A49">
        <w:rPr>
          <w:rFonts w:ascii="Times New Roman" w:hAnsi="Times New Roman" w:cs="Times New Roman"/>
          <w:sz w:val="28"/>
          <w:szCs w:val="28"/>
          <w:lang w:val="uz-Cyrl-UZ"/>
        </w:rPr>
        <w:t>(14.00.00; № 20)</w:t>
      </w:r>
    </w:p>
    <w:p w:rsidR="006E47F3" w:rsidRPr="005B0A49" w:rsidRDefault="006E47F3"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Gaf</w:t>
      </w:r>
      <w:r w:rsidRPr="005B0A49">
        <w:rPr>
          <w:rFonts w:ascii="Times New Roman" w:hAnsi="Times New Roman" w:cs="Times New Roman"/>
          <w:color w:val="222222"/>
          <w:sz w:val="28"/>
          <w:szCs w:val="28"/>
          <w:shd w:val="clear" w:color="auto" w:fill="FFFFFF"/>
          <w:lang w:val="uz-Cyrl-UZ"/>
        </w:rPr>
        <w:t>orov S.A., Idiyev G. E.,</w:t>
      </w:r>
      <w:r w:rsidRPr="005B0A49">
        <w:rPr>
          <w:rFonts w:ascii="Times New Roman" w:hAnsi="Times New Roman" w:cs="Times New Roman"/>
          <w:color w:val="222222"/>
          <w:sz w:val="28"/>
          <w:szCs w:val="28"/>
          <w:shd w:val="clear" w:color="auto" w:fill="FFFFFF"/>
          <w:lang w:val="en-US"/>
        </w:rPr>
        <w:t xml:space="preserve"> Ibragimova F.I. </w:t>
      </w:r>
      <w:r w:rsidRPr="005B0A49">
        <w:rPr>
          <w:rFonts w:ascii="Times New Roman" w:eastAsiaTheme="minorHAnsi" w:hAnsi="Times New Roman" w:cs="Times New Roman"/>
          <w:bCs/>
          <w:sz w:val="28"/>
          <w:szCs w:val="28"/>
          <w:lang w:val="en-US" w:eastAsia="en-US"/>
        </w:rPr>
        <w:t>Approaches to the diagnosis of the dysfunctional state of the temporomandibular joint //</w:t>
      </w:r>
      <w:r w:rsidRPr="005B0A49">
        <w:rPr>
          <w:rFonts w:ascii="Times New Roman" w:eastAsiaTheme="minorHAnsi" w:hAnsi="Times New Roman" w:cs="Times New Roman"/>
          <w:sz w:val="28"/>
          <w:szCs w:val="28"/>
          <w:lang w:val="en-US" w:eastAsia="en-US"/>
        </w:rPr>
        <w:t>European Journal of Molecular &amp; Clinical Medicine</w:t>
      </w:r>
      <w:r w:rsidRPr="005B0A49">
        <w:rPr>
          <w:rFonts w:ascii="Times New Roman" w:eastAsia="CIDFont+F1" w:hAnsi="Times New Roman" w:cs="Times New Roman"/>
          <w:color w:val="000000"/>
          <w:sz w:val="28"/>
          <w:szCs w:val="28"/>
          <w:lang w:val="en-US" w:eastAsia="en-US"/>
        </w:rPr>
        <w:t xml:space="preserve">. </w:t>
      </w:r>
      <w:r w:rsidRPr="005B0A49">
        <w:rPr>
          <w:rFonts w:ascii="Times New Roman" w:hAnsi="Times New Roman" w:cs="Times New Roman"/>
          <w:color w:val="222222"/>
          <w:sz w:val="28"/>
          <w:szCs w:val="28"/>
          <w:shd w:val="clear" w:color="auto" w:fill="FFFFFF"/>
          <w:lang w:val="uz-Cyrl-UZ"/>
        </w:rPr>
        <w:t xml:space="preserve">– 2021. – Т. 7. </w:t>
      </w:r>
      <w:r w:rsidRPr="005B0A49">
        <w:rPr>
          <w:rFonts w:ascii="Times New Roman" w:hAnsi="Times New Roman" w:cs="Times New Roman"/>
          <w:color w:val="222222"/>
          <w:sz w:val="28"/>
          <w:szCs w:val="28"/>
          <w:shd w:val="clear" w:color="auto" w:fill="FFFFFF"/>
          <w:lang w:val="en-US"/>
        </w:rPr>
        <w:t xml:space="preserve">– №. 9. </w:t>
      </w:r>
      <w:r w:rsidRPr="005B0A49">
        <w:rPr>
          <w:rFonts w:ascii="Times New Roman" w:hAnsi="Times New Roman" w:cs="Times New Roman"/>
          <w:color w:val="222222"/>
          <w:sz w:val="28"/>
          <w:szCs w:val="28"/>
          <w:shd w:val="clear" w:color="auto" w:fill="FFFFFF"/>
          <w:lang w:val="uz-Cyrl-UZ"/>
        </w:rPr>
        <w:t xml:space="preserve">– С. </w:t>
      </w:r>
      <w:r w:rsidRPr="005B0A49">
        <w:rPr>
          <w:rFonts w:ascii="Times New Roman" w:eastAsiaTheme="minorHAnsi" w:hAnsi="Times New Roman" w:cs="Times New Roman"/>
          <w:sz w:val="28"/>
          <w:szCs w:val="28"/>
          <w:lang w:val="en-US" w:eastAsia="en-US"/>
        </w:rPr>
        <w:t xml:space="preserve">2092-2103. </w:t>
      </w:r>
      <w:r w:rsidRPr="005B0A49">
        <w:rPr>
          <w:rFonts w:ascii="Times New Roman" w:hAnsi="Times New Roman" w:cs="Times New Roman"/>
          <w:sz w:val="28"/>
          <w:szCs w:val="28"/>
          <w:lang w:val="en-US"/>
        </w:rPr>
        <w:t>(Scopus)</w:t>
      </w:r>
    </w:p>
    <w:p w:rsidR="00813C9B" w:rsidRPr="005B0A49" w:rsidRDefault="00813C9B"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5B0A49">
        <w:rPr>
          <w:rFonts w:ascii="Times New Roman" w:hAnsi="Times New Roman" w:cs="Times New Roman"/>
          <w:color w:val="222222"/>
          <w:sz w:val="28"/>
          <w:szCs w:val="28"/>
          <w:shd w:val="clear" w:color="auto" w:fill="FFFFFF"/>
          <w:lang w:val="uz-Cyrl-UZ"/>
        </w:rPr>
        <w:t>Idiyev G. E.</w:t>
      </w:r>
      <w:r w:rsidRPr="005B0A49">
        <w:rPr>
          <w:rFonts w:ascii="Times New Roman" w:eastAsiaTheme="minorHAnsi" w:hAnsi="Times New Roman" w:cs="Times New Roman"/>
          <w:bCs/>
          <w:iCs/>
          <w:sz w:val="28"/>
          <w:szCs w:val="28"/>
          <w:lang w:val="en-US" w:eastAsia="en-US"/>
        </w:rPr>
        <w:t>Improving the effectiveness of treatment based on an interdisciplinary approach of specialists to the diagnosis of temporomandibular joint dysfunction //</w:t>
      </w:r>
      <w:r w:rsidRPr="005B0A49">
        <w:rPr>
          <w:rFonts w:ascii="Times New Roman" w:eastAsiaTheme="minorHAnsi" w:hAnsi="Times New Roman" w:cs="Times New Roman"/>
          <w:iCs/>
          <w:sz w:val="28"/>
          <w:szCs w:val="28"/>
          <w:lang w:val="en-US" w:eastAsia="en-US"/>
        </w:rPr>
        <w:t xml:space="preserve">Science Asia. </w:t>
      </w:r>
      <w:r w:rsidRPr="005B0A49">
        <w:rPr>
          <w:rFonts w:ascii="Times New Roman" w:hAnsi="Times New Roman" w:cs="Times New Roman"/>
          <w:color w:val="222222"/>
          <w:sz w:val="28"/>
          <w:szCs w:val="28"/>
          <w:shd w:val="clear" w:color="auto" w:fill="FFFFFF"/>
          <w:lang w:val="uz-Cyrl-UZ"/>
        </w:rPr>
        <w:t>– 2022. – Т. 4</w:t>
      </w:r>
      <w:r w:rsidRPr="005B0A49">
        <w:rPr>
          <w:rFonts w:ascii="Times New Roman" w:hAnsi="Times New Roman" w:cs="Times New Roman"/>
          <w:color w:val="222222"/>
          <w:sz w:val="28"/>
          <w:szCs w:val="28"/>
          <w:shd w:val="clear" w:color="auto" w:fill="FFFFFF"/>
          <w:lang w:val="en-US"/>
        </w:rPr>
        <w:t>8</w:t>
      </w:r>
      <w:r w:rsidRPr="005B0A49">
        <w:rPr>
          <w:rFonts w:ascii="Times New Roman" w:hAnsi="Times New Roman" w:cs="Times New Roman"/>
          <w:color w:val="222222"/>
          <w:sz w:val="28"/>
          <w:szCs w:val="28"/>
          <w:shd w:val="clear" w:color="auto" w:fill="FFFFFF"/>
          <w:lang w:val="uz-Cyrl-UZ"/>
        </w:rPr>
        <w:t xml:space="preserve">. </w:t>
      </w:r>
      <w:r w:rsidRPr="005B0A49">
        <w:rPr>
          <w:rFonts w:ascii="Times New Roman" w:hAnsi="Times New Roman" w:cs="Times New Roman"/>
          <w:color w:val="222222"/>
          <w:sz w:val="28"/>
          <w:szCs w:val="28"/>
          <w:shd w:val="clear" w:color="auto" w:fill="FFFFFF"/>
          <w:lang w:val="en-US"/>
        </w:rPr>
        <w:t xml:space="preserve">– №. 3. </w:t>
      </w:r>
      <w:r w:rsidRPr="005B0A49">
        <w:rPr>
          <w:rFonts w:ascii="Times New Roman" w:hAnsi="Times New Roman" w:cs="Times New Roman"/>
          <w:color w:val="222222"/>
          <w:sz w:val="28"/>
          <w:szCs w:val="28"/>
          <w:shd w:val="clear" w:color="auto" w:fill="FFFFFF"/>
          <w:lang w:val="uz-Cyrl-UZ"/>
        </w:rPr>
        <w:t xml:space="preserve">– С. </w:t>
      </w:r>
      <w:r w:rsidRPr="005B0A49">
        <w:rPr>
          <w:rFonts w:ascii="Times New Roman" w:eastAsiaTheme="minorHAnsi" w:hAnsi="Times New Roman" w:cs="Times New Roman"/>
          <w:bCs/>
          <w:iCs/>
          <w:sz w:val="28"/>
          <w:szCs w:val="28"/>
          <w:lang w:val="en-US" w:eastAsia="en-US"/>
        </w:rPr>
        <w:t xml:space="preserve">51-60. </w:t>
      </w:r>
      <w:r w:rsidRPr="005B0A49">
        <w:rPr>
          <w:rFonts w:ascii="Times New Roman" w:hAnsi="Times New Roman" w:cs="Times New Roman"/>
          <w:sz w:val="28"/>
          <w:szCs w:val="28"/>
          <w:lang w:val="en-US"/>
        </w:rPr>
        <w:t>(Scopus)</w:t>
      </w:r>
    </w:p>
    <w:p w:rsidR="000C3B7A" w:rsidRDefault="000C3B7A"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DB598D">
        <w:rPr>
          <w:rFonts w:ascii="Times New Roman" w:hAnsi="Times New Roman" w:cs="Times New Roman"/>
          <w:sz w:val="28"/>
          <w:szCs w:val="28"/>
          <w:shd w:val="clear" w:color="auto" w:fill="FFFFFF"/>
          <w:lang w:val="uz-Cyrl-UZ"/>
        </w:rPr>
        <w:t xml:space="preserve">Идиев Ғ. Э. Чакка пастки жағ бўғими касалликлари билан касалланган беморларда окклюзия-артикуляция, нейромушак синдроми ва пастки жағ каллагининг одатланган чиқишини клиник-неврологик ўрганиш натижалари // Тиббиётда янги кун. – 2022. – №. 11 (49). – С. 64-69. </w:t>
      </w:r>
      <w:r w:rsidRPr="00DB598D">
        <w:rPr>
          <w:rFonts w:ascii="Times New Roman" w:hAnsi="Times New Roman" w:cs="Times New Roman"/>
          <w:sz w:val="28"/>
          <w:szCs w:val="28"/>
          <w:lang w:val="uz-Cyrl-UZ"/>
        </w:rPr>
        <w:t>(14.00.00; № 22)</w:t>
      </w:r>
    </w:p>
    <w:p w:rsidR="004821D3" w:rsidRPr="00191DD0" w:rsidRDefault="004821D3"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DB598D">
        <w:rPr>
          <w:rFonts w:ascii="Times New Roman" w:hAnsi="Times New Roman" w:cs="Times New Roman"/>
          <w:sz w:val="28"/>
          <w:szCs w:val="28"/>
          <w:shd w:val="clear" w:color="auto" w:fill="FFFFFF"/>
          <w:lang w:val="uz-Cyrl-UZ"/>
        </w:rPr>
        <w:t>Идиев Ғ. Э.</w:t>
      </w:r>
      <w:r w:rsidR="00621663" w:rsidRPr="00DB598D">
        <w:rPr>
          <w:rFonts w:ascii="Times New Roman" w:hAnsi="Times New Roman" w:cs="Times New Roman"/>
          <w:sz w:val="28"/>
          <w:szCs w:val="28"/>
          <w:lang w:val="uz-Cyrl-UZ"/>
        </w:rPr>
        <w:t>Чакка-пастки жағ бўғими</w:t>
      </w:r>
      <w:r w:rsidR="00621663">
        <w:rPr>
          <w:rFonts w:ascii="Times New Roman" w:hAnsi="Times New Roman" w:cs="Times New Roman"/>
          <w:sz w:val="28"/>
          <w:szCs w:val="28"/>
          <w:lang w:val="uz-Cyrl-UZ"/>
        </w:rPr>
        <w:t xml:space="preserve"> функционал бузилишларини эрта ташхислашда функционал ва инструментал текшириш усуллари //</w:t>
      </w:r>
      <w:r w:rsidR="00A32CA1">
        <w:rPr>
          <w:rFonts w:ascii="Times New Roman" w:hAnsi="Times New Roman" w:cs="Times New Roman"/>
          <w:sz w:val="28"/>
          <w:szCs w:val="28"/>
          <w:lang w:val="uz-Cyrl-UZ"/>
        </w:rPr>
        <w:t xml:space="preserve">Биология ва тиббиёт муаммолари. </w:t>
      </w:r>
      <w:r w:rsidR="00A32CA1" w:rsidRPr="00DB598D">
        <w:rPr>
          <w:rFonts w:ascii="Times New Roman" w:hAnsi="Times New Roman" w:cs="Times New Roman"/>
          <w:sz w:val="28"/>
          <w:szCs w:val="28"/>
          <w:shd w:val="clear" w:color="auto" w:fill="FFFFFF"/>
          <w:lang w:val="uz-Cyrl-UZ"/>
        </w:rPr>
        <w:t>– 2022</w:t>
      </w:r>
      <w:r w:rsidR="00A32CA1">
        <w:rPr>
          <w:rFonts w:ascii="Times New Roman" w:hAnsi="Times New Roman" w:cs="Times New Roman"/>
          <w:sz w:val="28"/>
          <w:szCs w:val="28"/>
          <w:shd w:val="clear" w:color="auto" w:fill="FFFFFF"/>
          <w:lang w:val="uz-Cyrl-UZ"/>
        </w:rPr>
        <w:t>. – №. 6 (140</w:t>
      </w:r>
      <w:r w:rsidR="00A32CA1" w:rsidRPr="00DB598D">
        <w:rPr>
          <w:rFonts w:ascii="Times New Roman" w:hAnsi="Times New Roman" w:cs="Times New Roman"/>
          <w:sz w:val="28"/>
          <w:szCs w:val="28"/>
          <w:shd w:val="clear" w:color="auto" w:fill="FFFFFF"/>
          <w:lang w:val="uz-Cyrl-UZ"/>
        </w:rPr>
        <w:t xml:space="preserve">). – С. </w:t>
      </w:r>
      <w:r w:rsidR="00191DD0">
        <w:rPr>
          <w:rFonts w:ascii="Times New Roman" w:hAnsi="Times New Roman" w:cs="Times New Roman"/>
          <w:sz w:val="28"/>
          <w:szCs w:val="28"/>
          <w:shd w:val="clear" w:color="auto" w:fill="FFFFFF"/>
          <w:lang w:val="uz-Cyrl-UZ"/>
        </w:rPr>
        <w:t>89-93</w:t>
      </w:r>
      <w:r w:rsidR="00A32CA1" w:rsidRPr="00DB598D">
        <w:rPr>
          <w:rFonts w:ascii="Times New Roman" w:hAnsi="Times New Roman" w:cs="Times New Roman"/>
          <w:sz w:val="28"/>
          <w:szCs w:val="28"/>
          <w:shd w:val="clear" w:color="auto" w:fill="FFFFFF"/>
          <w:lang w:val="uz-Cyrl-UZ"/>
        </w:rPr>
        <w:t>.</w:t>
      </w:r>
      <w:r w:rsidR="00A62163">
        <w:rPr>
          <w:rFonts w:ascii="Times New Roman" w:hAnsi="Times New Roman" w:cs="Times New Roman"/>
          <w:sz w:val="28"/>
          <w:szCs w:val="28"/>
          <w:lang w:val="uz-Cyrl-UZ"/>
        </w:rPr>
        <w:t>(14.00.00; № 19</w:t>
      </w:r>
      <w:r w:rsidR="00A62163" w:rsidRPr="00DB598D">
        <w:rPr>
          <w:rFonts w:ascii="Times New Roman" w:hAnsi="Times New Roman" w:cs="Times New Roman"/>
          <w:sz w:val="28"/>
          <w:szCs w:val="28"/>
          <w:lang w:val="uz-Cyrl-UZ"/>
        </w:rPr>
        <w:t>)</w:t>
      </w:r>
    </w:p>
    <w:p w:rsidR="00191DD0" w:rsidRPr="00DB598D" w:rsidRDefault="00191DD0"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DB598D">
        <w:rPr>
          <w:rFonts w:ascii="Times New Roman" w:hAnsi="Times New Roman" w:cs="Times New Roman"/>
          <w:sz w:val="28"/>
          <w:szCs w:val="28"/>
          <w:shd w:val="clear" w:color="auto" w:fill="FFFFFF"/>
          <w:lang w:val="uz-Cyrl-UZ"/>
        </w:rPr>
        <w:t>Идиев Ғ. Э.</w:t>
      </w:r>
      <w:r w:rsidR="003E2A39" w:rsidRPr="00DB598D">
        <w:rPr>
          <w:rFonts w:ascii="Times New Roman" w:hAnsi="Times New Roman" w:cs="Times New Roman"/>
          <w:sz w:val="28"/>
          <w:szCs w:val="28"/>
          <w:lang w:val="uz-Cyrl-UZ"/>
        </w:rPr>
        <w:t>Чакка-пастки жағ бўғими</w:t>
      </w:r>
      <w:r w:rsidR="003E2A39">
        <w:rPr>
          <w:rFonts w:ascii="Times New Roman" w:hAnsi="Times New Roman" w:cs="Times New Roman"/>
          <w:sz w:val="28"/>
          <w:szCs w:val="28"/>
          <w:lang w:val="uz-Cyrl-UZ"/>
        </w:rPr>
        <w:t>патологиялари этиологиясида салбий таъсир эт</w:t>
      </w:r>
      <w:r w:rsidR="00A24A0F">
        <w:rPr>
          <w:rFonts w:ascii="Times New Roman" w:hAnsi="Times New Roman" w:cs="Times New Roman"/>
          <w:sz w:val="28"/>
          <w:szCs w:val="28"/>
          <w:lang w:val="uz-Cyrl-UZ"/>
        </w:rPr>
        <w:t>увчи клиник-неврологик омиллар қиёсий тавсифи ҳамда ўзаро боғлиқлигини таҳлил қ</w:t>
      </w:r>
      <w:r w:rsidR="003E2A39">
        <w:rPr>
          <w:rFonts w:ascii="Times New Roman" w:hAnsi="Times New Roman" w:cs="Times New Roman"/>
          <w:sz w:val="28"/>
          <w:szCs w:val="28"/>
          <w:lang w:val="uz-Cyrl-UZ"/>
        </w:rPr>
        <w:t>илиш</w:t>
      </w:r>
      <w:r>
        <w:rPr>
          <w:rFonts w:ascii="Times New Roman" w:hAnsi="Times New Roman" w:cs="Times New Roman"/>
          <w:sz w:val="28"/>
          <w:szCs w:val="28"/>
          <w:shd w:val="clear" w:color="auto" w:fill="FFFFFF"/>
          <w:lang w:val="uz-Cyrl-UZ"/>
        </w:rPr>
        <w:t xml:space="preserve">//Биомедицина ва амалиёт журнали. </w:t>
      </w:r>
      <w:r w:rsidRPr="00DB598D">
        <w:rPr>
          <w:rFonts w:ascii="Times New Roman" w:hAnsi="Times New Roman" w:cs="Times New Roman"/>
          <w:sz w:val="28"/>
          <w:szCs w:val="28"/>
          <w:shd w:val="clear" w:color="auto" w:fill="FFFFFF"/>
          <w:lang w:val="uz-Cyrl-UZ"/>
        </w:rPr>
        <w:t>– 2022</w:t>
      </w:r>
      <w:r>
        <w:rPr>
          <w:rFonts w:ascii="Times New Roman" w:hAnsi="Times New Roman" w:cs="Times New Roman"/>
          <w:sz w:val="28"/>
          <w:szCs w:val="28"/>
          <w:shd w:val="clear" w:color="auto" w:fill="FFFFFF"/>
          <w:lang w:val="uz-Cyrl-UZ"/>
        </w:rPr>
        <w:t>. – №. 6</w:t>
      </w:r>
      <w:r w:rsidRPr="00DB598D">
        <w:rPr>
          <w:rFonts w:ascii="Times New Roman" w:hAnsi="Times New Roman" w:cs="Times New Roman"/>
          <w:sz w:val="28"/>
          <w:szCs w:val="28"/>
          <w:shd w:val="clear" w:color="auto" w:fill="FFFFFF"/>
          <w:lang w:val="uz-Cyrl-UZ"/>
        </w:rPr>
        <w:t xml:space="preserve">. – С. </w:t>
      </w:r>
      <w:r w:rsidR="001D5606">
        <w:rPr>
          <w:rFonts w:ascii="Times New Roman" w:hAnsi="Times New Roman" w:cs="Times New Roman"/>
          <w:sz w:val="28"/>
          <w:szCs w:val="28"/>
          <w:shd w:val="clear" w:color="auto" w:fill="FFFFFF"/>
          <w:lang w:val="uz-Cyrl-UZ"/>
        </w:rPr>
        <w:t>295</w:t>
      </w:r>
      <w:r w:rsidR="003E2A39">
        <w:rPr>
          <w:rFonts w:ascii="Times New Roman" w:hAnsi="Times New Roman" w:cs="Times New Roman"/>
          <w:sz w:val="28"/>
          <w:szCs w:val="28"/>
          <w:shd w:val="clear" w:color="auto" w:fill="FFFFFF"/>
          <w:lang w:val="uz-Cyrl-UZ"/>
        </w:rPr>
        <w:t>-</w:t>
      </w:r>
      <w:r w:rsidR="001D5606">
        <w:rPr>
          <w:rFonts w:ascii="Times New Roman" w:hAnsi="Times New Roman" w:cs="Times New Roman"/>
          <w:sz w:val="28"/>
          <w:szCs w:val="28"/>
          <w:shd w:val="clear" w:color="auto" w:fill="FFFFFF"/>
          <w:lang w:val="en-US"/>
        </w:rPr>
        <w:t>302</w:t>
      </w:r>
      <w:r w:rsidRPr="00DB598D">
        <w:rPr>
          <w:rFonts w:ascii="Times New Roman" w:hAnsi="Times New Roman" w:cs="Times New Roman"/>
          <w:sz w:val="28"/>
          <w:szCs w:val="28"/>
          <w:shd w:val="clear" w:color="auto" w:fill="FFFFFF"/>
          <w:lang w:val="uz-Cyrl-UZ"/>
        </w:rPr>
        <w:t>.</w:t>
      </w:r>
      <w:r w:rsidR="00A62163">
        <w:rPr>
          <w:rFonts w:ascii="Times New Roman" w:hAnsi="Times New Roman" w:cs="Times New Roman"/>
          <w:sz w:val="28"/>
          <w:szCs w:val="28"/>
          <w:lang w:val="uz-Cyrl-UZ"/>
        </w:rPr>
        <w:t>(14.00.00; № 24</w:t>
      </w:r>
      <w:r w:rsidR="00A62163" w:rsidRPr="00DB598D">
        <w:rPr>
          <w:rFonts w:ascii="Times New Roman" w:hAnsi="Times New Roman" w:cs="Times New Roman"/>
          <w:sz w:val="28"/>
          <w:szCs w:val="28"/>
          <w:lang w:val="uz-Cyrl-UZ"/>
        </w:rPr>
        <w:t>)</w:t>
      </w:r>
    </w:p>
    <w:p w:rsidR="000F7925" w:rsidRPr="00DB598D" w:rsidRDefault="000F7925" w:rsidP="009035EA">
      <w:pPr>
        <w:spacing w:before="240" w:after="240"/>
        <w:jc w:val="center"/>
        <w:rPr>
          <w:b/>
          <w:bCs/>
          <w:sz w:val="28"/>
          <w:szCs w:val="28"/>
          <w:lang w:val="uz-Cyrl-UZ"/>
        </w:rPr>
      </w:pPr>
      <w:r w:rsidRPr="00DB598D">
        <w:rPr>
          <w:b/>
          <w:bCs/>
          <w:sz w:val="28"/>
          <w:szCs w:val="28"/>
          <w:lang w:val="uz-Cyrl-UZ"/>
        </w:rPr>
        <w:t>II қисм (II часть; II part)</w:t>
      </w:r>
    </w:p>
    <w:p w:rsidR="00044102" w:rsidRPr="005B0A49" w:rsidRDefault="00EC4EB5"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DB598D">
        <w:rPr>
          <w:rFonts w:ascii="Times New Roman" w:hAnsi="Times New Roman" w:cs="Times New Roman"/>
          <w:sz w:val="28"/>
          <w:szCs w:val="28"/>
          <w:lang w:val="uz-Cyrl-UZ"/>
        </w:rPr>
        <w:t>Идиев Ғ</w:t>
      </w:r>
      <w:r w:rsidR="00813C9B" w:rsidRPr="00DB598D">
        <w:rPr>
          <w:rFonts w:ascii="Times New Roman" w:hAnsi="Times New Roman" w:cs="Times New Roman"/>
          <w:sz w:val="28"/>
          <w:szCs w:val="28"/>
          <w:lang w:val="uz-Cyrl-UZ"/>
        </w:rPr>
        <w:t xml:space="preserve">.Э. Чакка-пастки жағ бўғими дисфункционал </w:t>
      </w:r>
      <w:r w:rsidR="00813C9B" w:rsidRPr="005B0A49">
        <w:rPr>
          <w:rFonts w:ascii="Times New Roman" w:hAnsi="Times New Roman" w:cs="Times New Roman"/>
          <w:sz w:val="28"/>
          <w:szCs w:val="28"/>
          <w:lang w:val="uz-Cyrl-UZ"/>
        </w:rPr>
        <w:t xml:space="preserve">синдромлар эпидемиологияси, этиопатогенези ва уларни замонавий ташхислаш </w:t>
      </w:r>
      <w:r w:rsidR="00813C9B" w:rsidRPr="005B0A49">
        <w:rPr>
          <w:rFonts w:ascii="Times New Roman" w:hAnsi="Times New Roman" w:cs="Times New Roman"/>
          <w:sz w:val="28"/>
          <w:szCs w:val="28"/>
          <w:lang w:val="uz-Cyrl-UZ"/>
        </w:rPr>
        <w:lastRenderedPageBreak/>
        <w:t xml:space="preserve">//Интегративная стоматология и челюстно-лицевая хирургия. </w:t>
      </w:r>
      <w:r w:rsidR="00813C9B" w:rsidRPr="005B0A49">
        <w:rPr>
          <w:rFonts w:ascii="Times New Roman" w:hAnsi="Times New Roman" w:cs="Times New Roman"/>
          <w:color w:val="222222"/>
          <w:sz w:val="28"/>
          <w:szCs w:val="28"/>
          <w:shd w:val="clear" w:color="auto" w:fill="FFFFFF"/>
          <w:lang w:val="uz-Cyrl-UZ"/>
        </w:rPr>
        <w:t>– 2022. – №. 2. – С.</w:t>
      </w:r>
      <w:r w:rsidR="00813C9B" w:rsidRPr="005B0A49">
        <w:rPr>
          <w:rFonts w:ascii="Times New Roman" w:hAnsi="Times New Roman" w:cs="Times New Roman"/>
          <w:sz w:val="28"/>
          <w:szCs w:val="28"/>
          <w:lang w:val="uz-Cyrl-UZ"/>
        </w:rPr>
        <w:t xml:space="preserve"> 117-124.</w:t>
      </w:r>
    </w:p>
    <w:p w:rsidR="004821D3" w:rsidRPr="005B0A49" w:rsidRDefault="004821D3"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Gaf</w:t>
      </w:r>
      <w:r w:rsidRPr="005B0A49">
        <w:rPr>
          <w:rFonts w:ascii="Times New Roman" w:hAnsi="Times New Roman" w:cs="Times New Roman"/>
          <w:color w:val="222222"/>
          <w:sz w:val="28"/>
          <w:szCs w:val="28"/>
          <w:shd w:val="clear" w:color="auto" w:fill="FFFFFF"/>
          <w:lang w:val="uz-Cyrl-UZ"/>
        </w:rPr>
        <w:t>orov S.A., Idiyev G. E., Kazakova N. N. Interdisciplinary approach to the diagnostics of patients with high-lower joint diseases //World bulletin of public health. – 2021. – Т. 3. – С. 63-70.</w:t>
      </w:r>
      <w:r w:rsidRPr="005B0A49">
        <w:rPr>
          <w:rFonts w:ascii="Times New Roman" w:hAnsi="Times New Roman"/>
          <w:sz w:val="28"/>
          <w:szCs w:val="28"/>
          <w:lang w:val="uz-Cyrl-UZ" w:eastAsia="uz-Cyrl-UZ"/>
        </w:rPr>
        <w:t>(</w:t>
      </w:r>
      <w:r w:rsidRPr="005B0A49">
        <w:rPr>
          <w:rFonts w:ascii="Times New Roman" w:hAnsi="Times New Roman"/>
          <w:spacing w:val="6"/>
          <w:sz w:val="28"/>
          <w:szCs w:val="28"/>
          <w:lang w:val="en-US" w:eastAsia="uz-Cyrl-UZ"/>
        </w:rPr>
        <w:t>Impact factor 7,635</w:t>
      </w:r>
      <w:r w:rsidRPr="005B0A49">
        <w:rPr>
          <w:rFonts w:ascii="Times New Roman" w:hAnsi="Times New Roman"/>
          <w:sz w:val="28"/>
          <w:szCs w:val="28"/>
          <w:lang w:val="uz-Cyrl-UZ" w:eastAsia="uz-Cyrl-UZ"/>
        </w:rPr>
        <w:t>)</w:t>
      </w:r>
    </w:p>
    <w:p w:rsidR="004821D3" w:rsidRPr="005B0A49" w:rsidRDefault="004821D3"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sz w:val="28"/>
          <w:szCs w:val="28"/>
          <w:lang w:val="en-US"/>
        </w:rPr>
        <w:t>Gaf</w:t>
      </w:r>
      <w:r w:rsidRPr="005B0A49">
        <w:rPr>
          <w:rFonts w:ascii="Times New Roman" w:hAnsi="Times New Roman"/>
          <w:sz w:val="28"/>
          <w:szCs w:val="28"/>
          <w:lang w:val="en-US"/>
        </w:rPr>
        <w:t>orov S.A., Astanov O.M., Idiev G.E., Chin-The algorithm of diagnosis in pathologies of lower jaw activity and the effectiveness of komplex treatment methods //</w:t>
      </w:r>
      <w:r w:rsidRPr="005B0A49">
        <w:rPr>
          <w:rFonts w:ascii="Times New Roman" w:hAnsi="Times New Roman"/>
          <w:bCs/>
          <w:color w:val="000000"/>
          <w:sz w:val="28"/>
          <w:szCs w:val="28"/>
          <w:lang w:val="en-US"/>
        </w:rPr>
        <w:t xml:space="preserve">Middle European Scientific bulletin. – 2021. </w:t>
      </w:r>
      <w:r w:rsidRPr="005B0A49">
        <w:rPr>
          <w:rFonts w:ascii="Times New Roman" w:hAnsi="Times New Roman" w:cs="Times New Roman"/>
          <w:color w:val="222222"/>
          <w:sz w:val="28"/>
          <w:szCs w:val="28"/>
          <w:shd w:val="clear" w:color="auto" w:fill="FFFFFF"/>
          <w:lang w:val="uz-Cyrl-UZ"/>
        </w:rPr>
        <w:t xml:space="preserve">– Т. </w:t>
      </w:r>
      <w:r w:rsidRPr="005B0A49">
        <w:rPr>
          <w:rFonts w:ascii="Times New Roman" w:hAnsi="Times New Roman" w:cs="Times New Roman"/>
          <w:color w:val="222222"/>
          <w:sz w:val="28"/>
          <w:szCs w:val="28"/>
          <w:shd w:val="clear" w:color="auto" w:fill="FFFFFF"/>
          <w:lang w:val="en-US"/>
        </w:rPr>
        <w:t>1</w:t>
      </w:r>
      <w:r w:rsidRPr="005B0A49">
        <w:rPr>
          <w:rFonts w:ascii="Times New Roman" w:hAnsi="Times New Roman" w:cs="Times New Roman"/>
          <w:color w:val="222222"/>
          <w:sz w:val="28"/>
          <w:szCs w:val="28"/>
          <w:shd w:val="clear" w:color="auto" w:fill="FFFFFF"/>
          <w:lang w:val="uz-Cyrl-UZ"/>
        </w:rPr>
        <w:t xml:space="preserve">6.– С. </w:t>
      </w:r>
      <w:r w:rsidRPr="005B0A49">
        <w:rPr>
          <w:rFonts w:ascii="Times New Roman" w:hAnsi="Times New Roman"/>
          <w:bCs/>
          <w:color w:val="000000"/>
          <w:sz w:val="28"/>
          <w:szCs w:val="28"/>
          <w:lang w:val="en-US"/>
        </w:rPr>
        <w:t>106-118</w:t>
      </w:r>
      <w:r w:rsidRPr="005B0A49">
        <w:rPr>
          <w:rFonts w:ascii="Times New Roman" w:eastAsia="CIDFont+F1" w:hAnsi="Times New Roman" w:cs="Times New Roman"/>
          <w:color w:val="000000"/>
          <w:sz w:val="28"/>
          <w:szCs w:val="28"/>
          <w:lang w:val="en-US" w:eastAsia="en-US"/>
        </w:rPr>
        <w:t xml:space="preserve">. </w:t>
      </w:r>
      <w:r w:rsidRPr="005B0A49">
        <w:rPr>
          <w:rFonts w:ascii="Times New Roman" w:hAnsi="Times New Roman"/>
          <w:sz w:val="28"/>
          <w:szCs w:val="28"/>
          <w:lang w:val="uz-Cyrl-UZ" w:eastAsia="uz-Cyrl-UZ"/>
        </w:rPr>
        <w:t>(</w:t>
      </w:r>
      <w:r w:rsidRPr="005B0A49">
        <w:rPr>
          <w:rFonts w:ascii="Times New Roman" w:hAnsi="Times New Roman"/>
          <w:spacing w:val="6"/>
          <w:sz w:val="28"/>
          <w:szCs w:val="28"/>
          <w:lang w:val="en-US" w:eastAsia="uz-Cyrl-UZ"/>
        </w:rPr>
        <w:t>Impact factor 7,525</w:t>
      </w:r>
      <w:r w:rsidRPr="005B0A49">
        <w:rPr>
          <w:rFonts w:ascii="Times New Roman" w:hAnsi="Times New Roman"/>
          <w:sz w:val="28"/>
          <w:szCs w:val="28"/>
          <w:lang w:val="uz-Cyrl-UZ" w:eastAsia="uz-Cyrl-UZ"/>
        </w:rPr>
        <w:t>)</w:t>
      </w:r>
    </w:p>
    <w:p w:rsidR="004821D3" w:rsidRPr="00E03EC4" w:rsidRDefault="004821D3"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E03EC4">
        <w:rPr>
          <w:rFonts w:ascii="Times New Roman" w:hAnsi="Times New Roman" w:cs="Times New Roman"/>
          <w:sz w:val="28"/>
          <w:szCs w:val="28"/>
          <w:shd w:val="clear" w:color="auto" w:fill="FFFFFF"/>
          <w:lang w:val="uz-Cyrl-UZ"/>
        </w:rPr>
        <w:t>Gaforov S.A., Idiyev G. E.,</w:t>
      </w:r>
      <w:r w:rsidRPr="00E03EC4">
        <w:rPr>
          <w:rFonts w:ascii="Times New Roman" w:hAnsi="Times New Roman" w:cs="Times New Roman"/>
          <w:sz w:val="28"/>
          <w:szCs w:val="28"/>
          <w:shd w:val="clear" w:color="auto" w:fill="FFFFFF"/>
          <w:lang w:val="en-US"/>
        </w:rPr>
        <w:t xml:space="preserve"> Ibragimova F.I. </w:t>
      </w:r>
      <w:r w:rsidRPr="00E03EC4">
        <w:rPr>
          <w:rFonts w:ascii="Times New Roman" w:eastAsiaTheme="minorHAnsi" w:hAnsi="Times New Roman" w:cs="Times New Roman"/>
          <w:sz w:val="28"/>
          <w:szCs w:val="28"/>
          <w:lang w:val="en-US" w:eastAsia="en-US"/>
        </w:rPr>
        <w:t>Approaches to diagnostics of the dysfunctional state of the</w:t>
      </w:r>
      <w:r w:rsidRPr="00E03EC4">
        <w:rPr>
          <w:rFonts w:ascii="Times New Roman" w:eastAsiaTheme="minorHAnsi" w:hAnsi="Times New Roman" w:cs="Times New Roman"/>
          <w:bCs/>
          <w:sz w:val="28"/>
          <w:szCs w:val="28"/>
          <w:lang w:val="en-US" w:eastAsia="en-US"/>
        </w:rPr>
        <w:t>temporomandibular //</w:t>
      </w:r>
      <w:r w:rsidRPr="00E03EC4">
        <w:rPr>
          <w:rFonts w:ascii="Times New Roman" w:eastAsia="CIDFont+F1" w:hAnsi="Times New Roman" w:cs="Times New Roman"/>
          <w:sz w:val="28"/>
          <w:szCs w:val="28"/>
          <w:lang w:val="en-US" w:eastAsia="en-US"/>
        </w:rPr>
        <w:t xml:space="preserve">International Journal of Progressive Sciences and Technologies (IJPSAT). </w:t>
      </w:r>
      <w:r w:rsidRPr="00E03EC4">
        <w:rPr>
          <w:rFonts w:ascii="Times New Roman" w:hAnsi="Times New Roman" w:cs="Times New Roman"/>
          <w:sz w:val="28"/>
          <w:szCs w:val="28"/>
          <w:shd w:val="clear" w:color="auto" w:fill="FFFFFF"/>
          <w:lang w:val="uz-Cyrl-UZ"/>
        </w:rPr>
        <w:t>– 2021. – Т. 2</w:t>
      </w:r>
      <w:r w:rsidRPr="00E03EC4">
        <w:rPr>
          <w:rFonts w:ascii="Times New Roman" w:hAnsi="Times New Roman" w:cs="Times New Roman"/>
          <w:sz w:val="28"/>
          <w:szCs w:val="28"/>
          <w:shd w:val="clear" w:color="auto" w:fill="FFFFFF"/>
          <w:lang w:val="en-US"/>
        </w:rPr>
        <w:t>2</w:t>
      </w:r>
      <w:r w:rsidRPr="00E03EC4">
        <w:rPr>
          <w:rFonts w:ascii="Times New Roman" w:hAnsi="Times New Roman" w:cs="Times New Roman"/>
          <w:sz w:val="28"/>
          <w:szCs w:val="28"/>
          <w:shd w:val="clear" w:color="auto" w:fill="FFFFFF"/>
          <w:lang w:val="uz-Cyrl-UZ"/>
        </w:rPr>
        <w:t xml:space="preserve">. </w:t>
      </w:r>
      <w:r w:rsidRPr="00E03EC4">
        <w:rPr>
          <w:rFonts w:ascii="Times New Roman" w:hAnsi="Times New Roman" w:cs="Times New Roman"/>
          <w:sz w:val="28"/>
          <w:szCs w:val="28"/>
          <w:shd w:val="clear" w:color="auto" w:fill="FFFFFF"/>
          <w:lang w:val="en-US"/>
        </w:rPr>
        <w:t xml:space="preserve">– №. 2. </w:t>
      </w:r>
      <w:r w:rsidRPr="00E03EC4">
        <w:rPr>
          <w:rFonts w:ascii="Times New Roman" w:hAnsi="Times New Roman" w:cs="Times New Roman"/>
          <w:sz w:val="28"/>
          <w:szCs w:val="28"/>
          <w:shd w:val="clear" w:color="auto" w:fill="FFFFFF"/>
          <w:lang w:val="uz-Cyrl-UZ"/>
        </w:rPr>
        <w:t xml:space="preserve">– С. </w:t>
      </w:r>
      <w:r w:rsidRPr="00E03EC4">
        <w:rPr>
          <w:rFonts w:ascii="Times New Roman" w:eastAsia="CIDFont+F1" w:hAnsi="Times New Roman" w:cs="Times New Roman"/>
          <w:sz w:val="28"/>
          <w:szCs w:val="28"/>
          <w:lang w:val="en-US" w:eastAsia="en-US"/>
        </w:rPr>
        <w:t xml:space="preserve">201-206. </w:t>
      </w:r>
      <w:r w:rsidRPr="00E03EC4">
        <w:rPr>
          <w:rFonts w:ascii="Times New Roman" w:hAnsi="Times New Roman"/>
          <w:sz w:val="28"/>
          <w:szCs w:val="28"/>
          <w:lang w:val="uz-Cyrl-UZ" w:eastAsia="uz-Cyrl-UZ"/>
        </w:rPr>
        <w:t>(</w:t>
      </w:r>
      <w:r w:rsidRPr="00E03EC4">
        <w:rPr>
          <w:rFonts w:ascii="Times New Roman" w:hAnsi="Times New Roman"/>
          <w:spacing w:val="6"/>
          <w:sz w:val="28"/>
          <w:szCs w:val="28"/>
          <w:lang w:val="en-US" w:eastAsia="uz-Cyrl-UZ"/>
        </w:rPr>
        <w:t>Impact factor 6,662</w:t>
      </w:r>
      <w:r w:rsidRPr="00E03EC4">
        <w:rPr>
          <w:rFonts w:ascii="Times New Roman" w:hAnsi="Times New Roman"/>
          <w:sz w:val="28"/>
          <w:szCs w:val="28"/>
          <w:lang w:val="uz-Cyrl-UZ" w:eastAsia="uz-Cyrl-UZ"/>
        </w:rPr>
        <w:t>)</w:t>
      </w:r>
    </w:p>
    <w:p w:rsidR="004821D3" w:rsidRPr="00E03EC4" w:rsidRDefault="004821D3"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E03EC4">
        <w:rPr>
          <w:rFonts w:ascii="Times New Roman" w:hAnsi="Times New Roman" w:cs="Times New Roman"/>
          <w:sz w:val="28"/>
          <w:szCs w:val="28"/>
          <w:shd w:val="clear" w:color="auto" w:fill="FFFFFF"/>
        </w:rPr>
        <w:t>Гафоров С. А., Идиев Г. Э., Остонов О. М. Междисциплинарный подход к лечению пациентов с синдромом болевой дисфункции высочно-нижнечелюстного сустава //Universum: медицина и фармакология. – 2021. – №. 11 (82). – С. 10-18. (</w:t>
      </w:r>
      <w:r w:rsidRPr="00E03EC4">
        <w:rPr>
          <w:rFonts w:ascii="Times New Roman" w:hAnsi="Times New Roman" w:cs="Times New Roman"/>
          <w:sz w:val="28"/>
          <w:szCs w:val="28"/>
          <w:shd w:val="clear" w:color="auto" w:fill="FFFFFF"/>
          <w:lang w:val="en-US"/>
        </w:rPr>
        <w:t>Googlescholar</w:t>
      </w:r>
      <w:r w:rsidRPr="00E03EC4">
        <w:rPr>
          <w:rFonts w:ascii="Times New Roman" w:hAnsi="Times New Roman" w:cs="Times New Roman"/>
          <w:sz w:val="28"/>
          <w:szCs w:val="28"/>
          <w:shd w:val="clear" w:color="auto" w:fill="FFFFFF"/>
        </w:rPr>
        <w:t>)</w:t>
      </w:r>
    </w:p>
    <w:p w:rsidR="001C3B0C" w:rsidRPr="005B0A49" w:rsidRDefault="004E5885"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E03EC4">
        <w:rPr>
          <w:rFonts w:ascii="Times New Roman" w:hAnsi="Times New Roman" w:cs="Times New Roman"/>
          <w:sz w:val="28"/>
          <w:szCs w:val="28"/>
          <w:shd w:val="clear" w:color="auto" w:fill="FFFFFF"/>
          <w:lang w:val="en-US"/>
        </w:rPr>
        <w:t>Gaf</w:t>
      </w:r>
      <w:r w:rsidR="001C3B0C" w:rsidRPr="00E03EC4">
        <w:rPr>
          <w:rFonts w:ascii="Times New Roman" w:hAnsi="Times New Roman" w:cs="Times New Roman"/>
          <w:sz w:val="28"/>
          <w:szCs w:val="28"/>
          <w:shd w:val="clear" w:color="auto" w:fill="FFFFFF"/>
          <w:lang w:val="en-US"/>
        </w:rPr>
        <w:t>orov S.</w:t>
      </w:r>
      <w:r w:rsidR="00CB2C5B" w:rsidRPr="00CB2C5B">
        <w:rPr>
          <w:rFonts w:ascii="Times New Roman" w:hAnsi="Times New Roman" w:cs="Times New Roman"/>
          <w:sz w:val="28"/>
          <w:szCs w:val="28"/>
          <w:shd w:val="clear" w:color="auto" w:fill="FFFFFF"/>
          <w:lang w:val="en-US"/>
        </w:rPr>
        <w:t xml:space="preserve"> </w:t>
      </w:r>
      <w:r w:rsidR="001C3B0C" w:rsidRPr="00E03EC4">
        <w:rPr>
          <w:rFonts w:ascii="Times New Roman" w:hAnsi="Times New Roman" w:cs="Times New Roman"/>
          <w:sz w:val="28"/>
          <w:szCs w:val="28"/>
          <w:shd w:val="clear" w:color="auto" w:fill="FFFFFF"/>
          <w:lang w:val="en-US"/>
        </w:rPr>
        <w:t>A., Idiyev G.</w:t>
      </w:r>
      <w:r w:rsidR="00CB2C5B" w:rsidRPr="00CB2C5B">
        <w:rPr>
          <w:rFonts w:ascii="Times New Roman" w:hAnsi="Times New Roman" w:cs="Times New Roman"/>
          <w:sz w:val="28"/>
          <w:szCs w:val="28"/>
          <w:shd w:val="clear" w:color="auto" w:fill="FFFFFF"/>
          <w:lang w:val="en-US"/>
        </w:rPr>
        <w:t xml:space="preserve"> </w:t>
      </w:r>
      <w:r w:rsidR="001C3B0C" w:rsidRPr="00E03EC4">
        <w:rPr>
          <w:rFonts w:ascii="Times New Roman" w:hAnsi="Times New Roman" w:cs="Times New Roman"/>
          <w:sz w:val="28"/>
          <w:szCs w:val="28"/>
          <w:shd w:val="clear" w:color="auto" w:fill="FFFFFF"/>
          <w:lang w:val="en-US"/>
        </w:rPr>
        <w:t xml:space="preserve">E. </w:t>
      </w:r>
      <w:r w:rsidR="001C3B0C" w:rsidRPr="00E03EC4">
        <w:rPr>
          <w:rFonts w:ascii="Times New Roman" w:eastAsiaTheme="minorHAnsi" w:hAnsi="Times New Roman" w:cs="Times New Roman"/>
          <w:sz w:val="28"/>
          <w:szCs w:val="28"/>
          <w:lang w:val="en-US" w:eastAsia="en-US"/>
        </w:rPr>
        <w:t xml:space="preserve">The importance of neurological and psychological methods in diagnosis of disorders of the activity of the jaw lower jaw //International Conference on Social and Humanitarian Research, Hosted from Cologne, Germany April 25rd -26th </w:t>
      </w:r>
      <w:r w:rsidR="001C3B0C" w:rsidRPr="005B0A49">
        <w:rPr>
          <w:rFonts w:ascii="Times New Roman" w:eastAsiaTheme="minorHAnsi" w:hAnsi="Times New Roman" w:cs="Times New Roman"/>
          <w:color w:val="000000"/>
          <w:sz w:val="28"/>
          <w:szCs w:val="28"/>
          <w:lang w:val="en-US" w:eastAsia="en-US"/>
        </w:rPr>
        <w:t xml:space="preserve">2021. </w:t>
      </w:r>
      <w:r w:rsidR="001C3B0C" w:rsidRPr="005B0A49">
        <w:rPr>
          <w:rFonts w:ascii="Times New Roman" w:eastAsiaTheme="minorHAnsi" w:hAnsi="Times New Roman" w:cs="Times New Roman"/>
          <w:color w:val="000000"/>
          <w:sz w:val="28"/>
          <w:szCs w:val="28"/>
          <w:lang w:eastAsia="en-US"/>
        </w:rPr>
        <w:t>Р</w:t>
      </w:r>
      <w:r w:rsidR="001C3B0C" w:rsidRPr="005B0A49">
        <w:rPr>
          <w:rFonts w:ascii="Times New Roman" w:eastAsiaTheme="minorHAnsi" w:hAnsi="Times New Roman" w:cs="Times New Roman"/>
          <w:color w:val="000000"/>
          <w:sz w:val="28"/>
          <w:szCs w:val="28"/>
          <w:lang w:val="en-US" w:eastAsia="en-US"/>
        </w:rPr>
        <w:t>. 130-134</w:t>
      </w:r>
      <w:r w:rsidR="001C3B0C" w:rsidRPr="005B0A49">
        <w:rPr>
          <w:rFonts w:ascii="Times New Roman" w:eastAsiaTheme="minorHAnsi" w:hAnsi="Times New Roman" w:cs="Times New Roman"/>
          <w:color w:val="000000"/>
          <w:sz w:val="28"/>
          <w:szCs w:val="28"/>
          <w:lang w:val="uz-Cyrl-UZ" w:eastAsia="en-US"/>
        </w:rPr>
        <w:t>.</w:t>
      </w:r>
    </w:p>
    <w:p w:rsidR="0097287D" w:rsidRPr="005B0A49" w:rsidRDefault="0097287D"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5B0A49">
        <w:rPr>
          <w:rFonts w:ascii="Times New Roman" w:hAnsi="Times New Roman" w:cs="Times New Roman"/>
          <w:color w:val="222222"/>
          <w:sz w:val="28"/>
          <w:szCs w:val="28"/>
          <w:shd w:val="clear" w:color="auto" w:fill="FFFFFF"/>
        </w:rPr>
        <w:t xml:space="preserve">Идиев Г. Э. </w:t>
      </w:r>
      <w:r w:rsidRPr="005B0A49">
        <w:rPr>
          <w:rFonts w:ascii="Times New Roman" w:eastAsia="TimesNewRomanPSMT" w:hAnsi="Times New Roman" w:cs="Times New Roman"/>
          <w:sz w:val="28"/>
          <w:szCs w:val="28"/>
          <w:lang w:eastAsia="en-US"/>
        </w:rPr>
        <w:t>Междисциплинарный под</w:t>
      </w:r>
      <w:r w:rsidR="00C06D47">
        <w:rPr>
          <w:rFonts w:ascii="Times New Roman" w:eastAsia="TimesNewRomanPSMT" w:hAnsi="Times New Roman" w:cs="Times New Roman"/>
          <w:sz w:val="28"/>
          <w:szCs w:val="28"/>
          <w:lang w:eastAsia="en-US"/>
        </w:rPr>
        <w:t>ход к диагностике пациентов с па</w:t>
      </w:r>
      <w:r w:rsidRPr="005B0A49">
        <w:rPr>
          <w:rFonts w:ascii="Times New Roman" w:eastAsia="TimesNewRomanPSMT" w:hAnsi="Times New Roman" w:cs="Times New Roman"/>
          <w:sz w:val="28"/>
          <w:szCs w:val="28"/>
          <w:lang w:eastAsia="en-US"/>
        </w:rPr>
        <w:t>тологиями высочно-нижнечелюстного сустава //</w:t>
      </w:r>
      <w:r w:rsidRPr="005B0A49">
        <w:rPr>
          <w:rFonts w:ascii="Times New Roman" w:hAnsi="Times New Roman" w:cs="Times New Roman"/>
          <w:sz w:val="28"/>
          <w:szCs w:val="28"/>
          <w:lang w:val="en-US"/>
        </w:rPr>
        <w:t>XV</w:t>
      </w:r>
      <w:r w:rsidRPr="005B0A49">
        <w:rPr>
          <w:rFonts w:ascii="Times New Roman" w:hAnsi="Times New Roman" w:cs="Times New Roman"/>
          <w:sz w:val="28"/>
          <w:szCs w:val="28"/>
        </w:rPr>
        <w:t xml:space="preserve"> Международного конгресса «Стоматология Кыргизистана - 2022» посвяшенный 60–летию стоматологического факультета и памяти первого президента САКР С.Б.Орозбекова, Киргизистан, 27-28 май, 2022 г</w:t>
      </w:r>
      <w:r w:rsidRPr="005B0A49">
        <w:rPr>
          <w:rFonts w:ascii="Times New Roman" w:hAnsi="Times New Roman" w:cs="Times New Roman"/>
          <w:sz w:val="28"/>
          <w:szCs w:val="28"/>
          <w:lang w:val="uz-Cyrl-UZ"/>
        </w:rPr>
        <w:t xml:space="preserve">. </w:t>
      </w:r>
      <w:r w:rsidRPr="005B0A49">
        <w:rPr>
          <w:rFonts w:ascii="Times New Roman" w:eastAsiaTheme="minorHAnsi" w:hAnsi="Times New Roman" w:cs="Times New Roman"/>
          <w:bCs/>
          <w:iCs/>
          <w:sz w:val="28"/>
          <w:szCs w:val="28"/>
          <w:lang w:eastAsia="en-US"/>
        </w:rPr>
        <w:t xml:space="preserve">– С. </w:t>
      </w:r>
      <w:r w:rsidRPr="005B0A49">
        <w:rPr>
          <w:rFonts w:ascii="Times New Roman" w:eastAsiaTheme="minorHAnsi" w:hAnsi="Times New Roman" w:cs="Times New Roman"/>
          <w:bCs/>
          <w:iCs/>
          <w:sz w:val="28"/>
          <w:szCs w:val="28"/>
          <w:lang w:val="uz-Cyrl-UZ" w:eastAsia="en-US"/>
        </w:rPr>
        <w:t>11</w:t>
      </w:r>
      <w:r w:rsidRPr="005B0A49">
        <w:rPr>
          <w:rFonts w:ascii="Times New Roman" w:eastAsiaTheme="minorHAnsi" w:hAnsi="Times New Roman" w:cs="Times New Roman"/>
          <w:bCs/>
          <w:iCs/>
          <w:sz w:val="28"/>
          <w:szCs w:val="28"/>
          <w:lang w:eastAsia="en-US"/>
        </w:rPr>
        <w:t>-13.</w:t>
      </w:r>
    </w:p>
    <w:p w:rsidR="00044102" w:rsidRPr="005B0A49" w:rsidRDefault="004E5885"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Гаф</w:t>
      </w:r>
      <w:r w:rsidR="00EC4EB5">
        <w:rPr>
          <w:rFonts w:ascii="Times New Roman" w:hAnsi="Times New Roman" w:cs="Times New Roman"/>
          <w:color w:val="222222"/>
          <w:sz w:val="28"/>
          <w:szCs w:val="28"/>
          <w:shd w:val="clear" w:color="auto" w:fill="FFFFFF"/>
          <w:lang w:val="uz-Cyrl-UZ"/>
        </w:rPr>
        <w:t>оров С. А., Идиев Ғ</w:t>
      </w:r>
      <w:r w:rsidR="00813C9B" w:rsidRPr="005B0A49">
        <w:rPr>
          <w:rFonts w:ascii="Times New Roman" w:hAnsi="Times New Roman" w:cs="Times New Roman"/>
          <w:color w:val="222222"/>
          <w:sz w:val="28"/>
          <w:szCs w:val="28"/>
          <w:shd w:val="clear" w:color="auto" w:fill="FFFFFF"/>
          <w:lang w:val="uz-Cyrl-UZ"/>
        </w:rPr>
        <w:t xml:space="preserve">. Э. </w:t>
      </w:r>
      <w:r w:rsidR="00813C9B" w:rsidRPr="005B0A49">
        <w:rPr>
          <w:rFonts w:ascii="Times New Roman" w:eastAsia="Times New Roman,Bold" w:hAnsi="Times New Roman" w:cs="Times New Roman"/>
          <w:bCs/>
          <w:sz w:val="28"/>
          <w:szCs w:val="28"/>
          <w:lang w:val="uz-Cyrl-UZ" w:eastAsia="en-US"/>
        </w:rPr>
        <w:t>Чакка-пастки жағ бўғимининг фаолияти бузилишларини ташхислашда неврологик ва психологик усулларнинг аҳамияти //</w:t>
      </w:r>
      <w:r w:rsidR="00813C9B" w:rsidRPr="005B0A49">
        <w:rPr>
          <w:rFonts w:ascii="Times New Roman" w:eastAsiaTheme="minorHAnsi" w:hAnsi="Times New Roman" w:cs="Times New Roman"/>
          <w:bCs/>
          <w:color w:val="000000"/>
          <w:sz w:val="28"/>
          <w:szCs w:val="28"/>
          <w:lang w:val="uz-Cyrl-UZ" w:eastAsia="en-US"/>
        </w:rPr>
        <w:t xml:space="preserve">Ёшларни қўллаб-қувватлаш ва аҳоли саломатлигини мустаҳкамлаш йили»га бағишланган </w:t>
      </w:r>
      <w:r w:rsidR="00813C9B" w:rsidRPr="005B0A49">
        <w:rPr>
          <w:rFonts w:ascii="Times New Roman" w:eastAsiaTheme="minorHAnsi" w:hAnsi="Times New Roman" w:cs="Times New Roman"/>
          <w:bCs/>
          <w:iCs/>
          <w:sz w:val="28"/>
          <w:szCs w:val="28"/>
          <w:lang w:val="uz-Cyrl-UZ" w:eastAsia="en-US"/>
        </w:rPr>
        <w:t>«</w:t>
      </w:r>
      <w:r w:rsidR="00813C9B" w:rsidRPr="005B0A49">
        <w:rPr>
          <w:rFonts w:ascii="Times New Roman" w:eastAsiaTheme="minorHAnsi" w:hAnsi="Times New Roman" w:cs="Times New Roman"/>
          <w:bCs/>
          <w:color w:val="000000"/>
          <w:sz w:val="28"/>
          <w:szCs w:val="28"/>
          <w:lang w:val="uz-Cyrl-UZ" w:eastAsia="en-US"/>
        </w:rPr>
        <w:t>Ёш олимлар кунлари</w:t>
      </w:r>
      <w:r w:rsidR="00813C9B" w:rsidRPr="005B0A49">
        <w:rPr>
          <w:rFonts w:ascii="Times New Roman" w:eastAsiaTheme="minorHAnsi" w:hAnsi="Times New Roman" w:cs="Times New Roman"/>
          <w:bCs/>
          <w:iCs/>
          <w:sz w:val="28"/>
          <w:szCs w:val="28"/>
          <w:lang w:val="uz-Cyrl-UZ" w:eastAsia="en-US"/>
        </w:rPr>
        <w:t>»</w:t>
      </w:r>
      <w:r w:rsidR="00813C9B" w:rsidRPr="005B0A49">
        <w:rPr>
          <w:rFonts w:ascii="Times New Roman" w:eastAsiaTheme="minorHAnsi" w:hAnsi="Times New Roman" w:cs="Times New Roman"/>
          <w:bCs/>
          <w:color w:val="000000"/>
          <w:sz w:val="28"/>
          <w:szCs w:val="28"/>
          <w:lang w:val="uz-Cyrl-UZ" w:eastAsia="en-US"/>
        </w:rPr>
        <w:t xml:space="preserve"> республика илмий-амалий онлайн анжумани халқаро иштироки билан тезислар тўплами, Тошкент, 28 апрел, 2021. – Б</w:t>
      </w:r>
      <w:r w:rsidR="00A279F6" w:rsidRPr="005B0A49">
        <w:rPr>
          <w:rFonts w:ascii="Times New Roman" w:eastAsiaTheme="minorHAnsi" w:hAnsi="Times New Roman" w:cs="Times New Roman"/>
          <w:bCs/>
          <w:color w:val="000000"/>
          <w:sz w:val="28"/>
          <w:szCs w:val="28"/>
          <w:lang w:val="uz-Cyrl-UZ" w:eastAsia="en-US"/>
        </w:rPr>
        <w:t>. 56-61</w:t>
      </w:r>
      <w:r w:rsidR="00813C9B" w:rsidRPr="005B0A49">
        <w:rPr>
          <w:rFonts w:ascii="Times New Roman" w:eastAsiaTheme="minorHAnsi" w:hAnsi="Times New Roman" w:cs="Times New Roman"/>
          <w:bCs/>
          <w:color w:val="000000"/>
          <w:sz w:val="28"/>
          <w:szCs w:val="28"/>
          <w:lang w:val="uz-Cyrl-UZ" w:eastAsia="en-US"/>
        </w:rPr>
        <w:t>.</w:t>
      </w:r>
    </w:p>
    <w:p w:rsidR="00A87886" w:rsidRPr="005B0A49" w:rsidRDefault="00EC4EB5"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Идиев Ғ</w:t>
      </w:r>
      <w:r w:rsidR="00A87886" w:rsidRPr="005B0A49">
        <w:rPr>
          <w:rFonts w:ascii="Times New Roman" w:hAnsi="Times New Roman" w:cs="Times New Roman"/>
          <w:color w:val="222222"/>
          <w:sz w:val="28"/>
          <w:szCs w:val="28"/>
          <w:shd w:val="clear" w:color="auto" w:fill="FFFFFF"/>
          <w:lang w:val="uz-Cyrl-UZ"/>
        </w:rPr>
        <w:t xml:space="preserve">. Э. </w:t>
      </w:r>
      <w:r w:rsidR="00A87886" w:rsidRPr="005B0A49">
        <w:rPr>
          <w:rFonts w:ascii="Times New Roman" w:eastAsiaTheme="minorHAnsi" w:hAnsi="Times New Roman" w:cs="Times New Roman"/>
          <w:color w:val="000000"/>
          <w:sz w:val="28"/>
          <w:szCs w:val="28"/>
          <w:lang w:val="uz-Cyrl-UZ" w:eastAsia="en-US"/>
        </w:rPr>
        <w:t>Чакка-пастки жағ бўғимининг фаолияти бузилишларида диагностика қилишга турли мутахас</w:t>
      </w:r>
      <w:r w:rsidR="00173E21" w:rsidRPr="005B0A49">
        <w:rPr>
          <w:rFonts w:ascii="Times New Roman" w:eastAsiaTheme="minorHAnsi" w:hAnsi="Times New Roman" w:cs="Times New Roman"/>
          <w:color w:val="000000"/>
          <w:sz w:val="28"/>
          <w:szCs w:val="28"/>
          <w:lang w:val="uz-Cyrl-UZ" w:eastAsia="en-US"/>
        </w:rPr>
        <w:t>с</w:t>
      </w:r>
      <w:r w:rsidR="00A87886" w:rsidRPr="005B0A49">
        <w:rPr>
          <w:rFonts w:ascii="Times New Roman" w:eastAsiaTheme="minorHAnsi" w:hAnsi="Times New Roman" w:cs="Times New Roman"/>
          <w:color w:val="000000"/>
          <w:sz w:val="28"/>
          <w:szCs w:val="28"/>
          <w:lang w:val="uz-Cyrl-UZ" w:eastAsia="en-US"/>
        </w:rPr>
        <w:t>исликлар ёндашув</w:t>
      </w:r>
      <w:r w:rsidR="00173E21" w:rsidRPr="005B0A49">
        <w:rPr>
          <w:rFonts w:ascii="Times New Roman" w:eastAsiaTheme="minorHAnsi" w:hAnsi="Times New Roman" w:cs="Times New Roman"/>
          <w:color w:val="000000"/>
          <w:sz w:val="28"/>
          <w:szCs w:val="28"/>
          <w:lang w:val="uz-Cyrl-UZ" w:eastAsia="en-US"/>
        </w:rPr>
        <w:t>и</w:t>
      </w:r>
      <w:r w:rsidR="00A87886" w:rsidRPr="005B0A49">
        <w:rPr>
          <w:rFonts w:ascii="Times New Roman" w:eastAsiaTheme="minorHAnsi" w:hAnsi="Times New Roman" w:cs="Times New Roman"/>
          <w:color w:val="000000"/>
          <w:sz w:val="28"/>
          <w:szCs w:val="28"/>
          <w:lang w:val="uz-Cyrl-UZ" w:eastAsia="en-US"/>
        </w:rPr>
        <w:t>нинг аҳамияти //</w:t>
      </w:r>
      <w:r w:rsidR="00A87886" w:rsidRPr="005B0A49">
        <w:rPr>
          <w:rFonts w:ascii="Times New Roman" w:eastAsiaTheme="minorHAnsi" w:hAnsi="Times New Roman" w:cs="Times New Roman"/>
          <w:bCs/>
          <w:color w:val="000000"/>
          <w:sz w:val="28"/>
          <w:szCs w:val="28"/>
          <w:lang w:val="uz-Cyrl-UZ" w:eastAsia="en-US"/>
        </w:rPr>
        <w:t xml:space="preserve">Ёшларни қўллаб-қувватлаш ва аҳоли саломатлигини мустаҳкамлаш йили»га бағишланган </w:t>
      </w:r>
      <w:r w:rsidR="00EA3EFA" w:rsidRPr="005B0A49">
        <w:rPr>
          <w:rFonts w:ascii="Times New Roman" w:eastAsiaTheme="minorHAnsi" w:hAnsi="Times New Roman" w:cs="Times New Roman"/>
          <w:bCs/>
          <w:iCs/>
          <w:sz w:val="28"/>
          <w:szCs w:val="28"/>
          <w:lang w:val="uz-Cyrl-UZ" w:eastAsia="en-US"/>
        </w:rPr>
        <w:t>«</w:t>
      </w:r>
      <w:r w:rsidR="00A87886" w:rsidRPr="005B0A49">
        <w:rPr>
          <w:rFonts w:ascii="Times New Roman" w:eastAsiaTheme="minorHAnsi" w:hAnsi="Times New Roman" w:cs="Times New Roman"/>
          <w:bCs/>
          <w:color w:val="000000"/>
          <w:sz w:val="28"/>
          <w:szCs w:val="28"/>
          <w:lang w:val="uz-Cyrl-UZ" w:eastAsia="en-US"/>
        </w:rPr>
        <w:t>Ё</w:t>
      </w:r>
      <w:r w:rsidR="00EA3EFA" w:rsidRPr="005B0A49">
        <w:rPr>
          <w:rFonts w:ascii="Times New Roman" w:eastAsiaTheme="minorHAnsi" w:hAnsi="Times New Roman" w:cs="Times New Roman"/>
          <w:bCs/>
          <w:color w:val="000000"/>
          <w:sz w:val="28"/>
          <w:szCs w:val="28"/>
          <w:lang w:val="uz-Cyrl-UZ" w:eastAsia="en-US"/>
        </w:rPr>
        <w:t>ш олимлар кунлари</w:t>
      </w:r>
      <w:r w:rsidR="00EA3EFA" w:rsidRPr="005B0A49">
        <w:rPr>
          <w:rFonts w:ascii="Times New Roman" w:eastAsiaTheme="minorHAnsi" w:hAnsi="Times New Roman" w:cs="Times New Roman"/>
          <w:bCs/>
          <w:iCs/>
          <w:sz w:val="28"/>
          <w:szCs w:val="28"/>
          <w:lang w:val="uz-Cyrl-UZ" w:eastAsia="en-US"/>
        </w:rPr>
        <w:t>»</w:t>
      </w:r>
      <w:r w:rsidR="00A87886" w:rsidRPr="005B0A49">
        <w:rPr>
          <w:rFonts w:ascii="Times New Roman" w:eastAsiaTheme="minorHAnsi" w:hAnsi="Times New Roman" w:cs="Times New Roman"/>
          <w:bCs/>
          <w:color w:val="000000"/>
          <w:sz w:val="28"/>
          <w:szCs w:val="28"/>
          <w:lang w:val="uz-Cyrl-UZ" w:eastAsia="en-US"/>
        </w:rPr>
        <w:t xml:space="preserve">республика илмий-амалий онлайн анжумани халқаро иштироки билан </w:t>
      </w:r>
      <w:r w:rsidR="00EA3EFA" w:rsidRPr="005B0A49">
        <w:rPr>
          <w:rFonts w:ascii="Times New Roman" w:eastAsiaTheme="minorHAnsi" w:hAnsi="Times New Roman" w:cs="Times New Roman"/>
          <w:bCs/>
          <w:color w:val="000000"/>
          <w:sz w:val="28"/>
          <w:szCs w:val="28"/>
          <w:lang w:val="uz-Cyrl-UZ" w:eastAsia="en-US"/>
        </w:rPr>
        <w:t>тезислар тўплами</w:t>
      </w:r>
      <w:r w:rsidR="00A87886" w:rsidRPr="005B0A49">
        <w:rPr>
          <w:rFonts w:ascii="Times New Roman" w:eastAsiaTheme="minorHAnsi" w:hAnsi="Times New Roman" w:cs="Times New Roman"/>
          <w:bCs/>
          <w:color w:val="000000"/>
          <w:sz w:val="28"/>
          <w:szCs w:val="28"/>
          <w:lang w:val="uz-Cyrl-UZ" w:eastAsia="en-US"/>
        </w:rPr>
        <w:t xml:space="preserve">, Тошкент, 28 апрел, </w:t>
      </w:r>
      <w:r w:rsidR="00C83255" w:rsidRPr="005B0A49">
        <w:rPr>
          <w:rFonts w:ascii="Times New Roman" w:eastAsiaTheme="minorHAnsi" w:hAnsi="Times New Roman" w:cs="Times New Roman"/>
          <w:bCs/>
          <w:color w:val="000000"/>
          <w:sz w:val="28"/>
          <w:szCs w:val="28"/>
          <w:lang w:val="uz-Cyrl-UZ" w:eastAsia="en-US"/>
        </w:rPr>
        <w:t xml:space="preserve">2021. – </w:t>
      </w:r>
      <w:r w:rsidR="00EA3EFA" w:rsidRPr="005B0A49">
        <w:rPr>
          <w:rFonts w:ascii="Times New Roman" w:eastAsiaTheme="minorHAnsi" w:hAnsi="Times New Roman" w:cs="Times New Roman"/>
          <w:bCs/>
          <w:color w:val="000000"/>
          <w:sz w:val="28"/>
          <w:szCs w:val="28"/>
          <w:lang w:val="uz-Cyrl-UZ" w:eastAsia="en-US"/>
        </w:rPr>
        <w:t>Б</w:t>
      </w:r>
      <w:r w:rsidR="00C83255" w:rsidRPr="005B0A49">
        <w:rPr>
          <w:rFonts w:ascii="Times New Roman" w:eastAsiaTheme="minorHAnsi" w:hAnsi="Times New Roman" w:cs="Times New Roman"/>
          <w:bCs/>
          <w:color w:val="000000"/>
          <w:sz w:val="28"/>
          <w:szCs w:val="28"/>
          <w:lang w:val="uz-Cyrl-UZ" w:eastAsia="en-US"/>
        </w:rPr>
        <w:t>. 63-65.</w:t>
      </w:r>
    </w:p>
    <w:p w:rsidR="00C83255" w:rsidRPr="005B0A49" w:rsidRDefault="00C83255"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5B0A49">
        <w:rPr>
          <w:rFonts w:ascii="Times New Roman" w:hAnsi="Times New Roman" w:cs="Times New Roman"/>
          <w:color w:val="222222"/>
          <w:sz w:val="28"/>
          <w:szCs w:val="28"/>
          <w:shd w:val="clear" w:color="auto" w:fill="FFFFFF"/>
          <w:lang w:val="uz-Cyrl-UZ"/>
        </w:rPr>
        <w:t xml:space="preserve">Идиев Г. Э. </w:t>
      </w:r>
      <w:r w:rsidRPr="005B0A49">
        <w:rPr>
          <w:rFonts w:ascii="Times New Roman" w:eastAsiaTheme="minorHAnsi" w:hAnsi="Times New Roman" w:cs="Times New Roman"/>
          <w:sz w:val="28"/>
          <w:szCs w:val="28"/>
          <w:lang w:eastAsia="en-US"/>
        </w:rPr>
        <w:t>Индивидуальный подход к диагностике дисфункционального состояния височно-нижнечелюстного сустава //</w:t>
      </w:r>
      <w:r w:rsidRPr="005B0A49">
        <w:rPr>
          <w:rFonts w:ascii="Times New Roman" w:eastAsiaTheme="minorHAnsi" w:hAnsi="Times New Roman" w:cs="Times New Roman"/>
          <w:bCs/>
          <w:iCs/>
          <w:sz w:val="28"/>
          <w:szCs w:val="28"/>
          <w:lang w:eastAsia="en-US"/>
        </w:rPr>
        <w:t>Международная научно-практическая онлайн конференция «А</w:t>
      </w:r>
      <w:r w:rsidR="00CA2FB2" w:rsidRPr="005B0A49">
        <w:rPr>
          <w:rFonts w:ascii="Times New Roman" w:eastAsiaTheme="minorHAnsi" w:hAnsi="Times New Roman" w:cs="Times New Roman"/>
          <w:bCs/>
          <w:iCs/>
          <w:sz w:val="28"/>
          <w:szCs w:val="28"/>
          <w:lang w:eastAsia="en-US"/>
        </w:rPr>
        <w:t xml:space="preserve">ктуальные проблемы детской стоматологии» </w:t>
      </w:r>
      <w:r w:rsidR="00E52610" w:rsidRPr="005B0A49">
        <w:rPr>
          <w:rFonts w:ascii="Times New Roman" w:eastAsiaTheme="minorHAnsi" w:hAnsi="Times New Roman" w:cs="Times New Roman"/>
          <w:bCs/>
          <w:iCs/>
          <w:sz w:val="28"/>
          <w:szCs w:val="28"/>
          <w:lang w:eastAsia="en-US"/>
        </w:rPr>
        <w:t xml:space="preserve">г. Бухара, 10 </w:t>
      </w:r>
      <w:r w:rsidRPr="005B0A49">
        <w:rPr>
          <w:rFonts w:ascii="Times New Roman" w:eastAsiaTheme="minorHAnsi" w:hAnsi="Times New Roman" w:cs="Times New Roman"/>
          <w:bCs/>
          <w:iCs/>
          <w:sz w:val="28"/>
          <w:szCs w:val="28"/>
          <w:lang w:eastAsia="en-US"/>
        </w:rPr>
        <w:t>мая</w:t>
      </w:r>
      <w:r w:rsidR="00E52610" w:rsidRPr="005B0A49">
        <w:rPr>
          <w:rFonts w:ascii="Times New Roman" w:eastAsiaTheme="minorHAnsi" w:hAnsi="Times New Roman" w:cs="Times New Roman"/>
          <w:bCs/>
          <w:iCs/>
          <w:sz w:val="28"/>
          <w:szCs w:val="28"/>
          <w:lang w:eastAsia="en-US"/>
        </w:rPr>
        <w:t>,</w:t>
      </w:r>
      <w:r w:rsidRPr="005B0A49">
        <w:rPr>
          <w:rFonts w:ascii="Times New Roman" w:eastAsiaTheme="minorHAnsi" w:hAnsi="Times New Roman" w:cs="Times New Roman"/>
          <w:bCs/>
          <w:iCs/>
          <w:sz w:val="28"/>
          <w:szCs w:val="28"/>
          <w:lang w:eastAsia="en-US"/>
        </w:rPr>
        <w:t xml:space="preserve"> 2021</w:t>
      </w:r>
      <w:r w:rsidR="00E52610" w:rsidRPr="005B0A49">
        <w:rPr>
          <w:rFonts w:ascii="Times New Roman" w:eastAsiaTheme="minorHAnsi" w:hAnsi="Times New Roman" w:cs="Times New Roman"/>
          <w:bCs/>
          <w:iCs/>
          <w:sz w:val="28"/>
          <w:szCs w:val="28"/>
          <w:lang w:eastAsia="en-US"/>
        </w:rPr>
        <w:t>. –</w:t>
      </w:r>
      <w:r w:rsidR="00B1096D" w:rsidRPr="005B0A49">
        <w:rPr>
          <w:rFonts w:ascii="Times New Roman" w:eastAsiaTheme="minorHAnsi" w:hAnsi="Times New Roman" w:cs="Times New Roman"/>
          <w:bCs/>
          <w:iCs/>
          <w:sz w:val="28"/>
          <w:szCs w:val="28"/>
          <w:lang w:eastAsia="en-US"/>
        </w:rPr>
        <w:t xml:space="preserve"> С. 53-56</w:t>
      </w:r>
      <w:r w:rsidR="00E52610" w:rsidRPr="005B0A49">
        <w:rPr>
          <w:rFonts w:ascii="Times New Roman" w:eastAsiaTheme="minorHAnsi" w:hAnsi="Times New Roman" w:cs="Times New Roman"/>
          <w:bCs/>
          <w:iCs/>
          <w:sz w:val="28"/>
          <w:szCs w:val="28"/>
          <w:lang w:eastAsia="en-US"/>
        </w:rPr>
        <w:t>.</w:t>
      </w:r>
    </w:p>
    <w:p w:rsidR="004E5DD0" w:rsidRPr="005B0A49" w:rsidRDefault="004E5DD0"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5B0A49">
        <w:rPr>
          <w:rFonts w:ascii="Times New Roman" w:hAnsi="Times New Roman" w:cs="Times New Roman"/>
          <w:color w:val="222222"/>
          <w:sz w:val="28"/>
          <w:szCs w:val="28"/>
          <w:shd w:val="clear" w:color="auto" w:fill="FFFFFF"/>
        </w:rPr>
        <w:t xml:space="preserve">Идиев Г. Э. </w:t>
      </w:r>
      <w:r w:rsidRPr="005B0A49">
        <w:rPr>
          <w:rFonts w:ascii="Times New Roman" w:eastAsiaTheme="minorHAnsi" w:hAnsi="Times New Roman" w:cs="Times New Roman"/>
          <w:bCs/>
          <w:color w:val="000000"/>
          <w:sz w:val="28"/>
          <w:szCs w:val="28"/>
          <w:lang w:eastAsia="en-US"/>
        </w:rPr>
        <w:t>Комплексный подход различных специалистов в постановке диагноза и лечении нарушений функций височно-нижнечелюстного сустава //</w:t>
      </w:r>
      <w:r w:rsidR="00F16DC9" w:rsidRPr="005B0A49">
        <w:rPr>
          <w:rFonts w:ascii="Times New Roman" w:eastAsiaTheme="minorHAnsi" w:hAnsi="Times New Roman" w:cs="Times New Roman"/>
          <w:bCs/>
          <w:color w:val="000000"/>
          <w:sz w:val="28"/>
          <w:szCs w:val="28"/>
          <w:lang w:eastAsia="en-US"/>
        </w:rPr>
        <w:t>IV М</w:t>
      </w:r>
      <w:r w:rsidR="00F16DC9" w:rsidRPr="005B0A49">
        <w:rPr>
          <w:rFonts w:ascii="Times New Roman" w:eastAsiaTheme="minorHAnsi" w:hAnsi="Times New Roman" w:cs="Times New Roman"/>
          <w:color w:val="000000"/>
          <w:sz w:val="28"/>
          <w:szCs w:val="28"/>
          <w:lang w:eastAsia="en-US"/>
        </w:rPr>
        <w:t xml:space="preserve">еждународного конгресса стоматологов </w:t>
      </w:r>
      <w:r w:rsidR="00F16DC9" w:rsidRPr="005B0A49">
        <w:rPr>
          <w:rFonts w:ascii="Times New Roman" w:eastAsiaTheme="minorHAnsi" w:hAnsi="Times New Roman" w:cs="Times New Roman"/>
          <w:bCs/>
          <w:color w:val="000000"/>
          <w:sz w:val="28"/>
          <w:szCs w:val="28"/>
          <w:lang w:eastAsia="en-US"/>
        </w:rPr>
        <w:t>«</w:t>
      </w:r>
      <w:r w:rsidR="00FD660D" w:rsidRPr="005B0A49">
        <w:rPr>
          <w:rFonts w:ascii="Times New Roman" w:eastAsiaTheme="minorHAnsi" w:hAnsi="Times New Roman" w:cs="Times New Roman"/>
          <w:bCs/>
          <w:color w:val="000000"/>
          <w:sz w:val="28"/>
          <w:szCs w:val="28"/>
          <w:lang w:eastAsia="en-US"/>
        </w:rPr>
        <w:t xml:space="preserve">Актуальные </w:t>
      </w:r>
      <w:r w:rsidR="00F16DC9" w:rsidRPr="005B0A49">
        <w:rPr>
          <w:rFonts w:ascii="Times New Roman" w:eastAsiaTheme="minorHAnsi" w:hAnsi="Times New Roman" w:cs="Times New Roman"/>
          <w:bCs/>
          <w:color w:val="000000"/>
          <w:sz w:val="28"/>
          <w:szCs w:val="28"/>
          <w:lang w:eastAsia="en-US"/>
        </w:rPr>
        <w:t xml:space="preserve">проблемы </w:t>
      </w:r>
      <w:r w:rsidR="00F16DC9" w:rsidRPr="005B0A49">
        <w:rPr>
          <w:rFonts w:ascii="Times New Roman" w:eastAsiaTheme="minorHAnsi" w:hAnsi="Times New Roman" w:cs="Times New Roman"/>
          <w:bCs/>
          <w:color w:val="000000"/>
          <w:sz w:val="28"/>
          <w:szCs w:val="28"/>
          <w:lang w:eastAsia="en-US"/>
        </w:rPr>
        <w:lastRenderedPageBreak/>
        <w:t>стоматологии и челюстно-лицевой хирургии» и VIII-съезда стоматологов Узбекистана. 10-11 декабря</w:t>
      </w:r>
      <w:r w:rsidR="003C42EA" w:rsidRPr="005B0A49">
        <w:rPr>
          <w:rFonts w:ascii="Times New Roman" w:eastAsiaTheme="minorHAnsi" w:hAnsi="Times New Roman" w:cs="Times New Roman"/>
          <w:bCs/>
          <w:color w:val="000000"/>
          <w:sz w:val="28"/>
          <w:szCs w:val="28"/>
          <w:lang w:val="uz-Cyrl-UZ" w:eastAsia="en-US"/>
        </w:rPr>
        <w:t xml:space="preserve">, 2021 г. </w:t>
      </w:r>
      <w:r w:rsidR="003C42EA" w:rsidRPr="005B0A49">
        <w:rPr>
          <w:rFonts w:ascii="Times New Roman" w:eastAsiaTheme="minorHAnsi" w:hAnsi="Times New Roman" w:cs="Times New Roman"/>
          <w:bCs/>
          <w:iCs/>
          <w:sz w:val="28"/>
          <w:szCs w:val="28"/>
          <w:lang w:eastAsia="en-US"/>
        </w:rPr>
        <w:t>– С. 4</w:t>
      </w:r>
      <w:r w:rsidR="003C42EA" w:rsidRPr="005B0A49">
        <w:rPr>
          <w:rFonts w:ascii="Times New Roman" w:eastAsiaTheme="minorHAnsi" w:hAnsi="Times New Roman" w:cs="Times New Roman"/>
          <w:bCs/>
          <w:iCs/>
          <w:sz w:val="28"/>
          <w:szCs w:val="28"/>
          <w:lang w:val="uz-Cyrl-UZ" w:eastAsia="en-US"/>
        </w:rPr>
        <w:t>3</w:t>
      </w:r>
      <w:r w:rsidR="003C42EA" w:rsidRPr="005B0A49">
        <w:rPr>
          <w:rFonts w:ascii="Times New Roman" w:eastAsiaTheme="minorHAnsi" w:hAnsi="Times New Roman" w:cs="Times New Roman"/>
          <w:bCs/>
          <w:iCs/>
          <w:sz w:val="28"/>
          <w:szCs w:val="28"/>
          <w:lang w:eastAsia="en-US"/>
        </w:rPr>
        <w:t>-</w:t>
      </w:r>
      <w:r w:rsidR="003C42EA" w:rsidRPr="005B0A49">
        <w:rPr>
          <w:rFonts w:ascii="Times New Roman" w:eastAsiaTheme="minorHAnsi" w:hAnsi="Times New Roman" w:cs="Times New Roman"/>
          <w:bCs/>
          <w:iCs/>
          <w:sz w:val="28"/>
          <w:szCs w:val="28"/>
          <w:lang w:val="uz-Cyrl-UZ" w:eastAsia="en-US"/>
        </w:rPr>
        <w:t>44</w:t>
      </w:r>
      <w:r w:rsidR="003C42EA" w:rsidRPr="005B0A49">
        <w:rPr>
          <w:rFonts w:ascii="Times New Roman" w:eastAsiaTheme="minorHAnsi" w:hAnsi="Times New Roman" w:cs="Times New Roman"/>
          <w:bCs/>
          <w:iCs/>
          <w:sz w:val="28"/>
          <w:szCs w:val="28"/>
          <w:lang w:eastAsia="en-US"/>
        </w:rPr>
        <w:t>.</w:t>
      </w:r>
    </w:p>
    <w:p w:rsidR="006C24E8" w:rsidRDefault="00EC4EB5" w:rsidP="006C24E8">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Идиев Ғ</w:t>
      </w:r>
      <w:r w:rsidR="000D6ACE" w:rsidRPr="005B0A49">
        <w:rPr>
          <w:rFonts w:ascii="Times New Roman" w:hAnsi="Times New Roman" w:cs="Times New Roman"/>
          <w:color w:val="222222"/>
          <w:sz w:val="28"/>
          <w:szCs w:val="28"/>
          <w:shd w:val="clear" w:color="auto" w:fill="FFFFFF"/>
          <w:lang w:val="uz-Cyrl-UZ"/>
        </w:rPr>
        <w:t xml:space="preserve">. Э. </w:t>
      </w:r>
      <w:r w:rsidR="000D6ACE" w:rsidRPr="005B0A49">
        <w:rPr>
          <w:rFonts w:ascii="Times New Roman" w:hAnsi="Times New Roman" w:cs="Times New Roman"/>
          <w:sz w:val="28"/>
          <w:szCs w:val="28"/>
          <w:lang w:val="uz-Cyrl-UZ"/>
        </w:rPr>
        <w:t>Чакка пастки жағ бўгими бузилиш синдромларини ортопедик даволашни такомиллаштириш //“Стоматологиянинг долзарб муаммолари” бўйича ўтказиладиган республика илмий - амалий анжумани, Бухоро, 4-5 октябрь</w:t>
      </w:r>
      <w:r w:rsidR="006058B1">
        <w:rPr>
          <w:rFonts w:ascii="Times New Roman" w:hAnsi="Times New Roman" w:cs="Times New Roman"/>
          <w:sz w:val="28"/>
          <w:szCs w:val="28"/>
          <w:lang w:val="uz-Cyrl-UZ"/>
        </w:rPr>
        <w:t>, 2022 й. – Б. 72-75.</w:t>
      </w:r>
    </w:p>
    <w:p w:rsidR="00CB2C5B" w:rsidRPr="006C24E8" w:rsidRDefault="00CB2C5B" w:rsidP="006C24E8">
      <w:pPr>
        <w:pStyle w:val="a6"/>
        <w:numPr>
          <w:ilvl w:val="0"/>
          <w:numId w:val="1"/>
        </w:numPr>
        <w:spacing w:after="0" w:line="240" w:lineRule="auto"/>
        <w:ind w:left="0" w:firstLine="567"/>
        <w:jc w:val="both"/>
        <w:rPr>
          <w:rFonts w:ascii="Times New Roman" w:hAnsi="Times New Roman" w:cs="Times New Roman"/>
          <w:sz w:val="28"/>
          <w:szCs w:val="28"/>
          <w:lang w:val="uz-Cyrl-UZ"/>
        </w:rPr>
      </w:pPr>
      <w:r w:rsidRPr="006C24E8">
        <w:rPr>
          <w:rFonts w:ascii="Times New Roman" w:hAnsi="Times New Roman" w:cs="Times New Roman"/>
          <w:sz w:val="28"/>
          <w:szCs w:val="28"/>
          <w:shd w:val="clear" w:color="auto" w:fill="FFFFFF"/>
          <w:lang w:val="uz-Cyrl-UZ"/>
        </w:rPr>
        <w:t xml:space="preserve">Idiyev G. E. </w:t>
      </w:r>
      <w:r w:rsidRPr="006C24E8">
        <w:rPr>
          <w:rFonts w:ascii="Times New Roman" w:hAnsi="Times New Roman" w:cs="Times New Roman"/>
          <w:sz w:val="28"/>
          <w:szCs w:val="28"/>
          <w:lang w:val="uz-Cyrl-UZ"/>
        </w:rPr>
        <w:t>Chakka pastki jag' bo'g'im patologiyasi diagnostikasi va davolash jarayonini takomillashtirishda elektron platformadan foydalanish</w:t>
      </w:r>
      <w:r w:rsidR="00C7416C" w:rsidRPr="006C24E8">
        <w:rPr>
          <w:rFonts w:ascii="Times New Roman" w:hAnsi="Times New Roman" w:cs="Times New Roman"/>
          <w:sz w:val="28"/>
          <w:szCs w:val="28"/>
          <w:lang w:val="uz-Cyrl-UZ"/>
        </w:rPr>
        <w:t>. Elektron hisoblash mashinalari uchun yaratilgan dastur № DGU 20449 07.11.2022</w:t>
      </w:r>
      <w:r w:rsidR="006C24E8" w:rsidRPr="006C24E8">
        <w:rPr>
          <w:rFonts w:ascii="Times New Roman" w:hAnsi="Times New Roman" w:cs="Times New Roman"/>
          <w:sz w:val="28"/>
          <w:szCs w:val="28"/>
          <w:lang w:val="uz-Cyrl-UZ"/>
        </w:rPr>
        <w:t>.</w:t>
      </w:r>
    </w:p>
    <w:p w:rsidR="00932535" w:rsidRPr="005B0A49" w:rsidRDefault="004E5885"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Гаф</w:t>
      </w:r>
      <w:r w:rsidR="00EC4EB5">
        <w:rPr>
          <w:rFonts w:ascii="Times New Roman" w:hAnsi="Times New Roman" w:cs="Times New Roman"/>
          <w:color w:val="222222"/>
          <w:sz w:val="28"/>
          <w:szCs w:val="28"/>
          <w:shd w:val="clear" w:color="auto" w:fill="FFFFFF"/>
          <w:lang w:val="uz-Cyrl-UZ"/>
        </w:rPr>
        <w:t>оров С. А., Идиев Ғ</w:t>
      </w:r>
      <w:r w:rsidR="00932535" w:rsidRPr="005B0A49">
        <w:rPr>
          <w:rFonts w:ascii="Times New Roman" w:hAnsi="Times New Roman" w:cs="Times New Roman"/>
          <w:color w:val="222222"/>
          <w:sz w:val="28"/>
          <w:szCs w:val="28"/>
          <w:shd w:val="clear" w:color="auto" w:fill="FFFFFF"/>
          <w:lang w:val="uz-Cyrl-UZ"/>
        </w:rPr>
        <w:t xml:space="preserve">. Э. </w:t>
      </w:r>
      <w:r w:rsidR="00707F5B" w:rsidRPr="005B0A49">
        <w:rPr>
          <w:rFonts w:ascii="Times New Roman" w:eastAsia="Calibri" w:hAnsi="Times New Roman" w:cs="Times New Roman"/>
          <w:sz w:val="28"/>
          <w:szCs w:val="28"/>
          <w:lang w:val="uz-Latn-UZ" w:bidi="he-IL"/>
        </w:rPr>
        <w:t xml:space="preserve">Чакка – пастки жағ бўғими </w:t>
      </w:r>
      <w:r w:rsidR="00707F5B" w:rsidRPr="005B0A49">
        <w:rPr>
          <w:rFonts w:ascii="Times New Roman" w:eastAsia="Calibri" w:hAnsi="Times New Roman" w:cs="Times New Roman"/>
          <w:sz w:val="28"/>
          <w:szCs w:val="28"/>
          <w:lang w:val="uz-Cyrl-UZ" w:bidi="he-IL"/>
        </w:rPr>
        <w:t>патологияси бўлган беморларни даволашда фанлараро ёндашув усуллари</w:t>
      </w:r>
      <w:r w:rsidR="00932535" w:rsidRPr="005B0A49">
        <w:rPr>
          <w:rFonts w:ascii="Times New Roman" w:hAnsi="Times New Roman" w:cs="Times New Roman"/>
          <w:color w:val="222222"/>
          <w:sz w:val="28"/>
          <w:szCs w:val="28"/>
          <w:shd w:val="clear" w:color="auto" w:fill="FFFFFF"/>
          <w:lang w:val="uz-Cyrl-UZ"/>
        </w:rPr>
        <w:t>//</w:t>
      </w:r>
      <w:r w:rsidR="000B0FA6" w:rsidRPr="005B0A49">
        <w:rPr>
          <w:rFonts w:ascii="Times New Roman" w:hAnsi="Times New Roman" w:cs="Times New Roman"/>
          <w:sz w:val="28"/>
          <w:szCs w:val="28"/>
          <w:lang w:val="uz-Cyrl-UZ"/>
        </w:rPr>
        <w:t>Услубий тавсиянома</w:t>
      </w:r>
      <w:r w:rsidR="00932535" w:rsidRPr="005B0A49">
        <w:rPr>
          <w:rFonts w:ascii="Times New Roman" w:hAnsi="Times New Roman" w:cs="Times New Roman"/>
          <w:sz w:val="28"/>
          <w:szCs w:val="28"/>
          <w:lang w:val="uz-Cyrl-UZ"/>
        </w:rPr>
        <w:t xml:space="preserve">. - </w:t>
      </w:r>
      <w:r w:rsidR="000B0FA6" w:rsidRPr="005B0A49">
        <w:rPr>
          <w:rFonts w:ascii="Times New Roman" w:hAnsi="Times New Roman" w:cs="Times New Roman"/>
          <w:sz w:val="28"/>
          <w:szCs w:val="28"/>
          <w:lang w:val="uz-Cyrl-UZ"/>
        </w:rPr>
        <w:t>Бухоро</w:t>
      </w:r>
      <w:r w:rsidR="00707F5B" w:rsidRPr="005B0A49">
        <w:rPr>
          <w:rFonts w:ascii="Times New Roman" w:hAnsi="Times New Roman" w:cs="Times New Roman"/>
          <w:sz w:val="28"/>
          <w:szCs w:val="28"/>
          <w:lang w:val="uz-Cyrl-UZ"/>
        </w:rPr>
        <w:t>, 2022</w:t>
      </w:r>
      <w:r w:rsidR="00932535" w:rsidRPr="005B0A49">
        <w:rPr>
          <w:rFonts w:ascii="Times New Roman" w:hAnsi="Times New Roman" w:cs="Times New Roman"/>
          <w:sz w:val="28"/>
          <w:szCs w:val="28"/>
          <w:lang w:val="uz-Cyrl-UZ"/>
        </w:rPr>
        <w:t xml:space="preserve">. </w:t>
      </w:r>
      <w:r w:rsidR="00573DE3" w:rsidRPr="005B0A49">
        <w:rPr>
          <w:rFonts w:ascii="Times New Roman" w:hAnsi="Times New Roman" w:cs="Times New Roman"/>
          <w:sz w:val="28"/>
          <w:szCs w:val="28"/>
          <w:lang w:val="uz-Cyrl-UZ"/>
        </w:rPr>
        <w:t>27</w:t>
      </w:r>
      <w:r w:rsidR="000B0FA6" w:rsidRPr="005B0A49">
        <w:rPr>
          <w:rFonts w:ascii="Times New Roman" w:hAnsi="Times New Roman" w:cs="Times New Roman"/>
          <w:sz w:val="28"/>
          <w:szCs w:val="28"/>
          <w:lang w:val="uz-Cyrl-UZ"/>
        </w:rPr>
        <w:t xml:space="preserve"> б</w:t>
      </w:r>
      <w:r w:rsidR="00932535" w:rsidRPr="005B0A49">
        <w:rPr>
          <w:rFonts w:ascii="Times New Roman" w:hAnsi="Times New Roman" w:cs="Times New Roman"/>
          <w:sz w:val="28"/>
          <w:szCs w:val="28"/>
          <w:lang w:val="uz-Cyrl-UZ"/>
        </w:rPr>
        <w:t>.</w:t>
      </w:r>
    </w:p>
    <w:p w:rsidR="00707F5B" w:rsidRPr="00646072" w:rsidRDefault="004E5885"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Гаф</w:t>
      </w:r>
      <w:r w:rsidR="00EC4EB5">
        <w:rPr>
          <w:rFonts w:ascii="Times New Roman" w:hAnsi="Times New Roman" w:cs="Times New Roman"/>
          <w:color w:val="222222"/>
          <w:sz w:val="28"/>
          <w:szCs w:val="28"/>
          <w:shd w:val="clear" w:color="auto" w:fill="FFFFFF"/>
          <w:lang w:val="uz-Cyrl-UZ"/>
        </w:rPr>
        <w:t>оров С. А., Идиев Ғ</w:t>
      </w:r>
      <w:r w:rsidR="00707F5B" w:rsidRPr="00646072">
        <w:rPr>
          <w:rFonts w:ascii="Times New Roman" w:hAnsi="Times New Roman" w:cs="Times New Roman"/>
          <w:color w:val="222222"/>
          <w:sz w:val="28"/>
          <w:szCs w:val="28"/>
          <w:shd w:val="clear" w:color="auto" w:fill="FFFFFF"/>
          <w:lang w:val="uz-Cyrl-UZ"/>
        </w:rPr>
        <w:t xml:space="preserve">. Э. </w:t>
      </w:r>
      <w:r w:rsidR="00646072" w:rsidRPr="00646072">
        <w:rPr>
          <w:rFonts w:ascii="Times New Roman" w:hAnsi="Times New Roman" w:cs="Times New Roman"/>
          <w:sz w:val="28"/>
          <w:szCs w:val="28"/>
          <w:lang w:val="uz-Latn-UZ" w:bidi="he-IL"/>
        </w:rPr>
        <w:t>Чакка-пастки жағ бўғими функционал бузилиши мавжуд беморларни ташхислаш усуллари</w:t>
      </w:r>
      <w:r w:rsidR="00707F5B" w:rsidRPr="00646072">
        <w:rPr>
          <w:rFonts w:ascii="Times New Roman" w:hAnsi="Times New Roman" w:cs="Times New Roman"/>
          <w:color w:val="222222"/>
          <w:sz w:val="28"/>
          <w:szCs w:val="28"/>
          <w:shd w:val="clear" w:color="auto" w:fill="FFFFFF"/>
          <w:lang w:val="uz-Cyrl-UZ"/>
        </w:rPr>
        <w:t>//</w:t>
      </w:r>
      <w:r w:rsidR="000B0FA6">
        <w:rPr>
          <w:rFonts w:ascii="Times New Roman" w:hAnsi="Times New Roman" w:cs="Times New Roman"/>
          <w:sz w:val="28"/>
          <w:szCs w:val="28"/>
          <w:lang w:val="uz-Cyrl-UZ"/>
        </w:rPr>
        <w:t>Услубий тавсиянома</w:t>
      </w:r>
      <w:r w:rsidR="00707F5B" w:rsidRPr="00646072">
        <w:rPr>
          <w:rFonts w:ascii="Times New Roman" w:hAnsi="Times New Roman" w:cs="Times New Roman"/>
          <w:sz w:val="28"/>
          <w:szCs w:val="28"/>
          <w:lang w:val="uz-Cyrl-UZ"/>
        </w:rPr>
        <w:t xml:space="preserve">. - </w:t>
      </w:r>
      <w:r w:rsidR="000B0FA6">
        <w:rPr>
          <w:rFonts w:ascii="Times New Roman" w:hAnsi="Times New Roman" w:cs="Times New Roman"/>
          <w:sz w:val="28"/>
          <w:szCs w:val="28"/>
          <w:lang w:val="uz-Cyrl-UZ"/>
        </w:rPr>
        <w:t>Бухоро</w:t>
      </w:r>
      <w:r w:rsidR="00707F5B" w:rsidRPr="00646072">
        <w:rPr>
          <w:rFonts w:ascii="Times New Roman" w:hAnsi="Times New Roman" w:cs="Times New Roman"/>
          <w:sz w:val="28"/>
          <w:szCs w:val="28"/>
          <w:lang w:val="uz-Cyrl-UZ"/>
        </w:rPr>
        <w:t xml:space="preserve">, 2022. </w:t>
      </w:r>
      <w:r w:rsidR="00573DE3" w:rsidRPr="009C3E33">
        <w:rPr>
          <w:rFonts w:ascii="Times New Roman" w:hAnsi="Times New Roman" w:cs="Times New Roman"/>
          <w:sz w:val="28"/>
          <w:szCs w:val="28"/>
          <w:lang w:val="uz-Cyrl-UZ"/>
        </w:rPr>
        <w:t>18</w:t>
      </w:r>
      <w:r w:rsidR="000B0FA6" w:rsidRPr="009C3E33">
        <w:rPr>
          <w:rFonts w:ascii="Times New Roman" w:hAnsi="Times New Roman" w:cs="Times New Roman"/>
          <w:sz w:val="28"/>
          <w:szCs w:val="28"/>
          <w:lang w:val="uz-Cyrl-UZ"/>
        </w:rPr>
        <w:t xml:space="preserve"> б</w:t>
      </w:r>
      <w:r w:rsidR="00707F5B" w:rsidRPr="009C3E33">
        <w:rPr>
          <w:rFonts w:ascii="Times New Roman" w:hAnsi="Times New Roman" w:cs="Times New Roman"/>
          <w:sz w:val="28"/>
          <w:szCs w:val="28"/>
          <w:lang w:val="uz-Cyrl-UZ"/>
        </w:rPr>
        <w:t>.</w:t>
      </w:r>
    </w:p>
    <w:p w:rsidR="000F7925" w:rsidRPr="00EC4EB5" w:rsidRDefault="004E5885" w:rsidP="009035EA">
      <w:pPr>
        <w:pStyle w:val="a6"/>
        <w:numPr>
          <w:ilvl w:val="0"/>
          <w:numId w:val="1"/>
        </w:numPr>
        <w:spacing w:after="0" w:line="240" w:lineRule="auto"/>
        <w:ind w:left="0" w:firstLine="567"/>
        <w:jc w:val="both"/>
        <w:rPr>
          <w:rFonts w:ascii="Times New Roman" w:hAnsi="Times New Roman" w:cs="Times New Roman"/>
          <w:sz w:val="28"/>
          <w:szCs w:val="28"/>
          <w:lang w:val="uz-Cyrl-UZ"/>
        </w:rPr>
      </w:pPr>
      <w:r>
        <w:rPr>
          <w:rFonts w:ascii="Times New Roman" w:hAnsi="Times New Roman" w:cs="Times New Roman"/>
          <w:color w:val="222222"/>
          <w:sz w:val="28"/>
          <w:szCs w:val="28"/>
          <w:shd w:val="clear" w:color="auto" w:fill="FFFFFF"/>
          <w:lang w:val="uz-Cyrl-UZ"/>
        </w:rPr>
        <w:t>Гаф</w:t>
      </w:r>
      <w:r w:rsidR="00646072" w:rsidRPr="00383059">
        <w:rPr>
          <w:rFonts w:ascii="Times New Roman" w:hAnsi="Times New Roman" w:cs="Times New Roman"/>
          <w:color w:val="222222"/>
          <w:sz w:val="28"/>
          <w:szCs w:val="28"/>
          <w:shd w:val="clear" w:color="auto" w:fill="FFFFFF"/>
          <w:lang w:val="uz-Cyrl-UZ"/>
        </w:rPr>
        <w:t>оров С. А.</w:t>
      </w:r>
      <w:r w:rsidR="00EC4EB5">
        <w:rPr>
          <w:rFonts w:ascii="Times New Roman" w:hAnsi="Times New Roman" w:cs="Times New Roman"/>
          <w:color w:val="222222"/>
          <w:sz w:val="28"/>
          <w:szCs w:val="28"/>
          <w:shd w:val="clear" w:color="auto" w:fill="FFFFFF"/>
          <w:lang w:val="uz-Cyrl-UZ"/>
        </w:rPr>
        <w:t>, Идиев Ғ</w:t>
      </w:r>
      <w:r w:rsidR="00646072" w:rsidRPr="00383059">
        <w:rPr>
          <w:rFonts w:ascii="Times New Roman" w:hAnsi="Times New Roman" w:cs="Times New Roman"/>
          <w:color w:val="222222"/>
          <w:sz w:val="28"/>
          <w:szCs w:val="28"/>
          <w:shd w:val="clear" w:color="auto" w:fill="FFFFFF"/>
          <w:lang w:val="uz-Cyrl-UZ"/>
        </w:rPr>
        <w:t xml:space="preserve">. Э. </w:t>
      </w:r>
      <w:r w:rsidR="00646072" w:rsidRPr="00383059">
        <w:rPr>
          <w:rFonts w:ascii="Times New Roman" w:eastAsiaTheme="minorHAnsi" w:hAnsi="Times New Roman" w:cs="Times New Roman"/>
          <w:sz w:val="28"/>
          <w:szCs w:val="28"/>
          <w:lang w:val="uz-Cyrl-UZ" w:eastAsia="en-US"/>
        </w:rPr>
        <w:t>Чакка-пастки жағ бўғими функционал бузилиши мавжуд беморларни даволаш натижалари таҳлили</w:t>
      </w:r>
      <w:r w:rsidR="00646072" w:rsidRPr="00383059">
        <w:rPr>
          <w:rFonts w:ascii="Times New Roman" w:hAnsi="Times New Roman" w:cs="Times New Roman"/>
          <w:color w:val="222222"/>
          <w:sz w:val="28"/>
          <w:szCs w:val="28"/>
          <w:shd w:val="clear" w:color="auto" w:fill="FFFFFF"/>
          <w:lang w:val="uz-Cyrl-UZ"/>
        </w:rPr>
        <w:t xml:space="preserve"> //</w:t>
      </w:r>
      <w:r w:rsidR="009C3E33" w:rsidRPr="00383059">
        <w:rPr>
          <w:rFonts w:ascii="Times New Roman" w:hAnsi="Times New Roman" w:cs="Times New Roman"/>
          <w:sz w:val="28"/>
          <w:szCs w:val="28"/>
          <w:lang w:val="uz-Cyrl-UZ"/>
        </w:rPr>
        <w:t>Услубий тавсиянома</w:t>
      </w:r>
      <w:r w:rsidR="00646072" w:rsidRPr="00383059">
        <w:rPr>
          <w:rFonts w:ascii="Times New Roman" w:hAnsi="Times New Roman" w:cs="Times New Roman"/>
          <w:sz w:val="28"/>
          <w:szCs w:val="28"/>
          <w:lang w:val="uz-Cyrl-UZ"/>
        </w:rPr>
        <w:t xml:space="preserve">. - </w:t>
      </w:r>
      <w:r w:rsidR="000B0FA6" w:rsidRPr="00383059">
        <w:rPr>
          <w:rFonts w:ascii="Times New Roman" w:hAnsi="Times New Roman" w:cs="Times New Roman"/>
          <w:sz w:val="28"/>
          <w:szCs w:val="28"/>
          <w:lang w:val="uz-Cyrl-UZ"/>
        </w:rPr>
        <w:t>Бухоро</w:t>
      </w:r>
      <w:r w:rsidR="00646072" w:rsidRPr="00383059">
        <w:rPr>
          <w:rFonts w:ascii="Times New Roman" w:hAnsi="Times New Roman" w:cs="Times New Roman"/>
          <w:sz w:val="28"/>
          <w:szCs w:val="28"/>
          <w:lang w:val="uz-Cyrl-UZ"/>
        </w:rPr>
        <w:t>, 2022. 16</w:t>
      </w:r>
      <w:r w:rsidR="000B0FA6" w:rsidRPr="00383059">
        <w:rPr>
          <w:rFonts w:ascii="Times New Roman" w:hAnsi="Times New Roman" w:cs="Times New Roman"/>
          <w:sz w:val="28"/>
          <w:szCs w:val="28"/>
          <w:lang w:val="uz-Cyrl-UZ"/>
        </w:rPr>
        <w:t xml:space="preserve"> б</w:t>
      </w:r>
      <w:r w:rsidR="00646072" w:rsidRPr="00383059">
        <w:rPr>
          <w:rFonts w:ascii="Times New Roman" w:hAnsi="Times New Roman" w:cs="Times New Roman"/>
          <w:sz w:val="28"/>
          <w:szCs w:val="28"/>
          <w:lang w:val="uz-Cyrl-UZ"/>
        </w:rPr>
        <w:t>.</w:t>
      </w:r>
      <w:r w:rsidR="00B55E30">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9128760</wp:posOffset>
                </wp:positionV>
                <wp:extent cx="771525" cy="523875"/>
                <wp:effectExtent l="0" t="0"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523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581342" id="Прямоугольник 11" o:spid="_x0000_s1026" style="position:absolute;margin-left:-16.2pt;margin-top:718.8pt;width:60.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" fillcolor="white [3212]" strokecolor="white [3212]" strokeweight="1pt">
                <v:path arrowok="t"/>
              </v:rect>
            </w:pict>
          </mc:Fallback>
        </mc:AlternateContent>
      </w:r>
    </w:p>
    <w:sectPr w:rsidR="000F7925" w:rsidRPr="00EC4EB5" w:rsidSect="00BC674A">
      <w:footnotePr>
        <w:numRestart w:val="eachSect"/>
      </w:footnotePr>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73" w:rsidRDefault="00A56973">
      <w:r>
        <w:separator/>
      </w:r>
    </w:p>
  </w:endnote>
  <w:endnote w:type="continuationSeparator" w:id="0">
    <w:p w:rsidR="00A56973" w:rsidRDefault="00A5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Literaturnaya">
    <w:altName w:val="Literaturnaya"/>
    <w:panose1 w:val="00000000000000000000"/>
    <w:charset w:val="CC"/>
    <w:family w:val="roman"/>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OfficinaSansBoldITC">
    <w:altName w:val="OfficinaSansBoldITC"/>
    <w:panose1 w:val="00000000000000000000"/>
    <w:charset w:val="CC"/>
    <w:family w:val="swiss"/>
    <w:notTrueType/>
    <w:pitch w:val="default"/>
    <w:sig w:usb0="00000201" w:usb1="00000000" w:usb2="00000000" w:usb3="00000000" w:csb0="00000004" w:csb1="00000000"/>
  </w:font>
  <w:font w:name="Minion Pro">
    <w:altName w:val="Cambria"/>
    <w:panose1 w:val="00000000000000000000"/>
    <w:charset w:val="CC"/>
    <w:family w:val="roman"/>
    <w:notTrueType/>
    <w:pitch w:val="default"/>
    <w:sig w:usb0="00000201" w:usb1="00000000" w:usb2="00000000" w:usb3="00000000" w:csb0="00000004" w:csb1="00000000"/>
  </w:font>
  <w:font w:name="Times UZ">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MS Mincho"/>
    <w:panose1 w:val="00000000000000000000"/>
    <w:charset w:val="80"/>
    <w:family w:val="auto"/>
    <w:notTrueType/>
    <w:pitch w:val="default"/>
    <w:sig w:usb0="00000001" w:usb1="08070000" w:usb2="00000010" w:usb3="00000000" w:csb0="00020001" w:csb1="00000000"/>
  </w:font>
  <w:font w:name="CIDFont+F1">
    <w:altName w:val="MS Mincho"/>
    <w:panose1 w:val="00000000000000000000"/>
    <w:charset w:val="80"/>
    <w:family w:val="auto"/>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23821583"/>
      <w:docPartObj>
        <w:docPartGallery w:val="Page Numbers (Bottom of Page)"/>
        <w:docPartUnique/>
      </w:docPartObj>
    </w:sdtPr>
    <w:sdtContent>
      <w:p w:rsidR="009162A6" w:rsidRPr="00BC674A" w:rsidRDefault="009162A6" w:rsidP="001B58C4">
        <w:pPr>
          <w:pStyle w:val="aa"/>
          <w:rPr>
            <w:sz w:val="22"/>
            <w:szCs w:val="22"/>
          </w:rPr>
        </w:pPr>
        <w:r w:rsidRPr="00BC674A">
          <w:rPr>
            <w:sz w:val="22"/>
            <w:szCs w:val="22"/>
          </w:rPr>
          <w:fldChar w:fldCharType="begin"/>
        </w:r>
        <w:r w:rsidRPr="00BC674A">
          <w:rPr>
            <w:sz w:val="22"/>
            <w:szCs w:val="22"/>
          </w:rPr>
          <w:instrText>PAGE   \* MERGEFORMAT</w:instrText>
        </w:r>
        <w:r w:rsidRPr="00BC674A">
          <w:rPr>
            <w:sz w:val="22"/>
            <w:szCs w:val="22"/>
          </w:rPr>
          <w:fldChar w:fldCharType="separate"/>
        </w:r>
        <w:r w:rsidR="006A55D2" w:rsidRPr="006A55D2">
          <w:rPr>
            <w:noProof/>
            <w:sz w:val="22"/>
            <w:szCs w:val="22"/>
            <w:lang w:val="ru-RU"/>
          </w:rPr>
          <w:t>38</w:t>
        </w:r>
        <w:r w:rsidRPr="00BC674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932933099"/>
      <w:docPartObj>
        <w:docPartGallery w:val="Page Numbers (Bottom of Page)"/>
        <w:docPartUnique/>
      </w:docPartObj>
    </w:sdtPr>
    <w:sdtContent>
      <w:p w:rsidR="009162A6" w:rsidRPr="00AB1394" w:rsidRDefault="009162A6">
        <w:pPr>
          <w:pStyle w:val="aa"/>
          <w:jc w:val="right"/>
          <w:rPr>
            <w:sz w:val="22"/>
            <w:szCs w:val="22"/>
          </w:rPr>
        </w:pPr>
        <w:r w:rsidRPr="00AB1394">
          <w:rPr>
            <w:sz w:val="22"/>
            <w:szCs w:val="22"/>
          </w:rPr>
          <w:fldChar w:fldCharType="begin"/>
        </w:r>
        <w:r w:rsidRPr="00AB1394">
          <w:rPr>
            <w:sz w:val="22"/>
            <w:szCs w:val="22"/>
          </w:rPr>
          <w:instrText>PAGE   \* MERGEFORMAT</w:instrText>
        </w:r>
        <w:r w:rsidRPr="00AB1394">
          <w:rPr>
            <w:sz w:val="22"/>
            <w:szCs w:val="22"/>
          </w:rPr>
          <w:fldChar w:fldCharType="separate"/>
        </w:r>
        <w:r w:rsidR="006A55D2" w:rsidRPr="006A55D2">
          <w:rPr>
            <w:noProof/>
            <w:sz w:val="22"/>
            <w:szCs w:val="22"/>
            <w:lang w:val="ru-RU"/>
          </w:rPr>
          <w:t>39</w:t>
        </w:r>
        <w:r w:rsidRPr="00AB1394">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A6" w:rsidRPr="00AD697B" w:rsidRDefault="009162A6" w:rsidP="00AD697B">
    <w:pPr>
      <w:pStyle w:val="aa"/>
      <w:jc w:val="right"/>
      <w:rPr>
        <w:lang w:val="ru-RU"/>
      </w:rPr>
    </w:pPr>
    <w:r>
      <w:fldChar w:fldCharType="begin"/>
    </w:r>
    <w:r>
      <w:instrText>PAGE   \* MERGEFORMAT</w:instrText>
    </w:r>
    <w:r>
      <w:fldChar w:fldCharType="separate"/>
    </w:r>
    <w:r w:rsidR="006A55D2" w:rsidRPr="006A55D2">
      <w:rPr>
        <w:noProof/>
        <w:lang w:val="ru-RU"/>
      </w:rPr>
      <w:t>31</w:t>
    </w:r>
    <w:r>
      <w:rPr>
        <w:noProof/>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73" w:rsidRDefault="00A56973">
      <w:r>
        <w:separator/>
      </w:r>
    </w:p>
  </w:footnote>
  <w:footnote w:type="continuationSeparator" w:id="0">
    <w:p w:rsidR="00A56973" w:rsidRDefault="00A56973">
      <w:r>
        <w:continuationSeparator/>
      </w:r>
    </w:p>
  </w:footnote>
  <w:footnote w:id="1">
    <w:p w:rsidR="009162A6" w:rsidRPr="00F66276" w:rsidRDefault="009162A6" w:rsidP="00AE6F5C">
      <w:pPr>
        <w:pStyle w:val="af7"/>
        <w:jc w:val="both"/>
        <w:rPr>
          <w:rFonts w:ascii="Times UZ" w:hAnsi="Times UZ"/>
          <w:lang w:eastAsia="ko-KR"/>
        </w:rPr>
      </w:pPr>
      <w:r w:rsidRPr="00F66276">
        <w:rPr>
          <w:rStyle w:val="af1"/>
          <w:rFonts w:ascii="Times UZ" w:hAnsi="Times UZ"/>
        </w:rPr>
        <w:footnoteRef/>
      </w:r>
      <w:r w:rsidRPr="00F66276">
        <w:rPr>
          <w:rFonts w:ascii="Times UZ" w:hAnsi="Times UZ"/>
          <w:shd w:val="clear" w:color="auto" w:fill="FFFFFF"/>
        </w:rPr>
        <w:t>Хватова В.А. Клиническая гнатология / – М.: Медицина, 2011. – 296 с</w:t>
      </w:r>
    </w:p>
  </w:footnote>
  <w:footnote w:id="2">
    <w:p w:rsidR="009162A6" w:rsidRPr="00F66276" w:rsidRDefault="009162A6" w:rsidP="00AE6F5C">
      <w:pPr>
        <w:pStyle w:val="af7"/>
        <w:jc w:val="both"/>
        <w:rPr>
          <w:rFonts w:ascii="Times UZ" w:hAnsi="Times UZ"/>
        </w:rPr>
      </w:pPr>
      <w:r w:rsidRPr="00F66276">
        <w:rPr>
          <w:rStyle w:val="af1"/>
          <w:rFonts w:ascii="Times UZ" w:hAnsi="Times UZ"/>
        </w:rPr>
        <w:footnoteRef/>
      </w:r>
      <w:r w:rsidRPr="00F66276">
        <w:rPr>
          <w:rFonts w:ascii="Times UZ" w:hAnsi="Times UZ" w:cs="Arial"/>
          <w:color w:val="222222"/>
          <w:shd w:val="clear" w:color="auto" w:fill="FFFFFF"/>
        </w:rPr>
        <w:t>Пономарев А. В. Системный многофакторный анализ в прогнозировании риска развития синдрома болевой дисфункции ВНЧС //Вестник Санкт-Петербургского университета. Медицина. – 2016. – №. 3. – С. 79-94.</w:t>
      </w:r>
    </w:p>
  </w:footnote>
  <w:footnote w:id="3">
    <w:p w:rsidR="009162A6" w:rsidRPr="00F66276" w:rsidRDefault="009162A6" w:rsidP="00AE6F5C">
      <w:pPr>
        <w:pStyle w:val="af7"/>
        <w:jc w:val="both"/>
        <w:rPr>
          <w:rFonts w:ascii="Times UZ" w:hAnsi="Times UZ"/>
        </w:rPr>
      </w:pPr>
      <w:r w:rsidRPr="00F66276">
        <w:rPr>
          <w:rStyle w:val="af1"/>
          <w:rFonts w:ascii="Times UZ" w:hAnsi="Times UZ"/>
          <w:i/>
        </w:rPr>
        <w:footnoteRef/>
      </w:r>
      <w:r w:rsidRPr="00F66276">
        <w:rPr>
          <w:rFonts w:ascii="Times UZ" w:hAnsi="Times UZ"/>
          <w:lang w:val="uz-Cyrl-UZ"/>
        </w:rPr>
        <w:t xml:space="preserve"> Ўзбекистон Республикаси Президентининг </w:t>
      </w:r>
      <w:r w:rsidRPr="00F66276">
        <w:rPr>
          <w:rStyle w:val="affa"/>
          <w:rFonts w:ascii="Times UZ" w:hAnsi="Times UZ"/>
          <w:i w:val="0"/>
          <w:shd w:val="clear" w:color="auto" w:fill="FFFFFF"/>
          <w:lang w:val="uz-Cyrl-UZ"/>
        </w:rPr>
        <w:t xml:space="preserve">2018 йил 7 декабрдаги </w:t>
      </w:r>
      <w:r w:rsidRPr="00F66276">
        <w:rPr>
          <w:rFonts w:ascii="Times UZ" w:hAnsi="Times UZ"/>
          <w:i/>
          <w:shd w:val="clear" w:color="auto" w:fill="FFFFFF"/>
          <w:lang w:val="uz-Cyrl-UZ"/>
        </w:rPr>
        <w:t>«</w:t>
      </w:r>
      <w:r w:rsidRPr="00F66276">
        <w:rPr>
          <w:rStyle w:val="affa"/>
          <w:rFonts w:ascii="Times UZ" w:hAnsi="Times UZ"/>
          <w:i w:val="0"/>
          <w:shd w:val="clear" w:color="auto" w:fill="FFFFFF"/>
          <w:lang w:val="uz-Cyrl-UZ"/>
        </w:rPr>
        <w:t>Ўзбекистон Республикаси</w:t>
      </w:r>
      <w:r w:rsidRPr="00F66276">
        <w:rPr>
          <w:rFonts w:ascii="Times UZ" w:hAnsi="Times UZ"/>
          <w:shd w:val="clear" w:color="auto" w:fill="FFFFFF"/>
          <w:lang w:val="uz-Cyrl-UZ"/>
        </w:rPr>
        <w:t xml:space="preserve"> соғлиқни сақлаш тизимини тубдан такомиллаштириш бўйича комплекс чора-тадбирлари тўғрисида»</w:t>
      </w:r>
      <w:r w:rsidRPr="00F66276">
        <w:rPr>
          <w:rFonts w:ascii="Times UZ" w:hAnsi="Times UZ"/>
          <w:lang w:val="uz-Cyrl-UZ"/>
        </w:rPr>
        <w:t xml:space="preserve">ги </w:t>
      </w:r>
      <w:r w:rsidRPr="00F66276">
        <w:rPr>
          <w:rFonts w:ascii="Times UZ" w:hAnsi="Times UZ"/>
          <w:shd w:val="clear" w:color="auto" w:fill="FFFFFF"/>
          <w:lang w:val="uz-Cyrl-UZ"/>
        </w:rPr>
        <w:t>ПФ-</w:t>
      </w:r>
      <w:r w:rsidRPr="00F66276">
        <w:rPr>
          <w:rStyle w:val="affa"/>
          <w:rFonts w:ascii="Times UZ" w:hAnsi="Times UZ"/>
          <w:i w:val="0"/>
          <w:shd w:val="clear" w:color="auto" w:fill="FFFFFF"/>
          <w:lang w:val="uz-Cyrl-UZ"/>
        </w:rPr>
        <w:t>5590</w:t>
      </w:r>
      <w:r w:rsidRPr="00F66276">
        <w:rPr>
          <w:rFonts w:ascii="Times UZ" w:hAnsi="Times UZ"/>
          <w:i/>
          <w:shd w:val="clear" w:color="auto" w:fill="FFFFFF"/>
          <w:lang w:val="uz-Cyrl-UZ"/>
        </w:rPr>
        <w:t>-</w:t>
      </w:r>
      <w:r w:rsidRPr="00F66276">
        <w:rPr>
          <w:rStyle w:val="affa"/>
          <w:rFonts w:ascii="Times UZ" w:hAnsi="Times UZ"/>
          <w:i w:val="0"/>
          <w:shd w:val="clear" w:color="auto" w:fill="FFFFFF"/>
          <w:lang w:val="uz-Cyrl-UZ"/>
        </w:rPr>
        <w:t>сон</w:t>
      </w:r>
      <w:r w:rsidRPr="00F66276">
        <w:rPr>
          <w:rFonts w:ascii="Times UZ" w:hAnsi="Times UZ"/>
          <w:lang w:val="uz-Cyrl-UZ"/>
        </w:rPr>
        <w:t>Фармони</w:t>
      </w:r>
    </w:p>
  </w:footnote>
  <w:footnote w:id="4">
    <w:p w:rsidR="009162A6" w:rsidRPr="00AE6F5C" w:rsidRDefault="009162A6" w:rsidP="006D6CE9">
      <w:pPr>
        <w:pStyle w:val="af7"/>
        <w:jc w:val="both"/>
        <w:rPr>
          <w:rFonts w:ascii="Times UZ" w:hAnsi="Times UZ"/>
        </w:rPr>
      </w:pPr>
      <w:r w:rsidRPr="00AE6F5C">
        <w:rPr>
          <w:rStyle w:val="af1"/>
          <w:rFonts w:ascii="Times UZ" w:hAnsi="Times UZ"/>
        </w:rPr>
        <w:footnoteRef/>
      </w:r>
      <w:r w:rsidRPr="00AE6F5C">
        <w:rPr>
          <w:rFonts w:ascii="Times UZ" w:hAnsi="Times UZ"/>
          <w:lang w:val="uz-Cyrl-UZ"/>
        </w:rPr>
        <w:t xml:space="preserve"> Диссертация иши бўйича хорижий илмий тадқиқотлар шарҳи: www.pku.edu.cn, www.qdu.edu.cn, www.cgu.edu.tw, www.usj.edu.lb, www.umed.wroc.pl, www.ku.dk, www.snu.ac.kr, www.yonsei.ac.kr, www.ngt.ndu.ac.jp, www.unife.it, www.univaq.it, www.unibs.it, www.udea.edu.co, www.otago.ac.nz, www.iau.ac.ir, www.manchester.ac.uk, www.sydney.edu.au, www.cu.edu.eg; www.ufrj.br; www.uva.nl; www.portal.estacio.br; www.uwa.edu.au; www.unesp.br; www.khu.ac.kr. www.tmu.edu.tw; http://kaznmu.kz/, https://www.tipme.uz/, www.tsdi.uz ва бошқа манбалар асосида амалга оширилган.</w:t>
      </w:r>
    </w:p>
  </w:footnote>
  <w:footnote w:id="5">
    <w:p w:rsidR="009162A6" w:rsidRPr="008501DB" w:rsidRDefault="009162A6" w:rsidP="001D01E2">
      <w:pPr>
        <w:pStyle w:val="af7"/>
        <w:jc w:val="both"/>
        <w:rPr>
          <w:rFonts w:ascii="Times UZ" w:hAnsi="Times UZ"/>
        </w:rPr>
      </w:pPr>
      <w:r>
        <w:rPr>
          <w:rStyle w:val="af1"/>
          <w:rFonts w:eastAsia="MS Mincho"/>
        </w:rPr>
        <w:footnoteRef/>
      </w:r>
      <w:r w:rsidRPr="008501DB">
        <w:rPr>
          <w:rFonts w:ascii="Times UZ" w:hAnsi="Times UZ"/>
          <w:shd w:val="clear" w:color="auto" w:fill="FFFFFF"/>
        </w:rPr>
        <w:t>Хватова В.А. Клиническая гнатология / В.А. Хватова. – М.: Медицина, 2011. – 296 с.</w:t>
      </w:r>
    </w:p>
  </w:footnote>
  <w:footnote w:id="6">
    <w:p w:rsidR="009162A6" w:rsidRPr="008501DB" w:rsidRDefault="009162A6" w:rsidP="001D01E2">
      <w:pPr>
        <w:pStyle w:val="af7"/>
        <w:jc w:val="both"/>
        <w:rPr>
          <w:rFonts w:ascii="Times UZ" w:hAnsi="Times UZ"/>
        </w:rPr>
      </w:pPr>
      <w:r w:rsidRPr="008501DB">
        <w:rPr>
          <w:rStyle w:val="af1"/>
          <w:rFonts w:ascii="Times UZ" w:eastAsia="MS Mincho" w:hAnsi="Times UZ"/>
        </w:rPr>
        <w:footnoteRef/>
      </w:r>
      <w:r w:rsidRPr="008501DB">
        <w:rPr>
          <w:rFonts w:ascii="Times UZ" w:hAnsi="Times UZ"/>
        </w:rPr>
        <w:t xml:space="preserve"> </w:t>
      </w:r>
      <w:r w:rsidRPr="008501DB">
        <w:rPr>
          <w:rFonts w:ascii="Times UZ" w:hAnsi="Times UZ" w:cs="Arial"/>
          <w:color w:val="222222"/>
          <w:shd w:val="clear" w:color="auto" w:fill="FFFFFF"/>
        </w:rPr>
        <w:t>Пономарев А. В. Системный многофакторный анализ в прогнозировании риска развития синдрома болевой дисфункции ВНЧС //Вестник Санкт-Петербургского университета. Медицина. – 2016. – №. 3. – С. 79-94.</w:t>
      </w:r>
    </w:p>
  </w:footnote>
  <w:footnote w:id="7">
    <w:p w:rsidR="009162A6" w:rsidRPr="008501DB" w:rsidRDefault="009162A6" w:rsidP="001D01E2">
      <w:pPr>
        <w:jc w:val="both"/>
        <w:rPr>
          <w:rFonts w:ascii="Times UZ" w:hAnsi="Times UZ"/>
          <w:sz w:val="20"/>
          <w:szCs w:val="20"/>
        </w:rPr>
      </w:pPr>
      <w:r w:rsidRPr="008501DB">
        <w:rPr>
          <w:rStyle w:val="af1"/>
          <w:rFonts w:ascii="Times UZ" w:eastAsia="MS Mincho" w:hAnsi="Times UZ"/>
          <w:sz w:val="20"/>
          <w:szCs w:val="20"/>
        </w:rPr>
        <w:footnoteRef/>
      </w:r>
      <w:r w:rsidRPr="008501DB">
        <w:rPr>
          <w:rStyle w:val="y2iqfc"/>
          <w:rFonts w:ascii="Times UZ" w:hAnsi="Times UZ"/>
          <w:color w:val="202124"/>
          <w:sz w:val="20"/>
          <w:szCs w:val="20"/>
        </w:rPr>
        <w:t>Указ Президента Республики Узбекистан от 7 декабря 2018 года № ПФ-5590 «О комплексных мерах по коренному совершенствованию системы здравоохранения Республики Узбекистан»</w:t>
      </w:r>
    </w:p>
    <w:p w:rsidR="009162A6" w:rsidRDefault="009162A6" w:rsidP="00F847E2">
      <w:pPr>
        <w:pStyle w:val="af7"/>
      </w:pPr>
    </w:p>
  </w:footnote>
  <w:footnote w:id="8">
    <w:p w:rsidR="009162A6" w:rsidRPr="00A24670" w:rsidRDefault="009162A6" w:rsidP="003A6549">
      <w:pPr>
        <w:jc w:val="both"/>
        <w:rPr>
          <w:rFonts w:ascii="Times UZ" w:hAnsi="Times UZ"/>
          <w:sz w:val="20"/>
          <w:szCs w:val="20"/>
        </w:rPr>
      </w:pPr>
      <w:r w:rsidRPr="00A24670">
        <w:rPr>
          <w:rStyle w:val="af1"/>
          <w:rFonts w:ascii="Times UZ" w:eastAsia="MS Mincho" w:hAnsi="Times UZ"/>
          <w:sz w:val="20"/>
          <w:szCs w:val="20"/>
        </w:rPr>
        <w:footnoteRef/>
      </w:r>
      <w:r w:rsidRPr="00A24670">
        <w:rPr>
          <w:rFonts w:ascii="Times UZ" w:hAnsi="Times UZ"/>
          <w:sz w:val="20"/>
          <w:szCs w:val="20"/>
          <w:lang w:val="uz-Cyrl-UZ"/>
        </w:rPr>
        <w:t>Диссертация иши бўйича хорижий илмий тадқиқотлар шарҳи: www.pku.edu.cn, www.qdu.edu.cn, www.cgu.edu.tw, www.usj.edu.lb, www.umed.wroc.pl, www.ku.dk, www.snu.ac.kr, www.yonsei.ac.kr, www.ngt.ndu.ac.jp, www.unife.it, www.univaq.it, www.unibs.it, www.udea.edu.co, www.otago.ac.nz, www.iau.ac.ir, www.manchester.ac.uk, www.sydney.edu.au, www.cu.edu.eg; www.ufrj.br; www.uva.nl; www.portal.estacio.br; www.uwa.edu.au; www.unesp.br; www.khu.ac.kr. www.tmu.edu.tw; http://kaznmu.kz/, https://www.tipme.uz/, www.tsdi.uz и составленный на основе других источников.</w:t>
      </w:r>
    </w:p>
    <w:p w:rsidR="009162A6" w:rsidRDefault="009162A6" w:rsidP="003A6549">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604B6"/>
    <w:multiLevelType w:val="hybridMultilevel"/>
    <w:tmpl w:val="8E8058EA"/>
    <w:lvl w:ilvl="0" w:tplc="793449A6">
      <w:start w:val="1"/>
      <w:numFmt w:val="decimal"/>
      <w:lvlText w:val="%1."/>
      <w:lvlJc w:val="left"/>
      <w:pPr>
        <w:ind w:left="1287" w:hanging="360"/>
      </w:pPr>
      <w:rPr>
        <w:sz w:val="28"/>
        <w:szCs w:val="28"/>
        <w:lang w:val="uz-Cyrl-UZ"/>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defaultTabStop w:val="709"/>
  <w:doNotHyphenateCaps/>
  <w:evenAndOddHeaders/>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C6"/>
    <w:rsid w:val="0000049A"/>
    <w:rsid w:val="00000EFA"/>
    <w:rsid w:val="00001109"/>
    <w:rsid w:val="00001234"/>
    <w:rsid w:val="0000191D"/>
    <w:rsid w:val="0000222A"/>
    <w:rsid w:val="00002C14"/>
    <w:rsid w:val="0000367B"/>
    <w:rsid w:val="00004522"/>
    <w:rsid w:val="0000474D"/>
    <w:rsid w:val="00004B90"/>
    <w:rsid w:val="00004F8A"/>
    <w:rsid w:val="00005B2D"/>
    <w:rsid w:val="00005B3D"/>
    <w:rsid w:val="0000650D"/>
    <w:rsid w:val="0000652E"/>
    <w:rsid w:val="0000693B"/>
    <w:rsid w:val="00006CAD"/>
    <w:rsid w:val="00006ED0"/>
    <w:rsid w:val="00007056"/>
    <w:rsid w:val="000072DA"/>
    <w:rsid w:val="000075EF"/>
    <w:rsid w:val="00007C26"/>
    <w:rsid w:val="00011C72"/>
    <w:rsid w:val="00011C85"/>
    <w:rsid w:val="00011CEB"/>
    <w:rsid w:val="00011D86"/>
    <w:rsid w:val="00012087"/>
    <w:rsid w:val="00012093"/>
    <w:rsid w:val="0001230A"/>
    <w:rsid w:val="00012568"/>
    <w:rsid w:val="000133F1"/>
    <w:rsid w:val="0001347E"/>
    <w:rsid w:val="000138CB"/>
    <w:rsid w:val="00013EDB"/>
    <w:rsid w:val="000149F9"/>
    <w:rsid w:val="00014B38"/>
    <w:rsid w:val="000151FD"/>
    <w:rsid w:val="00015798"/>
    <w:rsid w:val="00015E55"/>
    <w:rsid w:val="000163DF"/>
    <w:rsid w:val="00016CC7"/>
    <w:rsid w:val="00016F79"/>
    <w:rsid w:val="0001702C"/>
    <w:rsid w:val="00017204"/>
    <w:rsid w:val="00017235"/>
    <w:rsid w:val="00017492"/>
    <w:rsid w:val="00017588"/>
    <w:rsid w:val="000207D3"/>
    <w:rsid w:val="00020F7A"/>
    <w:rsid w:val="000211F0"/>
    <w:rsid w:val="0002146A"/>
    <w:rsid w:val="00021B1C"/>
    <w:rsid w:val="00022688"/>
    <w:rsid w:val="00022852"/>
    <w:rsid w:val="00022F2F"/>
    <w:rsid w:val="00023308"/>
    <w:rsid w:val="00023632"/>
    <w:rsid w:val="0002374F"/>
    <w:rsid w:val="00024433"/>
    <w:rsid w:val="000249E1"/>
    <w:rsid w:val="00025471"/>
    <w:rsid w:val="00027730"/>
    <w:rsid w:val="00027A18"/>
    <w:rsid w:val="00027E07"/>
    <w:rsid w:val="00027F62"/>
    <w:rsid w:val="00030949"/>
    <w:rsid w:val="000314A8"/>
    <w:rsid w:val="00031849"/>
    <w:rsid w:val="00031B6A"/>
    <w:rsid w:val="00031CB3"/>
    <w:rsid w:val="00032104"/>
    <w:rsid w:val="000322D7"/>
    <w:rsid w:val="0003273C"/>
    <w:rsid w:val="00033927"/>
    <w:rsid w:val="000339F3"/>
    <w:rsid w:val="0003411E"/>
    <w:rsid w:val="00034489"/>
    <w:rsid w:val="00034B07"/>
    <w:rsid w:val="00035B2E"/>
    <w:rsid w:val="00035D2E"/>
    <w:rsid w:val="00037DFD"/>
    <w:rsid w:val="00040124"/>
    <w:rsid w:val="000404C9"/>
    <w:rsid w:val="000405BF"/>
    <w:rsid w:val="0004063A"/>
    <w:rsid w:val="000407CE"/>
    <w:rsid w:val="000408E1"/>
    <w:rsid w:val="00041751"/>
    <w:rsid w:val="00041B25"/>
    <w:rsid w:val="00042450"/>
    <w:rsid w:val="0004254A"/>
    <w:rsid w:val="00042E92"/>
    <w:rsid w:val="00042EAE"/>
    <w:rsid w:val="0004333D"/>
    <w:rsid w:val="0004344C"/>
    <w:rsid w:val="00043B18"/>
    <w:rsid w:val="00043DC6"/>
    <w:rsid w:val="00044102"/>
    <w:rsid w:val="000447B1"/>
    <w:rsid w:val="00044E99"/>
    <w:rsid w:val="00045319"/>
    <w:rsid w:val="0004545E"/>
    <w:rsid w:val="0004667E"/>
    <w:rsid w:val="00047740"/>
    <w:rsid w:val="0004774D"/>
    <w:rsid w:val="00047BFC"/>
    <w:rsid w:val="00050291"/>
    <w:rsid w:val="00050A72"/>
    <w:rsid w:val="0005104C"/>
    <w:rsid w:val="00052F2A"/>
    <w:rsid w:val="00053BD5"/>
    <w:rsid w:val="00053C51"/>
    <w:rsid w:val="000547AF"/>
    <w:rsid w:val="00054B46"/>
    <w:rsid w:val="00054D97"/>
    <w:rsid w:val="00055DD5"/>
    <w:rsid w:val="00055DE6"/>
    <w:rsid w:val="00056AD7"/>
    <w:rsid w:val="00056E34"/>
    <w:rsid w:val="00057062"/>
    <w:rsid w:val="00057210"/>
    <w:rsid w:val="000572E5"/>
    <w:rsid w:val="00057494"/>
    <w:rsid w:val="00060B9D"/>
    <w:rsid w:val="00060CBA"/>
    <w:rsid w:val="00061292"/>
    <w:rsid w:val="000612A0"/>
    <w:rsid w:val="0006174A"/>
    <w:rsid w:val="00061863"/>
    <w:rsid w:val="00061C7B"/>
    <w:rsid w:val="00061DAC"/>
    <w:rsid w:val="00062238"/>
    <w:rsid w:val="0006287E"/>
    <w:rsid w:val="00063341"/>
    <w:rsid w:val="000633AB"/>
    <w:rsid w:val="0006368A"/>
    <w:rsid w:val="00063C8F"/>
    <w:rsid w:val="00063F55"/>
    <w:rsid w:val="00064457"/>
    <w:rsid w:val="000651A6"/>
    <w:rsid w:val="000655B2"/>
    <w:rsid w:val="00065C18"/>
    <w:rsid w:val="00065D9E"/>
    <w:rsid w:val="00065DBD"/>
    <w:rsid w:val="00065F22"/>
    <w:rsid w:val="00066228"/>
    <w:rsid w:val="000662E1"/>
    <w:rsid w:val="00066728"/>
    <w:rsid w:val="00066966"/>
    <w:rsid w:val="00067346"/>
    <w:rsid w:val="00067935"/>
    <w:rsid w:val="00067DC1"/>
    <w:rsid w:val="00070135"/>
    <w:rsid w:val="000704D3"/>
    <w:rsid w:val="00070E12"/>
    <w:rsid w:val="00070FA4"/>
    <w:rsid w:val="000724E9"/>
    <w:rsid w:val="00072914"/>
    <w:rsid w:val="00073C4A"/>
    <w:rsid w:val="000746B9"/>
    <w:rsid w:val="0007498F"/>
    <w:rsid w:val="00074A54"/>
    <w:rsid w:val="00075045"/>
    <w:rsid w:val="0007553D"/>
    <w:rsid w:val="00075A6D"/>
    <w:rsid w:val="00075CBB"/>
    <w:rsid w:val="0007611A"/>
    <w:rsid w:val="0007623B"/>
    <w:rsid w:val="00076A31"/>
    <w:rsid w:val="00076F0E"/>
    <w:rsid w:val="00077092"/>
    <w:rsid w:val="00077402"/>
    <w:rsid w:val="000774B6"/>
    <w:rsid w:val="00077C85"/>
    <w:rsid w:val="00077F66"/>
    <w:rsid w:val="00080D2D"/>
    <w:rsid w:val="0008191A"/>
    <w:rsid w:val="000819F4"/>
    <w:rsid w:val="00082073"/>
    <w:rsid w:val="00082625"/>
    <w:rsid w:val="00082684"/>
    <w:rsid w:val="00082746"/>
    <w:rsid w:val="000828FB"/>
    <w:rsid w:val="00082CAA"/>
    <w:rsid w:val="00082E48"/>
    <w:rsid w:val="000833AF"/>
    <w:rsid w:val="00084239"/>
    <w:rsid w:val="0008447F"/>
    <w:rsid w:val="00084852"/>
    <w:rsid w:val="0008485C"/>
    <w:rsid w:val="00084FAC"/>
    <w:rsid w:val="000851D5"/>
    <w:rsid w:val="0008608B"/>
    <w:rsid w:val="00086671"/>
    <w:rsid w:val="0008697C"/>
    <w:rsid w:val="00086D69"/>
    <w:rsid w:val="00087301"/>
    <w:rsid w:val="00087BB1"/>
    <w:rsid w:val="00087DEF"/>
    <w:rsid w:val="00087E5D"/>
    <w:rsid w:val="00087F90"/>
    <w:rsid w:val="0009000B"/>
    <w:rsid w:val="00090A06"/>
    <w:rsid w:val="00090D31"/>
    <w:rsid w:val="00090D8C"/>
    <w:rsid w:val="00090F10"/>
    <w:rsid w:val="00091F0B"/>
    <w:rsid w:val="00091FA4"/>
    <w:rsid w:val="0009208E"/>
    <w:rsid w:val="000920D7"/>
    <w:rsid w:val="000925B0"/>
    <w:rsid w:val="000926F7"/>
    <w:rsid w:val="0009275E"/>
    <w:rsid w:val="000940FC"/>
    <w:rsid w:val="00094133"/>
    <w:rsid w:val="00094C03"/>
    <w:rsid w:val="00095291"/>
    <w:rsid w:val="000955BC"/>
    <w:rsid w:val="00095932"/>
    <w:rsid w:val="00095E4A"/>
    <w:rsid w:val="000961C8"/>
    <w:rsid w:val="00096841"/>
    <w:rsid w:val="00097ECD"/>
    <w:rsid w:val="000A00F5"/>
    <w:rsid w:val="000A08B3"/>
    <w:rsid w:val="000A0DB1"/>
    <w:rsid w:val="000A1083"/>
    <w:rsid w:val="000A12BA"/>
    <w:rsid w:val="000A1CE3"/>
    <w:rsid w:val="000A1E3F"/>
    <w:rsid w:val="000A229C"/>
    <w:rsid w:val="000A2BC4"/>
    <w:rsid w:val="000A40B0"/>
    <w:rsid w:val="000A4625"/>
    <w:rsid w:val="000A4999"/>
    <w:rsid w:val="000A4AD3"/>
    <w:rsid w:val="000A51AC"/>
    <w:rsid w:val="000A55FD"/>
    <w:rsid w:val="000A6BB5"/>
    <w:rsid w:val="000A786F"/>
    <w:rsid w:val="000A7B59"/>
    <w:rsid w:val="000B0F46"/>
    <w:rsid w:val="000B0FA6"/>
    <w:rsid w:val="000B16A7"/>
    <w:rsid w:val="000B1ABD"/>
    <w:rsid w:val="000B1C23"/>
    <w:rsid w:val="000B2246"/>
    <w:rsid w:val="000B3AD1"/>
    <w:rsid w:val="000B3EFC"/>
    <w:rsid w:val="000B40ED"/>
    <w:rsid w:val="000B431E"/>
    <w:rsid w:val="000B47D0"/>
    <w:rsid w:val="000B4817"/>
    <w:rsid w:val="000B4ED9"/>
    <w:rsid w:val="000B519B"/>
    <w:rsid w:val="000B54AA"/>
    <w:rsid w:val="000B66D5"/>
    <w:rsid w:val="000B6AE6"/>
    <w:rsid w:val="000B79B0"/>
    <w:rsid w:val="000B7D79"/>
    <w:rsid w:val="000C0751"/>
    <w:rsid w:val="000C0D33"/>
    <w:rsid w:val="000C236D"/>
    <w:rsid w:val="000C3B7A"/>
    <w:rsid w:val="000C4D38"/>
    <w:rsid w:val="000C687E"/>
    <w:rsid w:val="000C6CC2"/>
    <w:rsid w:val="000C72CC"/>
    <w:rsid w:val="000C777D"/>
    <w:rsid w:val="000C77C2"/>
    <w:rsid w:val="000C77C7"/>
    <w:rsid w:val="000D0006"/>
    <w:rsid w:val="000D0911"/>
    <w:rsid w:val="000D1A81"/>
    <w:rsid w:val="000D1A90"/>
    <w:rsid w:val="000D1AD3"/>
    <w:rsid w:val="000D1CEA"/>
    <w:rsid w:val="000D262E"/>
    <w:rsid w:val="000D275B"/>
    <w:rsid w:val="000D4421"/>
    <w:rsid w:val="000D4A42"/>
    <w:rsid w:val="000D5D2D"/>
    <w:rsid w:val="000D68E4"/>
    <w:rsid w:val="000D6ACE"/>
    <w:rsid w:val="000D6BDA"/>
    <w:rsid w:val="000D6FA3"/>
    <w:rsid w:val="000E069E"/>
    <w:rsid w:val="000E1054"/>
    <w:rsid w:val="000E107E"/>
    <w:rsid w:val="000E1C44"/>
    <w:rsid w:val="000E1D5D"/>
    <w:rsid w:val="000E1E2F"/>
    <w:rsid w:val="000E1FC8"/>
    <w:rsid w:val="000E20DD"/>
    <w:rsid w:val="000E3678"/>
    <w:rsid w:val="000E3877"/>
    <w:rsid w:val="000E3A75"/>
    <w:rsid w:val="000E3CA8"/>
    <w:rsid w:val="000E42F7"/>
    <w:rsid w:val="000E4368"/>
    <w:rsid w:val="000E43BA"/>
    <w:rsid w:val="000E4D7F"/>
    <w:rsid w:val="000E53A7"/>
    <w:rsid w:val="000E6498"/>
    <w:rsid w:val="000E7AAA"/>
    <w:rsid w:val="000F0353"/>
    <w:rsid w:val="000F044B"/>
    <w:rsid w:val="000F08CF"/>
    <w:rsid w:val="000F0912"/>
    <w:rsid w:val="000F0942"/>
    <w:rsid w:val="000F0B94"/>
    <w:rsid w:val="000F0C6A"/>
    <w:rsid w:val="000F0EC3"/>
    <w:rsid w:val="000F11C8"/>
    <w:rsid w:val="000F1AEF"/>
    <w:rsid w:val="000F1BEF"/>
    <w:rsid w:val="000F204D"/>
    <w:rsid w:val="000F2242"/>
    <w:rsid w:val="000F275C"/>
    <w:rsid w:val="000F2FCD"/>
    <w:rsid w:val="000F3101"/>
    <w:rsid w:val="000F5BB7"/>
    <w:rsid w:val="000F5BEF"/>
    <w:rsid w:val="000F5FB3"/>
    <w:rsid w:val="000F61D6"/>
    <w:rsid w:val="000F67C5"/>
    <w:rsid w:val="000F706F"/>
    <w:rsid w:val="000F74B3"/>
    <w:rsid w:val="000F7925"/>
    <w:rsid w:val="00101F65"/>
    <w:rsid w:val="00102634"/>
    <w:rsid w:val="00102925"/>
    <w:rsid w:val="00102B9D"/>
    <w:rsid w:val="00103710"/>
    <w:rsid w:val="00103B44"/>
    <w:rsid w:val="00103CBB"/>
    <w:rsid w:val="001043EF"/>
    <w:rsid w:val="0010468A"/>
    <w:rsid w:val="001047A4"/>
    <w:rsid w:val="00104B87"/>
    <w:rsid w:val="0010551E"/>
    <w:rsid w:val="00105618"/>
    <w:rsid w:val="00105CDF"/>
    <w:rsid w:val="00105D29"/>
    <w:rsid w:val="00106737"/>
    <w:rsid w:val="00106F7D"/>
    <w:rsid w:val="001073ED"/>
    <w:rsid w:val="001079D1"/>
    <w:rsid w:val="00107CF7"/>
    <w:rsid w:val="00110711"/>
    <w:rsid w:val="0011087B"/>
    <w:rsid w:val="00110A1B"/>
    <w:rsid w:val="00111140"/>
    <w:rsid w:val="00111498"/>
    <w:rsid w:val="00112644"/>
    <w:rsid w:val="00113071"/>
    <w:rsid w:val="00113D25"/>
    <w:rsid w:val="001142BD"/>
    <w:rsid w:val="00114DD9"/>
    <w:rsid w:val="001152D0"/>
    <w:rsid w:val="00115749"/>
    <w:rsid w:val="001158FA"/>
    <w:rsid w:val="00116824"/>
    <w:rsid w:val="00116B51"/>
    <w:rsid w:val="001172D3"/>
    <w:rsid w:val="0011790D"/>
    <w:rsid w:val="00117EB3"/>
    <w:rsid w:val="00120013"/>
    <w:rsid w:val="00120163"/>
    <w:rsid w:val="0012087E"/>
    <w:rsid w:val="00120AD3"/>
    <w:rsid w:val="001214B4"/>
    <w:rsid w:val="00121ADD"/>
    <w:rsid w:val="00122623"/>
    <w:rsid w:val="00122749"/>
    <w:rsid w:val="00122C3D"/>
    <w:rsid w:val="00122C9F"/>
    <w:rsid w:val="001232C4"/>
    <w:rsid w:val="0012388A"/>
    <w:rsid w:val="00123EE9"/>
    <w:rsid w:val="00123F84"/>
    <w:rsid w:val="0012475A"/>
    <w:rsid w:val="00124986"/>
    <w:rsid w:val="00125D5F"/>
    <w:rsid w:val="00126306"/>
    <w:rsid w:val="00126B42"/>
    <w:rsid w:val="0012747F"/>
    <w:rsid w:val="00130700"/>
    <w:rsid w:val="00130C48"/>
    <w:rsid w:val="00130E34"/>
    <w:rsid w:val="00131663"/>
    <w:rsid w:val="001320FF"/>
    <w:rsid w:val="0013253A"/>
    <w:rsid w:val="00132FB6"/>
    <w:rsid w:val="00134014"/>
    <w:rsid w:val="0013477E"/>
    <w:rsid w:val="00134CFA"/>
    <w:rsid w:val="00134EF3"/>
    <w:rsid w:val="00135BA9"/>
    <w:rsid w:val="00135C9F"/>
    <w:rsid w:val="00135D8E"/>
    <w:rsid w:val="00135E05"/>
    <w:rsid w:val="001365BB"/>
    <w:rsid w:val="0013699D"/>
    <w:rsid w:val="00136FE3"/>
    <w:rsid w:val="00137016"/>
    <w:rsid w:val="00137C9D"/>
    <w:rsid w:val="00140C4E"/>
    <w:rsid w:val="00140FB0"/>
    <w:rsid w:val="001411D2"/>
    <w:rsid w:val="001411FB"/>
    <w:rsid w:val="001418FA"/>
    <w:rsid w:val="00141CB7"/>
    <w:rsid w:val="00142A91"/>
    <w:rsid w:val="00142AC6"/>
    <w:rsid w:val="001431A3"/>
    <w:rsid w:val="0014394D"/>
    <w:rsid w:val="00143A27"/>
    <w:rsid w:val="00143F46"/>
    <w:rsid w:val="00143FBF"/>
    <w:rsid w:val="00144D9F"/>
    <w:rsid w:val="00145157"/>
    <w:rsid w:val="0014526F"/>
    <w:rsid w:val="00146BA3"/>
    <w:rsid w:val="00147F6D"/>
    <w:rsid w:val="00150542"/>
    <w:rsid w:val="001507CA"/>
    <w:rsid w:val="0015101E"/>
    <w:rsid w:val="001514C1"/>
    <w:rsid w:val="001516ED"/>
    <w:rsid w:val="00151C4A"/>
    <w:rsid w:val="00151EC0"/>
    <w:rsid w:val="001525B3"/>
    <w:rsid w:val="00152B99"/>
    <w:rsid w:val="00152BDD"/>
    <w:rsid w:val="001535FA"/>
    <w:rsid w:val="0015368F"/>
    <w:rsid w:val="00153832"/>
    <w:rsid w:val="0015390B"/>
    <w:rsid w:val="001545FB"/>
    <w:rsid w:val="0015475A"/>
    <w:rsid w:val="0015505B"/>
    <w:rsid w:val="00155EB0"/>
    <w:rsid w:val="00156504"/>
    <w:rsid w:val="00156D96"/>
    <w:rsid w:val="001574CA"/>
    <w:rsid w:val="00157FE7"/>
    <w:rsid w:val="001602A2"/>
    <w:rsid w:val="001605B1"/>
    <w:rsid w:val="00160D95"/>
    <w:rsid w:val="001613CF"/>
    <w:rsid w:val="001617C6"/>
    <w:rsid w:val="00161D28"/>
    <w:rsid w:val="0016244F"/>
    <w:rsid w:val="00162B70"/>
    <w:rsid w:val="00162D4A"/>
    <w:rsid w:val="00162F7F"/>
    <w:rsid w:val="00163675"/>
    <w:rsid w:val="00163824"/>
    <w:rsid w:val="00164607"/>
    <w:rsid w:val="00164B56"/>
    <w:rsid w:val="00164D84"/>
    <w:rsid w:val="00164E0B"/>
    <w:rsid w:val="00166E69"/>
    <w:rsid w:val="00167814"/>
    <w:rsid w:val="00167945"/>
    <w:rsid w:val="00167E2A"/>
    <w:rsid w:val="00171075"/>
    <w:rsid w:val="0017137F"/>
    <w:rsid w:val="001729BD"/>
    <w:rsid w:val="00172E28"/>
    <w:rsid w:val="00172F82"/>
    <w:rsid w:val="00173108"/>
    <w:rsid w:val="00173458"/>
    <w:rsid w:val="00173BC5"/>
    <w:rsid w:val="00173E21"/>
    <w:rsid w:val="001742E6"/>
    <w:rsid w:val="00175306"/>
    <w:rsid w:val="001755CF"/>
    <w:rsid w:val="001759D3"/>
    <w:rsid w:val="001770AF"/>
    <w:rsid w:val="0017791D"/>
    <w:rsid w:val="00177E26"/>
    <w:rsid w:val="00177F12"/>
    <w:rsid w:val="00180F99"/>
    <w:rsid w:val="00181233"/>
    <w:rsid w:val="00181355"/>
    <w:rsid w:val="0018138E"/>
    <w:rsid w:val="00181575"/>
    <w:rsid w:val="0018353E"/>
    <w:rsid w:val="00183D66"/>
    <w:rsid w:val="00184137"/>
    <w:rsid w:val="00184FAD"/>
    <w:rsid w:val="0018508A"/>
    <w:rsid w:val="0018559C"/>
    <w:rsid w:val="001859B7"/>
    <w:rsid w:val="00186271"/>
    <w:rsid w:val="00186335"/>
    <w:rsid w:val="00186485"/>
    <w:rsid w:val="00186501"/>
    <w:rsid w:val="001867BF"/>
    <w:rsid w:val="001872A2"/>
    <w:rsid w:val="00187AB3"/>
    <w:rsid w:val="00187DB0"/>
    <w:rsid w:val="0019028B"/>
    <w:rsid w:val="0019120E"/>
    <w:rsid w:val="001915E3"/>
    <w:rsid w:val="00191767"/>
    <w:rsid w:val="00191A9D"/>
    <w:rsid w:val="00191DD0"/>
    <w:rsid w:val="001930C6"/>
    <w:rsid w:val="00194CDA"/>
    <w:rsid w:val="00194FAD"/>
    <w:rsid w:val="0019545D"/>
    <w:rsid w:val="001958B9"/>
    <w:rsid w:val="00195D22"/>
    <w:rsid w:val="00195E14"/>
    <w:rsid w:val="00196B0F"/>
    <w:rsid w:val="001970BC"/>
    <w:rsid w:val="001971CB"/>
    <w:rsid w:val="0019781C"/>
    <w:rsid w:val="00197AD0"/>
    <w:rsid w:val="00197F6E"/>
    <w:rsid w:val="001A019F"/>
    <w:rsid w:val="001A0343"/>
    <w:rsid w:val="001A0614"/>
    <w:rsid w:val="001A0FA3"/>
    <w:rsid w:val="001A15E8"/>
    <w:rsid w:val="001A1C5B"/>
    <w:rsid w:val="001A2713"/>
    <w:rsid w:val="001A2756"/>
    <w:rsid w:val="001A2C63"/>
    <w:rsid w:val="001A3346"/>
    <w:rsid w:val="001A3AB1"/>
    <w:rsid w:val="001A3BDC"/>
    <w:rsid w:val="001A48B0"/>
    <w:rsid w:val="001A4D4E"/>
    <w:rsid w:val="001A4E9F"/>
    <w:rsid w:val="001A6568"/>
    <w:rsid w:val="001A67FA"/>
    <w:rsid w:val="001A6E38"/>
    <w:rsid w:val="001A749C"/>
    <w:rsid w:val="001A7587"/>
    <w:rsid w:val="001B075C"/>
    <w:rsid w:val="001B089A"/>
    <w:rsid w:val="001B0D13"/>
    <w:rsid w:val="001B0DFF"/>
    <w:rsid w:val="001B10E4"/>
    <w:rsid w:val="001B1BEB"/>
    <w:rsid w:val="001B2888"/>
    <w:rsid w:val="001B29EB"/>
    <w:rsid w:val="001B2DAB"/>
    <w:rsid w:val="001B44C7"/>
    <w:rsid w:val="001B58C4"/>
    <w:rsid w:val="001B58F9"/>
    <w:rsid w:val="001B5F40"/>
    <w:rsid w:val="001B6024"/>
    <w:rsid w:val="001B70B2"/>
    <w:rsid w:val="001B773B"/>
    <w:rsid w:val="001B7953"/>
    <w:rsid w:val="001C0275"/>
    <w:rsid w:val="001C0C33"/>
    <w:rsid w:val="001C1170"/>
    <w:rsid w:val="001C12CB"/>
    <w:rsid w:val="001C1603"/>
    <w:rsid w:val="001C1640"/>
    <w:rsid w:val="001C1B1D"/>
    <w:rsid w:val="001C1F3A"/>
    <w:rsid w:val="001C2138"/>
    <w:rsid w:val="001C21DE"/>
    <w:rsid w:val="001C25C6"/>
    <w:rsid w:val="001C2B9A"/>
    <w:rsid w:val="001C2D54"/>
    <w:rsid w:val="001C2F81"/>
    <w:rsid w:val="001C3231"/>
    <w:rsid w:val="001C3B0C"/>
    <w:rsid w:val="001C3DC1"/>
    <w:rsid w:val="001C3F05"/>
    <w:rsid w:val="001C439E"/>
    <w:rsid w:val="001C66DE"/>
    <w:rsid w:val="001C6B35"/>
    <w:rsid w:val="001C7225"/>
    <w:rsid w:val="001C7305"/>
    <w:rsid w:val="001D01E2"/>
    <w:rsid w:val="001D03A9"/>
    <w:rsid w:val="001D0B28"/>
    <w:rsid w:val="001D144A"/>
    <w:rsid w:val="001D1503"/>
    <w:rsid w:val="001D163A"/>
    <w:rsid w:val="001D16B5"/>
    <w:rsid w:val="001D3157"/>
    <w:rsid w:val="001D31E1"/>
    <w:rsid w:val="001D337E"/>
    <w:rsid w:val="001D39D1"/>
    <w:rsid w:val="001D3F17"/>
    <w:rsid w:val="001D4602"/>
    <w:rsid w:val="001D4A1E"/>
    <w:rsid w:val="001D5606"/>
    <w:rsid w:val="001D570C"/>
    <w:rsid w:val="001D5FCC"/>
    <w:rsid w:val="001D69B2"/>
    <w:rsid w:val="001D7405"/>
    <w:rsid w:val="001D7789"/>
    <w:rsid w:val="001E06AA"/>
    <w:rsid w:val="001E0E07"/>
    <w:rsid w:val="001E0FD5"/>
    <w:rsid w:val="001E11AD"/>
    <w:rsid w:val="001E171F"/>
    <w:rsid w:val="001E1E0D"/>
    <w:rsid w:val="001E225F"/>
    <w:rsid w:val="001E22C1"/>
    <w:rsid w:val="001E2C83"/>
    <w:rsid w:val="001E370E"/>
    <w:rsid w:val="001E3917"/>
    <w:rsid w:val="001E3ABF"/>
    <w:rsid w:val="001E3D0E"/>
    <w:rsid w:val="001E4B46"/>
    <w:rsid w:val="001E4E42"/>
    <w:rsid w:val="001E5275"/>
    <w:rsid w:val="001E5695"/>
    <w:rsid w:val="001E60E2"/>
    <w:rsid w:val="001E6B82"/>
    <w:rsid w:val="001E7E99"/>
    <w:rsid w:val="001F0E32"/>
    <w:rsid w:val="001F1963"/>
    <w:rsid w:val="001F1F04"/>
    <w:rsid w:val="001F244D"/>
    <w:rsid w:val="001F24BE"/>
    <w:rsid w:val="001F2555"/>
    <w:rsid w:val="001F2EA9"/>
    <w:rsid w:val="001F3786"/>
    <w:rsid w:val="001F516E"/>
    <w:rsid w:val="001F7725"/>
    <w:rsid w:val="001F77B4"/>
    <w:rsid w:val="001F7B47"/>
    <w:rsid w:val="001F7C52"/>
    <w:rsid w:val="00200431"/>
    <w:rsid w:val="0020108B"/>
    <w:rsid w:val="00201250"/>
    <w:rsid w:val="00201290"/>
    <w:rsid w:val="00201817"/>
    <w:rsid w:val="00201F45"/>
    <w:rsid w:val="00202A6C"/>
    <w:rsid w:val="00202E4A"/>
    <w:rsid w:val="00202F2C"/>
    <w:rsid w:val="0020317B"/>
    <w:rsid w:val="00205017"/>
    <w:rsid w:val="002052C5"/>
    <w:rsid w:val="002054D2"/>
    <w:rsid w:val="00205C9B"/>
    <w:rsid w:val="00205E56"/>
    <w:rsid w:val="002061D7"/>
    <w:rsid w:val="002077B8"/>
    <w:rsid w:val="002079B0"/>
    <w:rsid w:val="00207F9D"/>
    <w:rsid w:val="0021049C"/>
    <w:rsid w:val="00210F73"/>
    <w:rsid w:val="00211A81"/>
    <w:rsid w:val="002124F4"/>
    <w:rsid w:val="0021258D"/>
    <w:rsid w:val="00213675"/>
    <w:rsid w:val="00213990"/>
    <w:rsid w:val="00213A2F"/>
    <w:rsid w:val="00213CAF"/>
    <w:rsid w:val="00213D61"/>
    <w:rsid w:val="00213D81"/>
    <w:rsid w:val="002143FA"/>
    <w:rsid w:val="002147CA"/>
    <w:rsid w:val="00214D1B"/>
    <w:rsid w:val="00215267"/>
    <w:rsid w:val="00215BDF"/>
    <w:rsid w:val="0021660C"/>
    <w:rsid w:val="00217466"/>
    <w:rsid w:val="0021750B"/>
    <w:rsid w:val="00221C29"/>
    <w:rsid w:val="002220B0"/>
    <w:rsid w:val="002221D8"/>
    <w:rsid w:val="00222E55"/>
    <w:rsid w:val="00223D67"/>
    <w:rsid w:val="00224116"/>
    <w:rsid w:val="00224683"/>
    <w:rsid w:val="0022494F"/>
    <w:rsid w:val="00224B6A"/>
    <w:rsid w:val="00224DC3"/>
    <w:rsid w:val="002255C6"/>
    <w:rsid w:val="00225773"/>
    <w:rsid w:val="002272CA"/>
    <w:rsid w:val="002273DA"/>
    <w:rsid w:val="00227590"/>
    <w:rsid w:val="002278E4"/>
    <w:rsid w:val="00227AE4"/>
    <w:rsid w:val="00227DCB"/>
    <w:rsid w:val="00227DD4"/>
    <w:rsid w:val="002307F1"/>
    <w:rsid w:val="00230B31"/>
    <w:rsid w:val="002315A9"/>
    <w:rsid w:val="002328B6"/>
    <w:rsid w:val="002329AC"/>
    <w:rsid w:val="00232E72"/>
    <w:rsid w:val="00233915"/>
    <w:rsid w:val="00234191"/>
    <w:rsid w:val="00234211"/>
    <w:rsid w:val="00234E19"/>
    <w:rsid w:val="002359C2"/>
    <w:rsid w:val="00235C44"/>
    <w:rsid w:val="0023606E"/>
    <w:rsid w:val="00236F0E"/>
    <w:rsid w:val="00236FE2"/>
    <w:rsid w:val="002376AF"/>
    <w:rsid w:val="00237E5A"/>
    <w:rsid w:val="00237EDD"/>
    <w:rsid w:val="0024001E"/>
    <w:rsid w:val="00240492"/>
    <w:rsid w:val="002414B3"/>
    <w:rsid w:val="00241512"/>
    <w:rsid w:val="002419BF"/>
    <w:rsid w:val="00241B6F"/>
    <w:rsid w:val="00242468"/>
    <w:rsid w:val="00242A0A"/>
    <w:rsid w:val="00242C7F"/>
    <w:rsid w:val="00242D56"/>
    <w:rsid w:val="00243476"/>
    <w:rsid w:val="002439A3"/>
    <w:rsid w:val="002446D3"/>
    <w:rsid w:val="002448D0"/>
    <w:rsid w:val="0024502A"/>
    <w:rsid w:val="00245D3F"/>
    <w:rsid w:val="002461BF"/>
    <w:rsid w:val="00246784"/>
    <w:rsid w:val="0024691B"/>
    <w:rsid w:val="00246EAC"/>
    <w:rsid w:val="00250CEF"/>
    <w:rsid w:val="0025197F"/>
    <w:rsid w:val="00251A98"/>
    <w:rsid w:val="00251E98"/>
    <w:rsid w:val="00252016"/>
    <w:rsid w:val="002521F0"/>
    <w:rsid w:val="0025306B"/>
    <w:rsid w:val="0025415B"/>
    <w:rsid w:val="00254519"/>
    <w:rsid w:val="00255476"/>
    <w:rsid w:val="00255BC9"/>
    <w:rsid w:val="00255C22"/>
    <w:rsid w:val="00255FCA"/>
    <w:rsid w:val="00256669"/>
    <w:rsid w:val="002566D4"/>
    <w:rsid w:val="0025680B"/>
    <w:rsid w:val="00256ACB"/>
    <w:rsid w:val="00256F4E"/>
    <w:rsid w:val="00260A0D"/>
    <w:rsid w:val="00260CC3"/>
    <w:rsid w:val="00261506"/>
    <w:rsid w:val="00261A85"/>
    <w:rsid w:val="00261D7C"/>
    <w:rsid w:val="002629C8"/>
    <w:rsid w:val="002644C0"/>
    <w:rsid w:val="0026574C"/>
    <w:rsid w:val="00265F57"/>
    <w:rsid w:val="002663BD"/>
    <w:rsid w:val="00266CBE"/>
    <w:rsid w:val="00266F76"/>
    <w:rsid w:val="0026706C"/>
    <w:rsid w:val="0026794D"/>
    <w:rsid w:val="00267BC7"/>
    <w:rsid w:val="00270303"/>
    <w:rsid w:val="00270478"/>
    <w:rsid w:val="00270F6B"/>
    <w:rsid w:val="00270FF7"/>
    <w:rsid w:val="002729D2"/>
    <w:rsid w:val="00273656"/>
    <w:rsid w:val="002736E9"/>
    <w:rsid w:val="002745A4"/>
    <w:rsid w:val="00274840"/>
    <w:rsid w:val="00274870"/>
    <w:rsid w:val="00274CD6"/>
    <w:rsid w:val="002755B8"/>
    <w:rsid w:val="00275EAB"/>
    <w:rsid w:val="00276114"/>
    <w:rsid w:val="002761F4"/>
    <w:rsid w:val="00276548"/>
    <w:rsid w:val="00276572"/>
    <w:rsid w:val="00277327"/>
    <w:rsid w:val="00277910"/>
    <w:rsid w:val="002811AA"/>
    <w:rsid w:val="002813DC"/>
    <w:rsid w:val="00281B83"/>
    <w:rsid w:val="00281F84"/>
    <w:rsid w:val="00284083"/>
    <w:rsid w:val="00284084"/>
    <w:rsid w:val="0028531D"/>
    <w:rsid w:val="00285706"/>
    <w:rsid w:val="00285955"/>
    <w:rsid w:val="002870F0"/>
    <w:rsid w:val="00287348"/>
    <w:rsid w:val="002875C8"/>
    <w:rsid w:val="0028778F"/>
    <w:rsid w:val="0028790B"/>
    <w:rsid w:val="00287AC4"/>
    <w:rsid w:val="00290258"/>
    <w:rsid w:val="00290E7B"/>
    <w:rsid w:val="002917B9"/>
    <w:rsid w:val="0029208B"/>
    <w:rsid w:val="00293802"/>
    <w:rsid w:val="00293B4E"/>
    <w:rsid w:val="00293CCB"/>
    <w:rsid w:val="00293E25"/>
    <w:rsid w:val="002944B7"/>
    <w:rsid w:val="002954CB"/>
    <w:rsid w:val="00295879"/>
    <w:rsid w:val="00295C78"/>
    <w:rsid w:val="00295FF8"/>
    <w:rsid w:val="00296554"/>
    <w:rsid w:val="002965D4"/>
    <w:rsid w:val="00296F2A"/>
    <w:rsid w:val="00297A8F"/>
    <w:rsid w:val="002A006F"/>
    <w:rsid w:val="002A0971"/>
    <w:rsid w:val="002A1B64"/>
    <w:rsid w:val="002A1C77"/>
    <w:rsid w:val="002A1E6F"/>
    <w:rsid w:val="002A1E98"/>
    <w:rsid w:val="002A1FD6"/>
    <w:rsid w:val="002A26BF"/>
    <w:rsid w:val="002A280F"/>
    <w:rsid w:val="002A2AAE"/>
    <w:rsid w:val="002A382E"/>
    <w:rsid w:val="002A3B66"/>
    <w:rsid w:val="002A43FC"/>
    <w:rsid w:val="002A527E"/>
    <w:rsid w:val="002A52C6"/>
    <w:rsid w:val="002A54C4"/>
    <w:rsid w:val="002A58BD"/>
    <w:rsid w:val="002A5EB5"/>
    <w:rsid w:val="002A6491"/>
    <w:rsid w:val="002A6903"/>
    <w:rsid w:val="002A70BA"/>
    <w:rsid w:val="002A74BD"/>
    <w:rsid w:val="002A79B1"/>
    <w:rsid w:val="002B0D54"/>
    <w:rsid w:val="002B0F67"/>
    <w:rsid w:val="002B1E91"/>
    <w:rsid w:val="002B226E"/>
    <w:rsid w:val="002B2985"/>
    <w:rsid w:val="002B2DDF"/>
    <w:rsid w:val="002B3642"/>
    <w:rsid w:val="002B397C"/>
    <w:rsid w:val="002B4307"/>
    <w:rsid w:val="002B478B"/>
    <w:rsid w:val="002B4B78"/>
    <w:rsid w:val="002B6070"/>
    <w:rsid w:val="002B60A9"/>
    <w:rsid w:val="002B6163"/>
    <w:rsid w:val="002B62F4"/>
    <w:rsid w:val="002B6318"/>
    <w:rsid w:val="002B7472"/>
    <w:rsid w:val="002C15D6"/>
    <w:rsid w:val="002C1FCB"/>
    <w:rsid w:val="002C2D87"/>
    <w:rsid w:val="002C3437"/>
    <w:rsid w:val="002C34B2"/>
    <w:rsid w:val="002C38BB"/>
    <w:rsid w:val="002C3958"/>
    <w:rsid w:val="002C476C"/>
    <w:rsid w:val="002C4DE3"/>
    <w:rsid w:val="002C503A"/>
    <w:rsid w:val="002C5951"/>
    <w:rsid w:val="002C61BE"/>
    <w:rsid w:val="002C630C"/>
    <w:rsid w:val="002C659D"/>
    <w:rsid w:val="002C67B7"/>
    <w:rsid w:val="002C6FF9"/>
    <w:rsid w:val="002C72FF"/>
    <w:rsid w:val="002C7B3A"/>
    <w:rsid w:val="002D0461"/>
    <w:rsid w:val="002D052F"/>
    <w:rsid w:val="002D05B7"/>
    <w:rsid w:val="002D0AF9"/>
    <w:rsid w:val="002D101D"/>
    <w:rsid w:val="002D10B9"/>
    <w:rsid w:val="002D2207"/>
    <w:rsid w:val="002D2BE5"/>
    <w:rsid w:val="002D340F"/>
    <w:rsid w:val="002D347E"/>
    <w:rsid w:val="002D37F0"/>
    <w:rsid w:val="002D3B63"/>
    <w:rsid w:val="002D3F76"/>
    <w:rsid w:val="002D53A0"/>
    <w:rsid w:val="002D5C6C"/>
    <w:rsid w:val="002D5CA5"/>
    <w:rsid w:val="002D5F5F"/>
    <w:rsid w:val="002D6028"/>
    <w:rsid w:val="002D6881"/>
    <w:rsid w:val="002D7FA8"/>
    <w:rsid w:val="002D7FC0"/>
    <w:rsid w:val="002E10F8"/>
    <w:rsid w:val="002E1A22"/>
    <w:rsid w:val="002E2CD6"/>
    <w:rsid w:val="002E36C6"/>
    <w:rsid w:val="002E3F6A"/>
    <w:rsid w:val="002E48C4"/>
    <w:rsid w:val="002E4F25"/>
    <w:rsid w:val="002E52FC"/>
    <w:rsid w:val="002E5968"/>
    <w:rsid w:val="002E6236"/>
    <w:rsid w:val="002E7067"/>
    <w:rsid w:val="002E72EC"/>
    <w:rsid w:val="002E734E"/>
    <w:rsid w:val="002E79C1"/>
    <w:rsid w:val="002F13A5"/>
    <w:rsid w:val="002F15A9"/>
    <w:rsid w:val="002F1F86"/>
    <w:rsid w:val="002F2264"/>
    <w:rsid w:val="002F2356"/>
    <w:rsid w:val="002F26EC"/>
    <w:rsid w:val="002F27B8"/>
    <w:rsid w:val="002F291C"/>
    <w:rsid w:val="002F2C96"/>
    <w:rsid w:val="002F2F57"/>
    <w:rsid w:val="002F3184"/>
    <w:rsid w:val="002F3546"/>
    <w:rsid w:val="002F3B92"/>
    <w:rsid w:val="002F4452"/>
    <w:rsid w:val="002F4B11"/>
    <w:rsid w:val="002F5316"/>
    <w:rsid w:val="002F5D87"/>
    <w:rsid w:val="002F71FB"/>
    <w:rsid w:val="002F7CCF"/>
    <w:rsid w:val="003002F9"/>
    <w:rsid w:val="00300732"/>
    <w:rsid w:val="00300D75"/>
    <w:rsid w:val="00301004"/>
    <w:rsid w:val="003010E0"/>
    <w:rsid w:val="00301911"/>
    <w:rsid w:val="00301AC0"/>
    <w:rsid w:val="00301AD1"/>
    <w:rsid w:val="00302A04"/>
    <w:rsid w:val="00302A0F"/>
    <w:rsid w:val="00302B0F"/>
    <w:rsid w:val="00302E77"/>
    <w:rsid w:val="0030317F"/>
    <w:rsid w:val="003037D3"/>
    <w:rsid w:val="00303A47"/>
    <w:rsid w:val="00304C2C"/>
    <w:rsid w:val="00304FF3"/>
    <w:rsid w:val="00306084"/>
    <w:rsid w:val="0030612C"/>
    <w:rsid w:val="00306C59"/>
    <w:rsid w:val="003074F0"/>
    <w:rsid w:val="00307945"/>
    <w:rsid w:val="00307F71"/>
    <w:rsid w:val="00311479"/>
    <w:rsid w:val="00311650"/>
    <w:rsid w:val="003118FB"/>
    <w:rsid w:val="00311DD0"/>
    <w:rsid w:val="0031207E"/>
    <w:rsid w:val="00312265"/>
    <w:rsid w:val="00312BAD"/>
    <w:rsid w:val="00312D2C"/>
    <w:rsid w:val="00312D6E"/>
    <w:rsid w:val="00312E8F"/>
    <w:rsid w:val="0031302F"/>
    <w:rsid w:val="00313895"/>
    <w:rsid w:val="00313ADE"/>
    <w:rsid w:val="00314920"/>
    <w:rsid w:val="00315176"/>
    <w:rsid w:val="00315645"/>
    <w:rsid w:val="003157B7"/>
    <w:rsid w:val="00315C22"/>
    <w:rsid w:val="00316144"/>
    <w:rsid w:val="00316682"/>
    <w:rsid w:val="00316726"/>
    <w:rsid w:val="003178C7"/>
    <w:rsid w:val="00317CEA"/>
    <w:rsid w:val="00320285"/>
    <w:rsid w:val="00320373"/>
    <w:rsid w:val="00320ED3"/>
    <w:rsid w:val="00321BE6"/>
    <w:rsid w:val="00322374"/>
    <w:rsid w:val="003225BD"/>
    <w:rsid w:val="003229BA"/>
    <w:rsid w:val="00323B76"/>
    <w:rsid w:val="00324D0C"/>
    <w:rsid w:val="003252DC"/>
    <w:rsid w:val="00325A3C"/>
    <w:rsid w:val="003261C4"/>
    <w:rsid w:val="00326664"/>
    <w:rsid w:val="0032678B"/>
    <w:rsid w:val="003267C7"/>
    <w:rsid w:val="00327121"/>
    <w:rsid w:val="003273EB"/>
    <w:rsid w:val="003273EF"/>
    <w:rsid w:val="00327E06"/>
    <w:rsid w:val="0033034B"/>
    <w:rsid w:val="0033040B"/>
    <w:rsid w:val="00330631"/>
    <w:rsid w:val="00330C87"/>
    <w:rsid w:val="00330E12"/>
    <w:rsid w:val="00330F1D"/>
    <w:rsid w:val="0033112A"/>
    <w:rsid w:val="003313E4"/>
    <w:rsid w:val="00332244"/>
    <w:rsid w:val="00332371"/>
    <w:rsid w:val="003324A8"/>
    <w:rsid w:val="00332EAA"/>
    <w:rsid w:val="00333164"/>
    <w:rsid w:val="00333374"/>
    <w:rsid w:val="00333EB7"/>
    <w:rsid w:val="003348C7"/>
    <w:rsid w:val="003361F1"/>
    <w:rsid w:val="0033648D"/>
    <w:rsid w:val="00336D81"/>
    <w:rsid w:val="00337601"/>
    <w:rsid w:val="00337807"/>
    <w:rsid w:val="00337A72"/>
    <w:rsid w:val="0034052A"/>
    <w:rsid w:val="00340917"/>
    <w:rsid w:val="00340BAC"/>
    <w:rsid w:val="00340E0F"/>
    <w:rsid w:val="00340F1F"/>
    <w:rsid w:val="00341078"/>
    <w:rsid w:val="0034187D"/>
    <w:rsid w:val="00341C73"/>
    <w:rsid w:val="0034227F"/>
    <w:rsid w:val="00342ABA"/>
    <w:rsid w:val="00342FC1"/>
    <w:rsid w:val="00343154"/>
    <w:rsid w:val="003433EE"/>
    <w:rsid w:val="003438C2"/>
    <w:rsid w:val="003439A0"/>
    <w:rsid w:val="0034419B"/>
    <w:rsid w:val="003449D5"/>
    <w:rsid w:val="00344B07"/>
    <w:rsid w:val="00344E4B"/>
    <w:rsid w:val="00345608"/>
    <w:rsid w:val="0034566F"/>
    <w:rsid w:val="003457B9"/>
    <w:rsid w:val="003458EE"/>
    <w:rsid w:val="003465AA"/>
    <w:rsid w:val="00346765"/>
    <w:rsid w:val="00346EE6"/>
    <w:rsid w:val="0034727D"/>
    <w:rsid w:val="00347828"/>
    <w:rsid w:val="00350DB6"/>
    <w:rsid w:val="00350F36"/>
    <w:rsid w:val="00351021"/>
    <w:rsid w:val="00351545"/>
    <w:rsid w:val="003519DD"/>
    <w:rsid w:val="00351F8D"/>
    <w:rsid w:val="0035265D"/>
    <w:rsid w:val="00352A2C"/>
    <w:rsid w:val="00352EF7"/>
    <w:rsid w:val="003533BD"/>
    <w:rsid w:val="00353A60"/>
    <w:rsid w:val="00353D4C"/>
    <w:rsid w:val="0035424B"/>
    <w:rsid w:val="00354276"/>
    <w:rsid w:val="0035457B"/>
    <w:rsid w:val="00355095"/>
    <w:rsid w:val="003551BF"/>
    <w:rsid w:val="00355D6A"/>
    <w:rsid w:val="00355EBC"/>
    <w:rsid w:val="0035636D"/>
    <w:rsid w:val="00356920"/>
    <w:rsid w:val="00356B2D"/>
    <w:rsid w:val="00356BE7"/>
    <w:rsid w:val="00357C73"/>
    <w:rsid w:val="003607AB"/>
    <w:rsid w:val="00360B5F"/>
    <w:rsid w:val="00361BE0"/>
    <w:rsid w:val="00361F29"/>
    <w:rsid w:val="003624C2"/>
    <w:rsid w:val="00362B87"/>
    <w:rsid w:val="00362C5F"/>
    <w:rsid w:val="00363251"/>
    <w:rsid w:val="0036336E"/>
    <w:rsid w:val="00363C57"/>
    <w:rsid w:val="00364075"/>
    <w:rsid w:val="0036494D"/>
    <w:rsid w:val="003649F5"/>
    <w:rsid w:val="00364E4C"/>
    <w:rsid w:val="00365251"/>
    <w:rsid w:val="0036547D"/>
    <w:rsid w:val="003664E6"/>
    <w:rsid w:val="00366608"/>
    <w:rsid w:val="003669F6"/>
    <w:rsid w:val="003672DF"/>
    <w:rsid w:val="003676D5"/>
    <w:rsid w:val="00367A0D"/>
    <w:rsid w:val="00370802"/>
    <w:rsid w:val="003713D0"/>
    <w:rsid w:val="00371C60"/>
    <w:rsid w:val="00371E8F"/>
    <w:rsid w:val="003723C0"/>
    <w:rsid w:val="00372443"/>
    <w:rsid w:val="00373170"/>
    <w:rsid w:val="0037347E"/>
    <w:rsid w:val="0037354C"/>
    <w:rsid w:val="003735AD"/>
    <w:rsid w:val="00373958"/>
    <w:rsid w:val="00373A54"/>
    <w:rsid w:val="00374039"/>
    <w:rsid w:val="0037433E"/>
    <w:rsid w:val="00374C7D"/>
    <w:rsid w:val="00374ECA"/>
    <w:rsid w:val="00375C40"/>
    <w:rsid w:val="00376043"/>
    <w:rsid w:val="003760F8"/>
    <w:rsid w:val="003763D5"/>
    <w:rsid w:val="0037694A"/>
    <w:rsid w:val="00376CED"/>
    <w:rsid w:val="00376FF6"/>
    <w:rsid w:val="00377542"/>
    <w:rsid w:val="00377F22"/>
    <w:rsid w:val="00377F81"/>
    <w:rsid w:val="003802E1"/>
    <w:rsid w:val="0038212E"/>
    <w:rsid w:val="00382813"/>
    <w:rsid w:val="00382AF9"/>
    <w:rsid w:val="00383059"/>
    <w:rsid w:val="00383FB9"/>
    <w:rsid w:val="003845DF"/>
    <w:rsid w:val="003846A7"/>
    <w:rsid w:val="00384987"/>
    <w:rsid w:val="003851B2"/>
    <w:rsid w:val="003856BD"/>
    <w:rsid w:val="0038594D"/>
    <w:rsid w:val="00385E01"/>
    <w:rsid w:val="00385EFA"/>
    <w:rsid w:val="003865BF"/>
    <w:rsid w:val="00386D95"/>
    <w:rsid w:val="00386E33"/>
    <w:rsid w:val="00387D67"/>
    <w:rsid w:val="00390089"/>
    <w:rsid w:val="0039077D"/>
    <w:rsid w:val="00390811"/>
    <w:rsid w:val="00390D44"/>
    <w:rsid w:val="00391001"/>
    <w:rsid w:val="003911D4"/>
    <w:rsid w:val="00391E2B"/>
    <w:rsid w:val="00392B85"/>
    <w:rsid w:val="00392FD2"/>
    <w:rsid w:val="003942A3"/>
    <w:rsid w:val="003942BA"/>
    <w:rsid w:val="003944BB"/>
    <w:rsid w:val="0039554C"/>
    <w:rsid w:val="00395773"/>
    <w:rsid w:val="00396B48"/>
    <w:rsid w:val="00397BF7"/>
    <w:rsid w:val="003A048F"/>
    <w:rsid w:val="003A122F"/>
    <w:rsid w:val="003A124A"/>
    <w:rsid w:val="003A1914"/>
    <w:rsid w:val="003A1EFF"/>
    <w:rsid w:val="003A26C7"/>
    <w:rsid w:val="003A2C15"/>
    <w:rsid w:val="003A3239"/>
    <w:rsid w:val="003A3860"/>
    <w:rsid w:val="003A3F6A"/>
    <w:rsid w:val="003A4324"/>
    <w:rsid w:val="003A44C8"/>
    <w:rsid w:val="003A4940"/>
    <w:rsid w:val="003A6549"/>
    <w:rsid w:val="003A67BA"/>
    <w:rsid w:val="003A6B5A"/>
    <w:rsid w:val="003A71A0"/>
    <w:rsid w:val="003A7B00"/>
    <w:rsid w:val="003B0AE6"/>
    <w:rsid w:val="003B0E50"/>
    <w:rsid w:val="003B108B"/>
    <w:rsid w:val="003B1372"/>
    <w:rsid w:val="003B1511"/>
    <w:rsid w:val="003B19AB"/>
    <w:rsid w:val="003B1CDE"/>
    <w:rsid w:val="003B23D8"/>
    <w:rsid w:val="003B29DD"/>
    <w:rsid w:val="003B2DB1"/>
    <w:rsid w:val="003B3354"/>
    <w:rsid w:val="003B335B"/>
    <w:rsid w:val="003B3485"/>
    <w:rsid w:val="003B3520"/>
    <w:rsid w:val="003B3F65"/>
    <w:rsid w:val="003B462D"/>
    <w:rsid w:val="003B47F8"/>
    <w:rsid w:val="003B4A79"/>
    <w:rsid w:val="003B5650"/>
    <w:rsid w:val="003B5BB3"/>
    <w:rsid w:val="003B5D00"/>
    <w:rsid w:val="003B7659"/>
    <w:rsid w:val="003B7823"/>
    <w:rsid w:val="003C0043"/>
    <w:rsid w:val="003C067F"/>
    <w:rsid w:val="003C0F71"/>
    <w:rsid w:val="003C1424"/>
    <w:rsid w:val="003C23E5"/>
    <w:rsid w:val="003C241B"/>
    <w:rsid w:val="003C2438"/>
    <w:rsid w:val="003C24FA"/>
    <w:rsid w:val="003C2B1A"/>
    <w:rsid w:val="003C2B3B"/>
    <w:rsid w:val="003C39D3"/>
    <w:rsid w:val="003C42EA"/>
    <w:rsid w:val="003C4395"/>
    <w:rsid w:val="003C45B4"/>
    <w:rsid w:val="003C495B"/>
    <w:rsid w:val="003C4CFC"/>
    <w:rsid w:val="003C4D83"/>
    <w:rsid w:val="003C5860"/>
    <w:rsid w:val="003C5AE2"/>
    <w:rsid w:val="003C5B20"/>
    <w:rsid w:val="003C5F12"/>
    <w:rsid w:val="003C6176"/>
    <w:rsid w:val="003C7038"/>
    <w:rsid w:val="003C7164"/>
    <w:rsid w:val="003C72B1"/>
    <w:rsid w:val="003C7987"/>
    <w:rsid w:val="003C7F4A"/>
    <w:rsid w:val="003D0735"/>
    <w:rsid w:val="003D117E"/>
    <w:rsid w:val="003D17FF"/>
    <w:rsid w:val="003D19A9"/>
    <w:rsid w:val="003D2663"/>
    <w:rsid w:val="003D2B1A"/>
    <w:rsid w:val="003D39E1"/>
    <w:rsid w:val="003D3FE0"/>
    <w:rsid w:val="003D448E"/>
    <w:rsid w:val="003D4525"/>
    <w:rsid w:val="003D54BC"/>
    <w:rsid w:val="003D5A35"/>
    <w:rsid w:val="003D5AE7"/>
    <w:rsid w:val="003D5B72"/>
    <w:rsid w:val="003D6410"/>
    <w:rsid w:val="003D6551"/>
    <w:rsid w:val="003D65A6"/>
    <w:rsid w:val="003D65F6"/>
    <w:rsid w:val="003D6B67"/>
    <w:rsid w:val="003D6C28"/>
    <w:rsid w:val="003D7144"/>
    <w:rsid w:val="003D72D1"/>
    <w:rsid w:val="003D748A"/>
    <w:rsid w:val="003D7897"/>
    <w:rsid w:val="003D7C86"/>
    <w:rsid w:val="003D7CC8"/>
    <w:rsid w:val="003D7DB2"/>
    <w:rsid w:val="003E0733"/>
    <w:rsid w:val="003E0940"/>
    <w:rsid w:val="003E1131"/>
    <w:rsid w:val="003E11C6"/>
    <w:rsid w:val="003E12ED"/>
    <w:rsid w:val="003E1682"/>
    <w:rsid w:val="003E17D1"/>
    <w:rsid w:val="003E1A36"/>
    <w:rsid w:val="003E1A56"/>
    <w:rsid w:val="003E2122"/>
    <w:rsid w:val="003E2501"/>
    <w:rsid w:val="003E272D"/>
    <w:rsid w:val="003E2A39"/>
    <w:rsid w:val="003E2C0B"/>
    <w:rsid w:val="003E3546"/>
    <w:rsid w:val="003E5B0F"/>
    <w:rsid w:val="003E5DAA"/>
    <w:rsid w:val="003E60B0"/>
    <w:rsid w:val="003E6D8F"/>
    <w:rsid w:val="003E76E3"/>
    <w:rsid w:val="003F0292"/>
    <w:rsid w:val="003F064F"/>
    <w:rsid w:val="003F0AA1"/>
    <w:rsid w:val="003F13AD"/>
    <w:rsid w:val="003F16FB"/>
    <w:rsid w:val="003F19AA"/>
    <w:rsid w:val="003F2205"/>
    <w:rsid w:val="003F23AA"/>
    <w:rsid w:val="003F248B"/>
    <w:rsid w:val="003F33D8"/>
    <w:rsid w:val="003F3702"/>
    <w:rsid w:val="003F3ADF"/>
    <w:rsid w:val="003F4883"/>
    <w:rsid w:val="003F502E"/>
    <w:rsid w:val="003F53B0"/>
    <w:rsid w:val="003F6881"/>
    <w:rsid w:val="003F6ADD"/>
    <w:rsid w:val="003F7A44"/>
    <w:rsid w:val="0040067F"/>
    <w:rsid w:val="00400996"/>
    <w:rsid w:val="00400D79"/>
    <w:rsid w:val="00401174"/>
    <w:rsid w:val="00401D33"/>
    <w:rsid w:val="00402103"/>
    <w:rsid w:val="0040246C"/>
    <w:rsid w:val="0040265E"/>
    <w:rsid w:val="004027BF"/>
    <w:rsid w:val="004029BE"/>
    <w:rsid w:val="00402BD9"/>
    <w:rsid w:val="004030FD"/>
    <w:rsid w:val="00403378"/>
    <w:rsid w:val="004033ED"/>
    <w:rsid w:val="00403717"/>
    <w:rsid w:val="00403917"/>
    <w:rsid w:val="004039D4"/>
    <w:rsid w:val="004051DB"/>
    <w:rsid w:val="00405E7C"/>
    <w:rsid w:val="00405F76"/>
    <w:rsid w:val="004071B3"/>
    <w:rsid w:val="00407241"/>
    <w:rsid w:val="0040728E"/>
    <w:rsid w:val="004078C8"/>
    <w:rsid w:val="00410429"/>
    <w:rsid w:val="0041071F"/>
    <w:rsid w:val="00410BC9"/>
    <w:rsid w:val="00410FBC"/>
    <w:rsid w:val="004113B2"/>
    <w:rsid w:val="004116DC"/>
    <w:rsid w:val="00411C77"/>
    <w:rsid w:val="00412865"/>
    <w:rsid w:val="00412A40"/>
    <w:rsid w:val="00412AC4"/>
    <w:rsid w:val="00412E3E"/>
    <w:rsid w:val="00413433"/>
    <w:rsid w:val="00413906"/>
    <w:rsid w:val="00413A29"/>
    <w:rsid w:val="00414211"/>
    <w:rsid w:val="00414666"/>
    <w:rsid w:val="00414698"/>
    <w:rsid w:val="00414726"/>
    <w:rsid w:val="0041540C"/>
    <w:rsid w:val="00415DEB"/>
    <w:rsid w:val="00416013"/>
    <w:rsid w:val="0041693C"/>
    <w:rsid w:val="004171CF"/>
    <w:rsid w:val="0041733C"/>
    <w:rsid w:val="00417D97"/>
    <w:rsid w:val="0042051B"/>
    <w:rsid w:val="004207FA"/>
    <w:rsid w:val="00420812"/>
    <w:rsid w:val="00420925"/>
    <w:rsid w:val="004209D3"/>
    <w:rsid w:val="00420A08"/>
    <w:rsid w:val="004211BB"/>
    <w:rsid w:val="0042165A"/>
    <w:rsid w:val="00421741"/>
    <w:rsid w:val="00421BBE"/>
    <w:rsid w:val="00422E9B"/>
    <w:rsid w:val="00423355"/>
    <w:rsid w:val="00423378"/>
    <w:rsid w:val="00423630"/>
    <w:rsid w:val="00423BA3"/>
    <w:rsid w:val="00423D02"/>
    <w:rsid w:val="00423F40"/>
    <w:rsid w:val="0042408D"/>
    <w:rsid w:val="00424311"/>
    <w:rsid w:val="00425C20"/>
    <w:rsid w:val="0042620B"/>
    <w:rsid w:val="004262C4"/>
    <w:rsid w:val="00426599"/>
    <w:rsid w:val="00426EB7"/>
    <w:rsid w:val="00426F96"/>
    <w:rsid w:val="00427315"/>
    <w:rsid w:val="004278C0"/>
    <w:rsid w:val="00430040"/>
    <w:rsid w:val="00430146"/>
    <w:rsid w:val="00431B64"/>
    <w:rsid w:val="00431F72"/>
    <w:rsid w:val="004328FF"/>
    <w:rsid w:val="00433548"/>
    <w:rsid w:val="00433D74"/>
    <w:rsid w:val="00433EE4"/>
    <w:rsid w:val="00434B8A"/>
    <w:rsid w:val="00435691"/>
    <w:rsid w:val="004356C6"/>
    <w:rsid w:val="00436DA3"/>
    <w:rsid w:val="00440B94"/>
    <w:rsid w:val="004414E2"/>
    <w:rsid w:val="004417F6"/>
    <w:rsid w:val="00441ADB"/>
    <w:rsid w:val="00441CB5"/>
    <w:rsid w:val="00441FC6"/>
    <w:rsid w:val="00442AFF"/>
    <w:rsid w:val="00442D0E"/>
    <w:rsid w:val="004430A7"/>
    <w:rsid w:val="00443572"/>
    <w:rsid w:val="00443DDB"/>
    <w:rsid w:val="00444347"/>
    <w:rsid w:val="00444B91"/>
    <w:rsid w:val="00444D98"/>
    <w:rsid w:val="00445434"/>
    <w:rsid w:val="00445A1D"/>
    <w:rsid w:val="00445E30"/>
    <w:rsid w:val="0044613C"/>
    <w:rsid w:val="004461D9"/>
    <w:rsid w:val="004463AA"/>
    <w:rsid w:val="004463D3"/>
    <w:rsid w:val="00446AB2"/>
    <w:rsid w:val="004471C6"/>
    <w:rsid w:val="00447B8D"/>
    <w:rsid w:val="0045097B"/>
    <w:rsid w:val="00450D87"/>
    <w:rsid w:val="00450EA9"/>
    <w:rsid w:val="00451004"/>
    <w:rsid w:val="00451502"/>
    <w:rsid w:val="0045155E"/>
    <w:rsid w:val="004530F8"/>
    <w:rsid w:val="00453468"/>
    <w:rsid w:val="004534A4"/>
    <w:rsid w:val="00453AD4"/>
    <w:rsid w:val="00453B79"/>
    <w:rsid w:val="00453F56"/>
    <w:rsid w:val="00454837"/>
    <w:rsid w:val="00454F6E"/>
    <w:rsid w:val="00455447"/>
    <w:rsid w:val="004556E9"/>
    <w:rsid w:val="004561D7"/>
    <w:rsid w:val="0045666C"/>
    <w:rsid w:val="00456C33"/>
    <w:rsid w:val="00457267"/>
    <w:rsid w:val="0046055D"/>
    <w:rsid w:val="00460B59"/>
    <w:rsid w:val="00460E75"/>
    <w:rsid w:val="00461243"/>
    <w:rsid w:val="00461E1E"/>
    <w:rsid w:val="00462224"/>
    <w:rsid w:val="0046225A"/>
    <w:rsid w:val="00462B5C"/>
    <w:rsid w:val="0046308C"/>
    <w:rsid w:val="0046321F"/>
    <w:rsid w:val="00465374"/>
    <w:rsid w:val="00465862"/>
    <w:rsid w:val="00465E03"/>
    <w:rsid w:val="00465E85"/>
    <w:rsid w:val="00466229"/>
    <w:rsid w:val="0046788F"/>
    <w:rsid w:val="00467AF8"/>
    <w:rsid w:val="00467C7C"/>
    <w:rsid w:val="00470471"/>
    <w:rsid w:val="004706B2"/>
    <w:rsid w:val="004707A9"/>
    <w:rsid w:val="00471208"/>
    <w:rsid w:val="00471671"/>
    <w:rsid w:val="00471EF5"/>
    <w:rsid w:val="0047241C"/>
    <w:rsid w:val="00472A06"/>
    <w:rsid w:val="00472B46"/>
    <w:rsid w:val="004731F9"/>
    <w:rsid w:val="00474B7E"/>
    <w:rsid w:val="00474DF7"/>
    <w:rsid w:val="00474EA6"/>
    <w:rsid w:val="004753A0"/>
    <w:rsid w:val="00475A84"/>
    <w:rsid w:val="00476AFC"/>
    <w:rsid w:val="0047749B"/>
    <w:rsid w:val="00480189"/>
    <w:rsid w:val="004804CB"/>
    <w:rsid w:val="004804F2"/>
    <w:rsid w:val="00480596"/>
    <w:rsid w:val="00480FB5"/>
    <w:rsid w:val="00480FD2"/>
    <w:rsid w:val="0048131E"/>
    <w:rsid w:val="004821B8"/>
    <w:rsid w:val="004821D3"/>
    <w:rsid w:val="00482731"/>
    <w:rsid w:val="0048362A"/>
    <w:rsid w:val="0048370A"/>
    <w:rsid w:val="00483A27"/>
    <w:rsid w:val="0048415C"/>
    <w:rsid w:val="00484164"/>
    <w:rsid w:val="0048435F"/>
    <w:rsid w:val="0048487D"/>
    <w:rsid w:val="00484C92"/>
    <w:rsid w:val="00484D28"/>
    <w:rsid w:val="004862EB"/>
    <w:rsid w:val="004868B0"/>
    <w:rsid w:val="004869DD"/>
    <w:rsid w:val="00487379"/>
    <w:rsid w:val="004877C5"/>
    <w:rsid w:val="00487C48"/>
    <w:rsid w:val="00487E76"/>
    <w:rsid w:val="004902AA"/>
    <w:rsid w:val="00490845"/>
    <w:rsid w:val="00490961"/>
    <w:rsid w:val="004910CE"/>
    <w:rsid w:val="0049136C"/>
    <w:rsid w:val="00491983"/>
    <w:rsid w:val="00491B37"/>
    <w:rsid w:val="00491E4C"/>
    <w:rsid w:val="00492A6B"/>
    <w:rsid w:val="00492CC6"/>
    <w:rsid w:val="004932CD"/>
    <w:rsid w:val="00493A65"/>
    <w:rsid w:val="004944FB"/>
    <w:rsid w:val="00494637"/>
    <w:rsid w:val="0049503D"/>
    <w:rsid w:val="00495AFC"/>
    <w:rsid w:val="00495F8B"/>
    <w:rsid w:val="00496916"/>
    <w:rsid w:val="00496AEE"/>
    <w:rsid w:val="00496D47"/>
    <w:rsid w:val="004978B4"/>
    <w:rsid w:val="004A0891"/>
    <w:rsid w:val="004A0D78"/>
    <w:rsid w:val="004A1048"/>
    <w:rsid w:val="004A1ED3"/>
    <w:rsid w:val="004A23A3"/>
    <w:rsid w:val="004A240B"/>
    <w:rsid w:val="004A2562"/>
    <w:rsid w:val="004A43A2"/>
    <w:rsid w:val="004A48D5"/>
    <w:rsid w:val="004A547B"/>
    <w:rsid w:val="004A5587"/>
    <w:rsid w:val="004A5915"/>
    <w:rsid w:val="004A609D"/>
    <w:rsid w:val="004A66F1"/>
    <w:rsid w:val="004A721F"/>
    <w:rsid w:val="004A74E9"/>
    <w:rsid w:val="004A7DEB"/>
    <w:rsid w:val="004A7EA5"/>
    <w:rsid w:val="004B022C"/>
    <w:rsid w:val="004B0B7E"/>
    <w:rsid w:val="004B14AA"/>
    <w:rsid w:val="004B1594"/>
    <w:rsid w:val="004B16B1"/>
    <w:rsid w:val="004B23CC"/>
    <w:rsid w:val="004B31F3"/>
    <w:rsid w:val="004B3AFD"/>
    <w:rsid w:val="004B431A"/>
    <w:rsid w:val="004B4E23"/>
    <w:rsid w:val="004B609F"/>
    <w:rsid w:val="004B60C1"/>
    <w:rsid w:val="004B6272"/>
    <w:rsid w:val="004B62C5"/>
    <w:rsid w:val="004B648A"/>
    <w:rsid w:val="004B6DF5"/>
    <w:rsid w:val="004B6FBE"/>
    <w:rsid w:val="004B7F3B"/>
    <w:rsid w:val="004C0799"/>
    <w:rsid w:val="004C0BC1"/>
    <w:rsid w:val="004C16D0"/>
    <w:rsid w:val="004C1A68"/>
    <w:rsid w:val="004C25BA"/>
    <w:rsid w:val="004C25DA"/>
    <w:rsid w:val="004C2A23"/>
    <w:rsid w:val="004C2C49"/>
    <w:rsid w:val="004C2F9F"/>
    <w:rsid w:val="004C328B"/>
    <w:rsid w:val="004C345E"/>
    <w:rsid w:val="004C3859"/>
    <w:rsid w:val="004C3D19"/>
    <w:rsid w:val="004C3EC9"/>
    <w:rsid w:val="004C43B0"/>
    <w:rsid w:val="004C4636"/>
    <w:rsid w:val="004C4BB5"/>
    <w:rsid w:val="004C4E8B"/>
    <w:rsid w:val="004C4ED1"/>
    <w:rsid w:val="004C54B5"/>
    <w:rsid w:val="004C57AE"/>
    <w:rsid w:val="004C5C5C"/>
    <w:rsid w:val="004C6D48"/>
    <w:rsid w:val="004C71CF"/>
    <w:rsid w:val="004D073B"/>
    <w:rsid w:val="004D14BE"/>
    <w:rsid w:val="004D14F6"/>
    <w:rsid w:val="004D2203"/>
    <w:rsid w:val="004D3199"/>
    <w:rsid w:val="004D3210"/>
    <w:rsid w:val="004D3625"/>
    <w:rsid w:val="004D3F14"/>
    <w:rsid w:val="004D432C"/>
    <w:rsid w:val="004D43D6"/>
    <w:rsid w:val="004D4A62"/>
    <w:rsid w:val="004D589F"/>
    <w:rsid w:val="004D5993"/>
    <w:rsid w:val="004D6186"/>
    <w:rsid w:val="004D619C"/>
    <w:rsid w:val="004D63A3"/>
    <w:rsid w:val="004D6AEE"/>
    <w:rsid w:val="004D6B7F"/>
    <w:rsid w:val="004D7039"/>
    <w:rsid w:val="004D7054"/>
    <w:rsid w:val="004D72DE"/>
    <w:rsid w:val="004D7869"/>
    <w:rsid w:val="004D7889"/>
    <w:rsid w:val="004D7C0D"/>
    <w:rsid w:val="004D7C8D"/>
    <w:rsid w:val="004D7DB9"/>
    <w:rsid w:val="004E0773"/>
    <w:rsid w:val="004E0908"/>
    <w:rsid w:val="004E0B42"/>
    <w:rsid w:val="004E10B7"/>
    <w:rsid w:val="004E224D"/>
    <w:rsid w:val="004E264C"/>
    <w:rsid w:val="004E2BC9"/>
    <w:rsid w:val="004E334D"/>
    <w:rsid w:val="004E5885"/>
    <w:rsid w:val="004E5DD0"/>
    <w:rsid w:val="004E6071"/>
    <w:rsid w:val="004E66EB"/>
    <w:rsid w:val="004E6859"/>
    <w:rsid w:val="004E6B70"/>
    <w:rsid w:val="004E6F97"/>
    <w:rsid w:val="004E771C"/>
    <w:rsid w:val="004E7B65"/>
    <w:rsid w:val="004E7F27"/>
    <w:rsid w:val="004F08CF"/>
    <w:rsid w:val="004F0BB3"/>
    <w:rsid w:val="004F0CA9"/>
    <w:rsid w:val="004F1045"/>
    <w:rsid w:val="004F1432"/>
    <w:rsid w:val="004F163C"/>
    <w:rsid w:val="004F1664"/>
    <w:rsid w:val="004F2D3B"/>
    <w:rsid w:val="004F2F26"/>
    <w:rsid w:val="004F30D0"/>
    <w:rsid w:val="004F3E5A"/>
    <w:rsid w:val="004F4059"/>
    <w:rsid w:val="004F43B5"/>
    <w:rsid w:val="004F4735"/>
    <w:rsid w:val="004F5370"/>
    <w:rsid w:val="004F61BA"/>
    <w:rsid w:val="004F64E0"/>
    <w:rsid w:val="004F6C42"/>
    <w:rsid w:val="004F6D38"/>
    <w:rsid w:val="004F6E9B"/>
    <w:rsid w:val="004F6F36"/>
    <w:rsid w:val="004F745F"/>
    <w:rsid w:val="004F7576"/>
    <w:rsid w:val="004F7E5B"/>
    <w:rsid w:val="00500634"/>
    <w:rsid w:val="005008E7"/>
    <w:rsid w:val="00501298"/>
    <w:rsid w:val="00501547"/>
    <w:rsid w:val="00501623"/>
    <w:rsid w:val="00501CAD"/>
    <w:rsid w:val="00501D45"/>
    <w:rsid w:val="00501D7A"/>
    <w:rsid w:val="00502510"/>
    <w:rsid w:val="00502590"/>
    <w:rsid w:val="005027F8"/>
    <w:rsid w:val="005028CF"/>
    <w:rsid w:val="00502ED4"/>
    <w:rsid w:val="0050359A"/>
    <w:rsid w:val="00503B49"/>
    <w:rsid w:val="00503CAA"/>
    <w:rsid w:val="005047DB"/>
    <w:rsid w:val="005050C7"/>
    <w:rsid w:val="0050668D"/>
    <w:rsid w:val="00506E2A"/>
    <w:rsid w:val="00507757"/>
    <w:rsid w:val="00507D79"/>
    <w:rsid w:val="005125D9"/>
    <w:rsid w:val="005125DB"/>
    <w:rsid w:val="00512DC4"/>
    <w:rsid w:val="005130E7"/>
    <w:rsid w:val="005131DE"/>
    <w:rsid w:val="00513EC9"/>
    <w:rsid w:val="005141DE"/>
    <w:rsid w:val="00514307"/>
    <w:rsid w:val="00514789"/>
    <w:rsid w:val="00514915"/>
    <w:rsid w:val="00514D76"/>
    <w:rsid w:val="00514E65"/>
    <w:rsid w:val="00516DB8"/>
    <w:rsid w:val="005172E1"/>
    <w:rsid w:val="0051730A"/>
    <w:rsid w:val="005178CD"/>
    <w:rsid w:val="00517E1E"/>
    <w:rsid w:val="005202A5"/>
    <w:rsid w:val="00520858"/>
    <w:rsid w:val="00520A03"/>
    <w:rsid w:val="00521619"/>
    <w:rsid w:val="005217CC"/>
    <w:rsid w:val="00521BF6"/>
    <w:rsid w:val="005224EE"/>
    <w:rsid w:val="00522879"/>
    <w:rsid w:val="00522D40"/>
    <w:rsid w:val="00523226"/>
    <w:rsid w:val="00523334"/>
    <w:rsid w:val="00523468"/>
    <w:rsid w:val="005235D2"/>
    <w:rsid w:val="00523626"/>
    <w:rsid w:val="00523707"/>
    <w:rsid w:val="00523BF6"/>
    <w:rsid w:val="00524F48"/>
    <w:rsid w:val="0052507C"/>
    <w:rsid w:val="00525781"/>
    <w:rsid w:val="0052628B"/>
    <w:rsid w:val="0052654B"/>
    <w:rsid w:val="00526683"/>
    <w:rsid w:val="0052693D"/>
    <w:rsid w:val="00527547"/>
    <w:rsid w:val="0052777E"/>
    <w:rsid w:val="005277AE"/>
    <w:rsid w:val="00530198"/>
    <w:rsid w:val="00530577"/>
    <w:rsid w:val="00530C1B"/>
    <w:rsid w:val="005317BA"/>
    <w:rsid w:val="00531C10"/>
    <w:rsid w:val="0053224B"/>
    <w:rsid w:val="00532441"/>
    <w:rsid w:val="00532DF8"/>
    <w:rsid w:val="00532FED"/>
    <w:rsid w:val="005330B7"/>
    <w:rsid w:val="005335D7"/>
    <w:rsid w:val="005337EB"/>
    <w:rsid w:val="00533865"/>
    <w:rsid w:val="00534346"/>
    <w:rsid w:val="005351FA"/>
    <w:rsid w:val="00535CF8"/>
    <w:rsid w:val="00535EE0"/>
    <w:rsid w:val="00535F7A"/>
    <w:rsid w:val="00536663"/>
    <w:rsid w:val="005366B7"/>
    <w:rsid w:val="00536A01"/>
    <w:rsid w:val="00536D7D"/>
    <w:rsid w:val="00537093"/>
    <w:rsid w:val="005372FF"/>
    <w:rsid w:val="00540955"/>
    <w:rsid w:val="005409B7"/>
    <w:rsid w:val="00540A0D"/>
    <w:rsid w:val="00540E2C"/>
    <w:rsid w:val="0054109B"/>
    <w:rsid w:val="00541228"/>
    <w:rsid w:val="00541AF9"/>
    <w:rsid w:val="00541B19"/>
    <w:rsid w:val="00541C5C"/>
    <w:rsid w:val="00541FD9"/>
    <w:rsid w:val="00542D0E"/>
    <w:rsid w:val="00542E63"/>
    <w:rsid w:val="00542E81"/>
    <w:rsid w:val="005431C9"/>
    <w:rsid w:val="005432BD"/>
    <w:rsid w:val="00543472"/>
    <w:rsid w:val="00544607"/>
    <w:rsid w:val="00544A18"/>
    <w:rsid w:val="0054563F"/>
    <w:rsid w:val="00545AFF"/>
    <w:rsid w:val="00545B7D"/>
    <w:rsid w:val="00546362"/>
    <w:rsid w:val="005463AF"/>
    <w:rsid w:val="00546E93"/>
    <w:rsid w:val="00547202"/>
    <w:rsid w:val="00547304"/>
    <w:rsid w:val="0055016E"/>
    <w:rsid w:val="005511B9"/>
    <w:rsid w:val="0055148D"/>
    <w:rsid w:val="00551749"/>
    <w:rsid w:val="00551E96"/>
    <w:rsid w:val="0055213C"/>
    <w:rsid w:val="00552201"/>
    <w:rsid w:val="00552EA9"/>
    <w:rsid w:val="00552FE9"/>
    <w:rsid w:val="005535DD"/>
    <w:rsid w:val="00553BB5"/>
    <w:rsid w:val="00553E39"/>
    <w:rsid w:val="00553E44"/>
    <w:rsid w:val="00553F0D"/>
    <w:rsid w:val="00554A1B"/>
    <w:rsid w:val="00554B35"/>
    <w:rsid w:val="005551C6"/>
    <w:rsid w:val="00555B9C"/>
    <w:rsid w:val="00555EC2"/>
    <w:rsid w:val="00556430"/>
    <w:rsid w:val="00556F7E"/>
    <w:rsid w:val="00557113"/>
    <w:rsid w:val="00557578"/>
    <w:rsid w:val="005577E9"/>
    <w:rsid w:val="00557974"/>
    <w:rsid w:val="00560345"/>
    <w:rsid w:val="00560DAF"/>
    <w:rsid w:val="00560F80"/>
    <w:rsid w:val="00561461"/>
    <w:rsid w:val="005615FF"/>
    <w:rsid w:val="0056253F"/>
    <w:rsid w:val="00562FAE"/>
    <w:rsid w:val="0056312D"/>
    <w:rsid w:val="00564FAC"/>
    <w:rsid w:val="005656A9"/>
    <w:rsid w:val="00565D35"/>
    <w:rsid w:val="00566034"/>
    <w:rsid w:val="00566841"/>
    <w:rsid w:val="005669EF"/>
    <w:rsid w:val="00567CA6"/>
    <w:rsid w:val="00567D4D"/>
    <w:rsid w:val="00567E7D"/>
    <w:rsid w:val="00571545"/>
    <w:rsid w:val="005719EA"/>
    <w:rsid w:val="00571E24"/>
    <w:rsid w:val="00571E78"/>
    <w:rsid w:val="00571FA6"/>
    <w:rsid w:val="00572755"/>
    <w:rsid w:val="0057287F"/>
    <w:rsid w:val="005729F7"/>
    <w:rsid w:val="00572AB1"/>
    <w:rsid w:val="00572D75"/>
    <w:rsid w:val="00573148"/>
    <w:rsid w:val="0057330B"/>
    <w:rsid w:val="00573DE3"/>
    <w:rsid w:val="005740C7"/>
    <w:rsid w:val="00574EDE"/>
    <w:rsid w:val="00575228"/>
    <w:rsid w:val="005752E3"/>
    <w:rsid w:val="00575B67"/>
    <w:rsid w:val="00576E01"/>
    <w:rsid w:val="0057752D"/>
    <w:rsid w:val="00577F22"/>
    <w:rsid w:val="00580C3F"/>
    <w:rsid w:val="00580E19"/>
    <w:rsid w:val="00580E20"/>
    <w:rsid w:val="00580E4C"/>
    <w:rsid w:val="00581897"/>
    <w:rsid w:val="00582549"/>
    <w:rsid w:val="00582C9C"/>
    <w:rsid w:val="00583193"/>
    <w:rsid w:val="0058341F"/>
    <w:rsid w:val="005835D4"/>
    <w:rsid w:val="00583AF2"/>
    <w:rsid w:val="00583CAC"/>
    <w:rsid w:val="00584063"/>
    <w:rsid w:val="0058430A"/>
    <w:rsid w:val="00584716"/>
    <w:rsid w:val="0058498D"/>
    <w:rsid w:val="00584B80"/>
    <w:rsid w:val="005856CF"/>
    <w:rsid w:val="00585C84"/>
    <w:rsid w:val="00586A87"/>
    <w:rsid w:val="00587446"/>
    <w:rsid w:val="00587C89"/>
    <w:rsid w:val="00590046"/>
    <w:rsid w:val="005901CF"/>
    <w:rsid w:val="00590242"/>
    <w:rsid w:val="0059082F"/>
    <w:rsid w:val="00590D66"/>
    <w:rsid w:val="0059173D"/>
    <w:rsid w:val="00592007"/>
    <w:rsid w:val="00592119"/>
    <w:rsid w:val="00592125"/>
    <w:rsid w:val="00593EF7"/>
    <w:rsid w:val="00594D18"/>
    <w:rsid w:val="00595374"/>
    <w:rsid w:val="00595926"/>
    <w:rsid w:val="005967FA"/>
    <w:rsid w:val="005969BA"/>
    <w:rsid w:val="00596E05"/>
    <w:rsid w:val="00596F25"/>
    <w:rsid w:val="00597124"/>
    <w:rsid w:val="005973CE"/>
    <w:rsid w:val="00597DC4"/>
    <w:rsid w:val="005A02B5"/>
    <w:rsid w:val="005A0B3E"/>
    <w:rsid w:val="005A0BB1"/>
    <w:rsid w:val="005A1023"/>
    <w:rsid w:val="005A137D"/>
    <w:rsid w:val="005A1BFC"/>
    <w:rsid w:val="005A24E2"/>
    <w:rsid w:val="005A2DE8"/>
    <w:rsid w:val="005A3BFC"/>
    <w:rsid w:val="005A47C2"/>
    <w:rsid w:val="005A4F58"/>
    <w:rsid w:val="005A5250"/>
    <w:rsid w:val="005A5638"/>
    <w:rsid w:val="005A5E1A"/>
    <w:rsid w:val="005A610C"/>
    <w:rsid w:val="005A6C92"/>
    <w:rsid w:val="005B024F"/>
    <w:rsid w:val="005B0A49"/>
    <w:rsid w:val="005B0BB8"/>
    <w:rsid w:val="005B0E11"/>
    <w:rsid w:val="005B25D6"/>
    <w:rsid w:val="005B2DED"/>
    <w:rsid w:val="005B3083"/>
    <w:rsid w:val="005B3BD9"/>
    <w:rsid w:val="005B42BC"/>
    <w:rsid w:val="005B4CA7"/>
    <w:rsid w:val="005B5166"/>
    <w:rsid w:val="005B5F25"/>
    <w:rsid w:val="005B60F8"/>
    <w:rsid w:val="005B6138"/>
    <w:rsid w:val="005B65C5"/>
    <w:rsid w:val="005B67BA"/>
    <w:rsid w:val="005C0E24"/>
    <w:rsid w:val="005C1354"/>
    <w:rsid w:val="005C1C11"/>
    <w:rsid w:val="005C219B"/>
    <w:rsid w:val="005C4142"/>
    <w:rsid w:val="005C4803"/>
    <w:rsid w:val="005C4D0D"/>
    <w:rsid w:val="005C4EA9"/>
    <w:rsid w:val="005C7027"/>
    <w:rsid w:val="005C75D7"/>
    <w:rsid w:val="005C7C3A"/>
    <w:rsid w:val="005C7D6E"/>
    <w:rsid w:val="005C7EBD"/>
    <w:rsid w:val="005D00FC"/>
    <w:rsid w:val="005D0E0E"/>
    <w:rsid w:val="005D1E17"/>
    <w:rsid w:val="005D2886"/>
    <w:rsid w:val="005D2CA1"/>
    <w:rsid w:val="005D3249"/>
    <w:rsid w:val="005D3436"/>
    <w:rsid w:val="005D346C"/>
    <w:rsid w:val="005D4B7C"/>
    <w:rsid w:val="005D566D"/>
    <w:rsid w:val="005D6231"/>
    <w:rsid w:val="005D6622"/>
    <w:rsid w:val="005D6777"/>
    <w:rsid w:val="005E1055"/>
    <w:rsid w:val="005E1482"/>
    <w:rsid w:val="005E153F"/>
    <w:rsid w:val="005E1543"/>
    <w:rsid w:val="005E21B9"/>
    <w:rsid w:val="005E239C"/>
    <w:rsid w:val="005E2501"/>
    <w:rsid w:val="005E2C20"/>
    <w:rsid w:val="005E2FC3"/>
    <w:rsid w:val="005E3187"/>
    <w:rsid w:val="005E3721"/>
    <w:rsid w:val="005E3BD5"/>
    <w:rsid w:val="005E632C"/>
    <w:rsid w:val="005E650C"/>
    <w:rsid w:val="005E6A46"/>
    <w:rsid w:val="005E7E2F"/>
    <w:rsid w:val="005F02FD"/>
    <w:rsid w:val="005F033E"/>
    <w:rsid w:val="005F03A9"/>
    <w:rsid w:val="005F051F"/>
    <w:rsid w:val="005F0D38"/>
    <w:rsid w:val="005F1227"/>
    <w:rsid w:val="005F15B6"/>
    <w:rsid w:val="005F1702"/>
    <w:rsid w:val="005F2908"/>
    <w:rsid w:val="005F3520"/>
    <w:rsid w:val="005F37EB"/>
    <w:rsid w:val="005F421A"/>
    <w:rsid w:val="005F4614"/>
    <w:rsid w:val="005F4968"/>
    <w:rsid w:val="005F4B4A"/>
    <w:rsid w:val="005F4BF7"/>
    <w:rsid w:val="005F4E49"/>
    <w:rsid w:val="005F4F8D"/>
    <w:rsid w:val="005F570C"/>
    <w:rsid w:val="005F62F0"/>
    <w:rsid w:val="005F6D44"/>
    <w:rsid w:val="005F710F"/>
    <w:rsid w:val="005F7286"/>
    <w:rsid w:val="005F7832"/>
    <w:rsid w:val="005F7A42"/>
    <w:rsid w:val="00600890"/>
    <w:rsid w:val="0060093B"/>
    <w:rsid w:val="00600DBF"/>
    <w:rsid w:val="0060105F"/>
    <w:rsid w:val="00602AB1"/>
    <w:rsid w:val="00602B83"/>
    <w:rsid w:val="006031C0"/>
    <w:rsid w:val="0060369C"/>
    <w:rsid w:val="00603F1F"/>
    <w:rsid w:val="006040E3"/>
    <w:rsid w:val="00604672"/>
    <w:rsid w:val="006052C4"/>
    <w:rsid w:val="00605683"/>
    <w:rsid w:val="006057F3"/>
    <w:rsid w:val="00605815"/>
    <w:rsid w:val="006058B1"/>
    <w:rsid w:val="00605927"/>
    <w:rsid w:val="00606299"/>
    <w:rsid w:val="00607103"/>
    <w:rsid w:val="006074BD"/>
    <w:rsid w:val="00607F60"/>
    <w:rsid w:val="00611034"/>
    <w:rsid w:val="0061144C"/>
    <w:rsid w:val="00611C45"/>
    <w:rsid w:val="006121C6"/>
    <w:rsid w:val="0061242D"/>
    <w:rsid w:val="0061245F"/>
    <w:rsid w:val="00612A29"/>
    <w:rsid w:val="006134CC"/>
    <w:rsid w:val="0061353E"/>
    <w:rsid w:val="00613713"/>
    <w:rsid w:val="006138A1"/>
    <w:rsid w:val="006139D4"/>
    <w:rsid w:val="00613F16"/>
    <w:rsid w:val="00614EB6"/>
    <w:rsid w:val="00615FAE"/>
    <w:rsid w:val="00616142"/>
    <w:rsid w:val="00616E66"/>
    <w:rsid w:val="00617029"/>
    <w:rsid w:val="00617656"/>
    <w:rsid w:val="00617EF2"/>
    <w:rsid w:val="006203F0"/>
    <w:rsid w:val="0062064D"/>
    <w:rsid w:val="006208AB"/>
    <w:rsid w:val="00620AA5"/>
    <w:rsid w:val="00620AE7"/>
    <w:rsid w:val="00620AF2"/>
    <w:rsid w:val="0062110D"/>
    <w:rsid w:val="0062115D"/>
    <w:rsid w:val="0062137D"/>
    <w:rsid w:val="00621419"/>
    <w:rsid w:val="00621663"/>
    <w:rsid w:val="00621984"/>
    <w:rsid w:val="00621AD1"/>
    <w:rsid w:val="00621BE0"/>
    <w:rsid w:val="00621D24"/>
    <w:rsid w:val="006221B8"/>
    <w:rsid w:val="0062221E"/>
    <w:rsid w:val="00622653"/>
    <w:rsid w:val="0062344F"/>
    <w:rsid w:val="006239FF"/>
    <w:rsid w:val="00623A31"/>
    <w:rsid w:val="00623CA5"/>
    <w:rsid w:val="00624676"/>
    <w:rsid w:val="006253EB"/>
    <w:rsid w:val="006254D6"/>
    <w:rsid w:val="006254EF"/>
    <w:rsid w:val="0062567D"/>
    <w:rsid w:val="00626323"/>
    <w:rsid w:val="00627392"/>
    <w:rsid w:val="00627B90"/>
    <w:rsid w:val="00627BE4"/>
    <w:rsid w:val="00630520"/>
    <w:rsid w:val="00631979"/>
    <w:rsid w:val="00632C81"/>
    <w:rsid w:val="00632D19"/>
    <w:rsid w:val="00632F20"/>
    <w:rsid w:val="00632F6A"/>
    <w:rsid w:val="0063346D"/>
    <w:rsid w:val="0063393C"/>
    <w:rsid w:val="00634173"/>
    <w:rsid w:val="0063438E"/>
    <w:rsid w:val="006348F2"/>
    <w:rsid w:val="00634FE9"/>
    <w:rsid w:val="00635CF7"/>
    <w:rsid w:val="00635D10"/>
    <w:rsid w:val="00635D1D"/>
    <w:rsid w:val="006361BF"/>
    <w:rsid w:val="00636483"/>
    <w:rsid w:val="00636A45"/>
    <w:rsid w:val="00636F07"/>
    <w:rsid w:val="0064019A"/>
    <w:rsid w:val="0064081C"/>
    <w:rsid w:val="006414A6"/>
    <w:rsid w:val="00641724"/>
    <w:rsid w:val="00641C8A"/>
    <w:rsid w:val="00641F85"/>
    <w:rsid w:val="0064311F"/>
    <w:rsid w:val="006434EA"/>
    <w:rsid w:val="00643C45"/>
    <w:rsid w:val="00644254"/>
    <w:rsid w:val="0064537E"/>
    <w:rsid w:val="00646072"/>
    <w:rsid w:val="0064653C"/>
    <w:rsid w:val="00646F72"/>
    <w:rsid w:val="0064752C"/>
    <w:rsid w:val="00650496"/>
    <w:rsid w:val="00650B11"/>
    <w:rsid w:val="00650F27"/>
    <w:rsid w:val="0065110D"/>
    <w:rsid w:val="00651C35"/>
    <w:rsid w:val="00652252"/>
    <w:rsid w:val="00652BE2"/>
    <w:rsid w:val="00653D6D"/>
    <w:rsid w:val="006543AF"/>
    <w:rsid w:val="0065463D"/>
    <w:rsid w:val="006546B3"/>
    <w:rsid w:val="00654F7E"/>
    <w:rsid w:val="0065555F"/>
    <w:rsid w:val="00656035"/>
    <w:rsid w:val="006560F5"/>
    <w:rsid w:val="00656412"/>
    <w:rsid w:val="00656694"/>
    <w:rsid w:val="00656C36"/>
    <w:rsid w:val="00657B97"/>
    <w:rsid w:val="00657DA3"/>
    <w:rsid w:val="00657E7B"/>
    <w:rsid w:val="00657EBF"/>
    <w:rsid w:val="00660920"/>
    <w:rsid w:val="0066097F"/>
    <w:rsid w:val="0066110A"/>
    <w:rsid w:val="00661D13"/>
    <w:rsid w:val="00662024"/>
    <w:rsid w:val="006627B4"/>
    <w:rsid w:val="00662A96"/>
    <w:rsid w:val="00662EB0"/>
    <w:rsid w:val="006631DD"/>
    <w:rsid w:val="0066333A"/>
    <w:rsid w:val="00663D2C"/>
    <w:rsid w:val="00663EBE"/>
    <w:rsid w:val="006641D3"/>
    <w:rsid w:val="00664CFA"/>
    <w:rsid w:val="00665391"/>
    <w:rsid w:val="00665E2C"/>
    <w:rsid w:val="00666C8E"/>
    <w:rsid w:val="00666DF0"/>
    <w:rsid w:val="006672DA"/>
    <w:rsid w:val="00670926"/>
    <w:rsid w:val="006714BE"/>
    <w:rsid w:val="00671B55"/>
    <w:rsid w:val="0067241D"/>
    <w:rsid w:val="00672466"/>
    <w:rsid w:val="006724A9"/>
    <w:rsid w:val="0067264A"/>
    <w:rsid w:val="00672E59"/>
    <w:rsid w:val="006746EF"/>
    <w:rsid w:val="006747D2"/>
    <w:rsid w:val="00675040"/>
    <w:rsid w:val="006751C0"/>
    <w:rsid w:val="00675203"/>
    <w:rsid w:val="00675830"/>
    <w:rsid w:val="00675B1E"/>
    <w:rsid w:val="00675FDF"/>
    <w:rsid w:val="00675FE6"/>
    <w:rsid w:val="006768DF"/>
    <w:rsid w:val="00676D60"/>
    <w:rsid w:val="006770EE"/>
    <w:rsid w:val="006775B9"/>
    <w:rsid w:val="00677D07"/>
    <w:rsid w:val="00680B3D"/>
    <w:rsid w:val="00680B61"/>
    <w:rsid w:val="00680FAF"/>
    <w:rsid w:val="00682289"/>
    <w:rsid w:val="00682EBE"/>
    <w:rsid w:val="006833A8"/>
    <w:rsid w:val="00684C85"/>
    <w:rsid w:val="00686183"/>
    <w:rsid w:val="006862DE"/>
    <w:rsid w:val="0068765E"/>
    <w:rsid w:val="0068777C"/>
    <w:rsid w:val="00690465"/>
    <w:rsid w:val="00690469"/>
    <w:rsid w:val="006906DF"/>
    <w:rsid w:val="00690822"/>
    <w:rsid w:val="006908DC"/>
    <w:rsid w:val="00691D8C"/>
    <w:rsid w:val="00691F3E"/>
    <w:rsid w:val="00692A74"/>
    <w:rsid w:val="0069382D"/>
    <w:rsid w:val="0069439D"/>
    <w:rsid w:val="00694D54"/>
    <w:rsid w:val="00695293"/>
    <w:rsid w:val="00695353"/>
    <w:rsid w:val="00695959"/>
    <w:rsid w:val="00696822"/>
    <w:rsid w:val="00696951"/>
    <w:rsid w:val="00696D8C"/>
    <w:rsid w:val="006971B5"/>
    <w:rsid w:val="006A0E4F"/>
    <w:rsid w:val="006A103F"/>
    <w:rsid w:val="006A24D2"/>
    <w:rsid w:val="006A28BB"/>
    <w:rsid w:val="006A299C"/>
    <w:rsid w:val="006A31D7"/>
    <w:rsid w:val="006A3AD9"/>
    <w:rsid w:val="006A3E01"/>
    <w:rsid w:val="006A4101"/>
    <w:rsid w:val="006A452B"/>
    <w:rsid w:val="006A4721"/>
    <w:rsid w:val="006A48C2"/>
    <w:rsid w:val="006A51AE"/>
    <w:rsid w:val="006A556F"/>
    <w:rsid w:val="006A55D2"/>
    <w:rsid w:val="006A6188"/>
    <w:rsid w:val="006A7B11"/>
    <w:rsid w:val="006A7D95"/>
    <w:rsid w:val="006B0F87"/>
    <w:rsid w:val="006B10C1"/>
    <w:rsid w:val="006B14CE"/>
    <w:rsid w:val="006B1A96"/>
    <w:rsid w:val="006B1BAC"/>
    <w:rsid w:val="006B1C2B"/>
    <w:rsid w:val="006B1FE7"/>
    <w:rsid w:val="006B3BE3"/>
    <w:rsid w:val="006B4E2A"/>
    <w:rsid w:val="006B5DA9"/>
    <w:rsid w:val="006B641A"/>
    <w:rsid w:val="006B6A0A"/>
    <w:rsid w:val="006B749A"/>
    <w:rsid w:val="006B7C02"/>
    <w:rsid w:val="006C0216"/>
    <w:rsid w:val="006C164F"/>
    <w:rsid w:val="006C24E8"/>
    <w:rsid w:val="006C2A4E"/>
    <w:rsid w:val="006C34EE"/>
    <w:rsid w:val="006C3554"/>
    <w:rsid w:val="006C36A0"/>
    <w:rsid w:val="006C3BC6"/>
    <w:rsid w:val="006C4B74"/>
    <w:rsid w:val="006C4EB6"/>
    <w:rsid w:val="006C5429"/>
    <w:rsid w:val="006C5CC2"/>
    <w:rsid w:val="006C613B"/>
    <w:rsid w:val="006C675E"/>
    <w:rsid w:val="006C7276"/>
    <w:rsid w:val="006C786D"/>
    <w:rsid w:val="006C7B13"/>
    <w:rsid w:val="006C7F0A"/>
    <w:rsid w:val="006C7F30"/>
    <w:rsid w:val="006D0052"/>
    <w:rsid w:val="006D01C5"/>
    <w:rsid w:val="006D0D57"/>
    <w:rsid w:val="006D20D9"/>
    <w:rsid w:val="006D253E"/>
    <w:rsid w:val="006D28F9"/>
    <w:rsid w:val="006D2B5D"/>
    <w:rsid w:val="006D3877"/>
    <w:rsid w:val="006D3B03"/>
    <w:rsid w:val="006D416C"/>
    <w:rsid w:val="006D4797"/>
    <w:rsid w:val="006D4E13"/>
    <w:rsid w:val="006D5098"/>
    <w:rsid w:val="006D603C"/>
    <w:rsid w:val="006D630F"/>
    <w:rsid w:val="006D6CE9"/>
    <w:rsid w:val="006D7BAC"/>
    <w:rsid w:val="006E0BA2"/>
    <w:rsid w:val="006E0C8D"/>
    <w:rsid w:val="006E111A"/>
    <w:rsid w:val="006E1244"/>
    <w:rsid w:val="006E1398"/>
    <w:rsid w:val="006E1B75"/>
    <w:rsid w:val="006E1BD7"/>
    <w:rsid w:val="006E1F23"/>
    <w:rsid w:val="006E2A53"/>
    <w:rsid w:val="006E3A57"/>
    <w:rsid w:val="006E4116"/>
    <w:rsid w:val="006E4261"/>
    <w:rsid w:val="006E47F3"/>
    <w:rsid w:val="006E4B06"/>
    <w:rsid w:val="006E4D46"/>
    <w:rsid w:val="006E5617"/>
    <w:rsid w:val="006E56EE"/>
    <w:rsid w:val="006E5A5B"/>
    <w:rsid w:val="006E5C4B"/>
    <w:rsid w:val="006E635A"/>
    <w:rsid w:val="006E6523"/>
    <w:rsid w:val="006E6A1D"/>
    <w:rsid w:val="006E7B3A"/>
    <w:rsid w:val="006E7BEE"/>
    <w:rsid w:val="006F0BD4"/>
    <w:rsid w:val="006F1177"/>
    <w:rsid w:val="006F131A"/>
    <w:rsid w:val="006F133E"/>
    <w:rsid w:val="006F1377"/>
    <w:rsid w:val="006F1A65"/>
    <w:rsid w:val="006F2785"/>
    <w:rsid w:val="006F2B4A"/>
    <w:rsid w:val="006F2EA4"/>
    <w:rsid w:val="006F32C9"/>
    <w:rsid w:val="006F3376"/>
    <w:rsid w:val="006F345F"/>
    <w:rsid w:val="006F37A9"/>
    <w:rsid w:val="006F42EF"/>
    <w:rsid w:val="006F4999"/>
    <w:rsid w:val="006F4A3C"/>
    <w:rsid w:val="006F530E"/>
    <w:rsid w:val="006F5ABD"/>
    <w:rsid w:val="006F65EC"/>
    <w:rsid w:val="006F76CF"/>
    <w:rsid w:val="00700763"/>
    <w:rsid w:val="00700B66"/>
    <w:rsid w:val="00702339"/>
    <w:rsid w:val="007025D8"/>
    <w:rsid w:val="0070263C"/>
    <w:rsid w:val="00703B1B"/>
    <w:rsid w:val="007041E3"/>
    <w:rsid w:val="00704919"/>
    <w:rsid w:val="00704B33"/>
    <w:rsid w:val="0070524C"/>
    <w:rsid w:val="007054FE"/>
    <w:rsid w:val="00705AC9"/>
    <w:rsid w:val="00705E20"/>
    <w:rsid w:val="0070623F"/>
    <w:rsid w:val="007064C4"/>
    <w:rsid w:val="00707A10"/>
    <w:rsid w:val="00707F5B"/>
    <w:rsid w:val="007100AF"/>
    <w:rsid w:val="007106F7"/>
    <w:rsid w:val="00711C55"/>
    <w:rsid w:val="00711EF5"/>
    <w:rsid w:val="00712082"/>
    <w:rsid w:val="007125C1"/>
    <w:rsid w:val="007125C4"/>
    <w:rsid w:val="007125CF"/>
    <w:rsid w:val="0071340D"/>
    <w:rsid w:val="00713C00"/>
    <w:rsid w:val="00714467"/>
    <w:rsid w:val="00714545"/>
    <w:rsid w:val="0071456E"/>
    <w:rsid w:val="0071463E"/>
    <w:rsid w:val="00714AD6"/>
    <w:rsid w:val="00715748"/>
    <w:rsid w:val="007158F8"/>
    <w:rsid w:val="00715F7D"/>
    <w:rsid w:val="007174AE"/>
    <w:rsid w:val="00717620"/>
    <w:rsid w:val="007209B5"/>
    <w:rsid w:val="00721162"/>
    <w:rsid w:val="00721AAF"/>
    <w:rsid w:val="00721E76"/>
    <w:rsid w:val="007236E4"/>
    <w:rsid w:val="0072404A"/>
    <w:rsid w:val="007241BE"/>
    <w:rsid w:val="007243E6"/>
    <w:rsid w:val="0072682E"/>
    <w:rsid w:val="00726A5C"/>
    <w:rsid w:val="0072727F"/>
    <w:rsid w:val="0073003B"/>
    <w:rsid w:val="007302EB"/>
    <w:rsid w:val="00730BC3"/>
    <w:rsid w:val="00730CC5"/>
    <w:rsid w:val="007324FB"/>
    <w:rsid w:val="007327B2"/>
    <w:rsid w:val="00733D0C"/>
    <w:rsid w:val="00734B1C"/>
    <w:rsid w:val="0073594E"/>
    <w:rsid w:val="00736675"/>
    <w:rsid w:val="007375F0"/>
    <w:rsid w:val="00742F77"/>
    <w:rsid w:val="0074421B"/>
    <w:rsid w:val="00744500"/>
    <w:rsid w:val="00744EB7"/>
    <w:rsid w:val="00746662"/>
    <w:rsid w:val="00746C12"/>
    <w:rsid w:val="00746D7C"/>
    <w:rsid w:val="00746DED"/>
    <w:rsid w:val="0075014C"/>
    <w:rsid w:val="007504E3"/>
    <w:rsid w:val="00750543"/>
    <w:rsid w:val="007506FC"/>
    <w:rsid w:val="007518E3"/>
    <w:rsid w:val="00752089"/>
    <w:rsid w:val="0075227F"/>
    <w:rsid w:val="00752879"/>
    <w:rsid w:val="00752AA5"/>
    <w:rsid w:val="00753D70"/>
    <w:rsid w:val="0075441E"/>
    <w:rsid w:val="007567C0"/>
    <w:rsid w:val="00756E24"/>
    <w:rsid w:val="00757A62"/>
    <w:rsid w:val="00760115"/>
    <w:rsid w:val="0076024C"/>
    <w:rsid w:val="00761583"/>
    <w:rsid w:val="00761EDE"/>
    <w:rsid w:val="0076236E"/>
    <w:rsid w:val="007625DF"/>
    <w:rsid w:val="0076345B"/>
    <w:rsid w:val="00763B67"/>
    <w:rsid w:val="00763E25"/>
    <w:rsid w:val="00764F40"/>
    <w:rsid w:val="0076518E"/>
    <w:rsid w:val="00765586"/>
    <w:rsid w:val="00765BD6"/>
    <w:rsid w:val="00765E9B"/>
    <w:rsid w:val="00766B7F"/>
    <w:rsid w:val="00766D82"/>
    <w:rsid w:val="00770D7D"/>
    <w:rsid w:val="00771276"/>
    <w:rsid w:val="00772647"/>
    <w:rsid w:val="00772CC8"/>
    <w:rsid w:val="00773527"/>
    <w:rsid w:val="007739D1"/>
    <w:rsid w:val="007739D7"/>
    <w:rsid w:val="00773BBB"/>
    <w:rsid w:val="00773CAB"/>
    <w:rsid w:val="007748E7"/>
    <w:rsid w:val="00774A32"/>
    <w:rsid w:val="00774CDE"/>
    <w:rsid w:val="00775D00"/>
    <w:rsid w:val="00776396"/>
    <w:rsid w:val="00776501"/>
    <w:rsid w:val="00776522"/>
    <w:rsid w:val="00776566"/>
    <w:rsid w:val="00776CEA"/>
    <w:rsid w:val="00776D07"/>
    <w:rsid w:val="007770E3"/>
    <w:rsid w:val="00777229"/>
    <w:rsid w:val="00777559"/>
    <w:rsid w:val="00777642"/>
    <w:rsid w:val="00780342"/>
    <w:rsid w:val="0078166B"/>
    <w:rsid w:val="00781B11"/>
    <w:rsid w:val="00781F17"/>
    <w:rsid w:val="007824B2"/>
    <w:rsid w:val="00782671"/>
    <w:rsid w:val="00782A98"/>
    <w:rsid w:val="00783E6D"/>
    <w:rsid w:val="00784183"/>
    <w:rsid w:val="007841D1"/>
    <w:rsid w:val="007842A7"/>
    <w:rsid w:val="00784B23"/>
    <w:rsid w:val="007850A1"/>
    <w:rsid w:val="00785A60"/>
    <w:rsid w:val="00785DCB"/>
    <w:rsid w:val="00786062"/>
    <w:rsid w:val="0078626C"/>
    <w:rsid w:val="00786385"/>
    <w:rsid w:val="007868A3"/>
    <w:rsid w:val="00786C3E"/>
    <w:rsid w:val="00786D76"/>
    <w:rsid w:val="007871B5"/>
    <w:rsid w:val="0078733D"/>
    <w:rsid w:val="007874CD"/>
    <w:rsid w:val="00787690"/>
    <w:rsid w:val="007876E9"/>
    <w:rsid w:val="00787A2D"/>
    <w:rsid w:val="007901B9"/>
    <w:rsid w:val="0079048A"/>
    <w:rsid w:val="00790B68"/>
    <w:rsid w:val="007911E0"/>
    <w:rsid w:val="00791369"/>
    <w:rsid w:val="00791689"/>
    <w:rsid w:val="007922FD"/>
    <w:rsid w:val="00792399"/>
    <w:rsid w:val="00792E83"/>
    <w:rsid w:val="00793FD3"/>
    <w:rsid w:val="00795160"/>
    <w:rsid w:val="00795AD7"/>
    <w:rsid w:val="00795BF2"/>
    <w:rsid w:val="00795CCC"/>
    <w:rsid w:val="007962FD"/>
    <w:rsid w:val="007968F5"/>
    <w:rsid w:val="00796CCB"/>
    <w:rsid w:val="00796DB8"/>
    <w:rsid w:val="00796E91"/>
    <w:rsid w:val="00797564"/>
    <w:rsid w:val="00797787"/>
    <w:rsid w:val="007A02C3"/>
    <w:rsid w:val="007A0607"/>
    <w:rsid w:val="007A0A0E"/>
    <w:rsid w:val="007A0AF6"/>
    <w:rsid w:val="007A1848"/>
    <w:rsid w:val="007A2AC3"/>
    <w:rsid w:val="007A2AFD"/>
    <w:rsid w:val="007A34CD"/>
    <w:rsid w:val="007A3657"/>
    <w:rsid w:val="007A41D4"/>
    <w:rsid w:val="007A4849"/>
    <w:rsid w:val="007A4BE0"/>
    <w:rsid w:val="007A5BFB"/>
    <w:rsid w:val="007A5E6C"/>
    <w:rsid w:val="007A673B"/>
    <w:rsid w:val="007A683A"/>
    <w:rsid w:val="007A69C0"/>
    <w:rsid w:val="007A6DD6"/>
    <w:rsid w:val="007A7097"/>
    <w:rsid w:val="007A750C"/>
    <w:rsid w:val="007A7925"/>
    <w:rsid w:val="007A7BF5"/>
    <w:rsid w:val="007B367C"/>
    <w:rsid w:val="007B4596"/>
    <w:rsid w:val="007B472B"/>
    <w:rsid w:val="007B5314"/>
    <w:rsid w:val="007B55FC"/>
    <w:rsid w:val="007B637B"/>
    <w:rsid w:val="007B6774"/>
    <w:rsid w:val="007B6B6B"/>
    <w:rsid w:val="007B6F40"/>
    <w:rsid w:val="007B7417"/>
    <w:rsid w:val="007B7490"/>
    <w:rsid w:val="007B7D73"/>
    <w:rsid w:val="007C08CA"/>
    <w:rsid w:val="007C19B6"/>
    <w:rsid w:val="007C241F"/>
    <w:rsid w:val="007C2497"/>
    <w:rsid w:val="007C24C9"/>
    <w:rsid w:val="007C2662"/>
    <w:rsid w:val="007C2731"/>
    <w:rsid w:val="007C377E"/>
    <w:rsid w:val="007C3A16"/>
    <w:rsid w:val="007C42C7"/>
    <w:rsid w:val="007C4CC5"/>
    <w:rsid w:val="007C4DF8"/>
    <w:rsid w:val="007C590F"/>
    <w:rsid w:val="007C5BBE"/>
    <w:rsid w:val="007C5F17"/>
    <w:rsid w:val="007C607F"/>
    <w:rsid w:val="007C60F2"/>
    <w:rsid w:val="007C6325"/>
    <w:rsid w:val="007C68D2"/>
    <w:rsid w:val="007C6AF0"/>
    <w:rsid w:val="007C6C20"/>
    <w:rsid w:val="007C6F9D"/>
    <w:rsid w:val="007D0111"/>
    <w:rsid w:val="007D0CC4"/>
    <w:rsid w:val="007D1EB7"/>
    <w:rsid w:val="007D26B1"/>
    <w:rsid w:val="007D29B8"/>
    <w:rsid w:val="007D3636"/>
    <w:rsid w:val="007D3CC9"/>
    <w:rsid w:val="007D4825"/>
    <w:rsid w:val="007D4A40"/>
    <w:rsid w:val="007D4A67"/>
    <w:rsid w:val="007D4C2E"/>
    <w:rsid w:val="007D4FBD"/>
    <w:rsid w:val="007D5466"/>
    <w:rsid w:val="007D55D4"/>
    <w:rsid w:val="007D5E6D"/>
    <w:rsid w:val="007D71BC"/>
    <w:rsid w:val="007D7675"/>
    <w:rsid w:val="007D79F1"/>
    <w:rsid w:val="007E0625"/>
    <w:rsid w:val="007E0A6C"/>
    <w:rsid w:val="007E0C7A"/>
    <w:rsid w:val="007E0DE4"/>
    <w:rsid w:val="007E1123"/>
    <w:rsid w:val="007E11A9"/>
    <w:rsid w:val="007E1424"/>
    <w:rsid w:val="007E19D4"/>
    <w:rsid w:val="007E22E0"/>
    <w:rsid w:val="007E233E"/>
    <w:rsid w:val="007E2A81"/>
    <w:rsid w:val="007E3726"/>
    <w:rsid w:val="007E3ABE"/>
    <w:rsid w:val="007E5317"/>
    <w:rsid w:val="007E5427"/>
    <w:rsid w:val="007E559C"/>
    <w:rsid w:val="007E58CD"/>
    <w:rsid w:val="007E6489"/>
    <w:rsid w:val="007E6D39"/>
    <w:rsid w:val="007E79E5"/>
    <w:rsid w:val="007F03C7"/>
    <w:rsid w:val="007F03FF"/>
    <w:rsid w:val="007F0EE2"/>
    <w:rsid w:val="007F138D"/>
    <w:rsid w:val="007F140E"/>
    <w:rsid w:val="007F1463"/>
    <w:rsid w:val="007F1510"/>
    <w:rsid w:val="007F167A"/>
    <w:rsid w:val="007F1898"/>
    <w:rsid w:val="007F1A15"/>
    <w:rsid w:val="007F1EBD"/>
    <w:rsid w:val="007F299F"/>
    <w:rsid w:val="007F2F0C"/>
    <w:rsid w:val="007F3190"/>
    <w:rsid w:val="007F32AB"/>
    <w:rsid w:val="007F35FD"/>
    <w:rsid w:val="007F4909"/>
    <w:rsid w:val="007F5833"/>
    <w:rsid w:val="007F5BF2"/>
    <w:rsid w:val="007F5E3B"/>
    <w:rsid w:val="007F64C0"/>
    <w:rsid w:val="007F6584"/>
    <w:rsid w:val="007F6D4D"/>
    <w:rsid w:val="007F7319"/>
    <w:rsid w:val="0080005B"/>
    <w:rsid w:val="00800221"/>
    <w:rsid w:val="00800A9E"/>
    <w:rsid w:val="0080110E"/>
    <w:rsid w:val="0080138F"/>
    <w:rsid w:val="008014BA"/>
    <w:rsid w:val="00802C34"/>
    <w:rsid w:val="00802FC4"/>
    <w:rsid w:val="00803863"/>
    <w:rsid w:val="00804576"/>
    <w:rsid w:val="00804BDB"/>
    <w:rsid w:val="00805219"/>
    <w:rsid w:val="00806977"/>
    <w:rsid w:val="00806E81"/>
    <w:rsid w:val="0080781B"/>
    <w:rsid w:val="00807A59"/>
    <w:rsid w:val="00807B20"/>
    <w:rsid w:val="00807DE1"/>
    <w:rsid w:val="00810346"/>
    <w:rsid w:val="00810A0C"/>
    <w:rsid w:val="00810D5C"/>
    <w:rsid w:val="0081188E"/>
    <w:rsid w:val="00811C16"/>
    <w:rsid w:val="00812562"/>
    <w:rsid w:val="00812C76"/>
    <w:rsid w:val="00812E10"/>
    <w:rsid w:val="00812FC6"/>
    <w:rsid w:val="0081318B"/>
    <w:rsid w:val="00813B72"/>
    <w:rsid w:val="00813C9B"/>
    <w:rsid w:val="0081407C"/>
    <w:rsid w:val="00814554"/>
    <w:rsid w:val="00814F47"/>
    <w:rsid w:val="00815A85"/>
    <w:rsid w:val="00816D71"/>
    <w:rsid w:val="00817128"/>
    <w:rsid w:val="00817155"/>
    <w:rsid w:val="0081750C"/>
    <w:rsid w:val="00817C99"/>
    <w:rsid w:val="00820158"/>
    <w:rsid w:val="0082046E"/>
    <w:rsid w:val="00820CF2"/>
    <w:rsid w:val="00820DCB"/>
    <w:rsid w:val="008211C2"/>
    <w:rsid w:val="00821874"/>
    <w:rsid w:val="00822071"/>
    <w:rsid w:val="00822E8D"/>
    <w:rsid w:val="008230C3"/>
    <w:rsid w:val="008231C1"/>
    <w:rsid w:val="00823592"/>
    <w:rsid w:val="00823988"/>
    <w:rsid w:val="0082408B"/>
    <w:rsid w:val="0082412C"/>
    <w:rsid w:val="00824167"/>
    <w:rsid w:val="00824246"/>
    <w:rsid w:val="00824A5D"/>
    <w:rsid w:val="00824C5E"/>
    <w:rsid w:val="008254D3"/>
    <w:rsid w:val="00825844"/>
    <w:rsid w:val="008258BC"/>
    <w:rsid w:val="0082609A"/>
    <w:rsid w:val="008260F6"/>
    <w:rsid w:val="00826618"/>
    <w:rsid w:val="00826A80"/>
    <w:rsid w:val="00826BC1"/>
    <w:rsid w:val="008271C8"/>
    <w:rsid w:val="0082735B"/>
    <w:rsid w:val="008277EA"/>
    <w:rsid w:val="0082786F"/>
    <w:rsid w:val="00831591"/>
    <w:rsid w:val="008324EE"/>
    <w:rsid w:val="008330B5"/>
    <w:rsid w:val="008335C4"/>
    <w:rsid w:val="00833807"/>
    <w:rsid w:val="0083382C"/>
    <w:rsid w:val="00833BA7"/>
    <w:rsid w:val="008343E4"/>
    <w:rsid w:val="008356E2"/>
    <w:rsid w:val="00835718"/>
    <w:rsid w:val="008357B8"/>
    <w:rsid w:val="00835993"/>
    <w:rsid w:val="00835B71"/>
    <w:rsid w:val="008362E9"/>
    <w:rsid w:val="00836A0E"/>
    <w:rsid w:val="0083725B"/>
    <w:rsid w:val="0083776B"/>
    <w:rsid w:val="00837BA3"/>
    <w:rsid w:val="00837DEE"/>
    <w:rsid w:val="00837DF5"/>
    <w:rsid w:val="008400A7"/>
    <w:rsid w:val="00840489"/>
    <w:rsid w:val="00841DA1"/>
    <w:rsid w:val="0084258F"/>
    <w:rsid w:val="008429F0"/>
    <w:rsid w:val="00842AB6"/>
    <w:rsid w:val="00842C0D"/>
    <w:rsid w:val="00842EE8"/>
    <w:rsid w:val="00843BB9"/>
    <w:rsid w:val="00844209"/>
    <w:rsid w:val="0084454A"/>
    <w:rsid w:val="008445B2"/>
    <w:rsid w:val="00844656"/>
    <w:rsid w:val="00844FAE"/>
    <w:rsid w:val="0084528B"/>
    <w:rsid w:val="00845C14"/>
    <w:rsid w:val="00845E71"/>
    <w:rsid w:val="00846239"/>
    <w:rsid w:val="00847582"/>
    <w:rsid w:val="00847654"/>
    <w:rsid w:val="008478A4"/>
    <w:rsid w:val="008501DB"/>
    <w:rsid w:val="00850650"/>
    <w:rsid w:val="00850680"/>
    <w:rsid w:val="00850A6C"/>
    <w:rsid w:val="00850CCA"/>
    <w:rsid w:val="00850DEC"/>
    <w:rsid w:val="00850E97"/>
    <w:rsid w:val="00851A6E"/>
    <w:rsid w:val="00851A7B"/>
    <w:rsid w:val="008521EE"/>
    <w:rsid w:val="00852878"/>
    <w:rsid w:val="00854C96"/>
    <w:rsid w:val="008552B9"/>
    <w:rsid w:val="00855DFF"/>
    <w:rsid w:val="00855F7F"/>
    <w:rsid w:val="00856C2D"/>
    <w:rsid w:val="00856E44"/>
    <w:rsid w:val="00856E70"/>
    <w:rsid w:val="008575D4"/>
    <w:rsid w:val="008576A6"/>
    <w:rsid w:val="00857A2F"/>
    <w:rsid w:val="00857E95"/>
    <w:rsid w:val="008611A9"/>
    <w:rsid w:val="00862542"/>
    <w:rsid w:val="00862E24"/>
    <w:rsid w:val="00863314"/>
    <w:rsid w:val="008637DB"/>
    <w:rsid w:val="00864421"/>
    <w:rsid w:val="00864691"/>
    <w:rsid w:val="00864DE4"/>
    <w:rsid w:val="00865590"/>
    <w:rsid w:val="00865922"/>
    <w:rsid w:val="008659D2"/>
    <w:rsid w:val="00865C97"/>
    <w:rsid w:val="00866353"/>
    <w:rsid w:val="00866F27"/>
    <w:rsid w:val="00866F6C"/>
    <w:rsid w:val="00867438"/>
    <w:rsid w:val="00867BA4"/>
    <w:rsid w:val="00867EC7"/>
    <w:rsid w:val="00867F5C"/>
    <w:rsid w:val="00871285"/>
    <w:rsid w:val="008717F8"/>
    <w:rsid w:val="00872151"/>
    <w:rsid w:val="00872DA4"/>
    <w:rsid w:val="008736A6"/>
    <w:rsid w:val="008740F1"/>
    <w:rsid w:val="00874298"/>
    <w:rsid w:val="0087442A"/>
    <w:rsid w:val="00874C32"/>
    <w:rsid w:val="00874C53"/>
    <w:rsid w:val="00875314"/>
    <w:rsid w:val="00875CCB"/>
    <w:rsid w:val="00876042"/>
    <w:rsid w:val="008765B9"/>
    <w:rsid w:val="008766D1"/>
    <w:rsid w:val="00876C45"/>
    <w:rsid w:val="00877BE2"/>
    <w:rsid w:val="00877F02"/>
    <w:rsid w:val="008801C1"/>
    <w:rsid w:val="00880560"/>
    <w:rsid w:val="008806A1"/>
    <w:rsid w:val="00881344"/>
    <w:rsid w:val="00881B0D"/>
    <w:rsid w:val="00881E4F"/>
    <w:rsid w:val="00882C63"/>
    <w:rsid w:val="008842EE"/>
    <w:rsid w:val="00885130"/>
    <w:rsid w:val="008865DD"/>
    <w:rsid w:val="00886618"/>
    <w:rsid w:val="00886BE6"/>
    <w:rsid w:val="00887286"/>
    <w:rsid w:val="0088770A"/>
    <w:rsid w:val="008905BB"/>
    <w:rsid w:val="00890B17"/>
    <w:rsid w:val="00890F9E"/>
    <w:rsid w:val="0089117C"/>
    <w:rsid w:val="0089147E"/>
    <w:rsid w:val="008927BB"/>
    <w:rsid w:val="00892825"/>
    <w:rsid w:val="00892E60"/>
    <w:rsid w:val="00893579"/>
    <w:rsid w:val="008935E1"/>
    <w:rsid w:val="0089379F"/>
    <w:rsid w:val="00893D69"/>
    <w:rsid w:val="00893F8B"/>
    <w:rsid w:val="00894355"/>
    <w:rsid w:val="00896415"/>
    <w:rsid w:val="00897422"/>
    <w:rsid w:val="00897C2D"/>
    <w:rsid w:val="00897EBB"/>
    <w:rsid w:val="008A07CC"/>
    <w:rsid w:val="008A18C3"/>
    <w:rsid w:val="008A1A94"/>
    <w:rsid w:val="008A1B5D"/>
    <w:rsid w:val="008A254D"/>
    <w:rsid w:val="008A281C"/>
    <w:rsid w:val="008A2DBC"/>
    <w:rsid w:val="008A305A"/>
    <w:rsid w:val="008A374E"/>
    <w:rsid w:val="008A3BC4"/>
    <w:rsid w:val="008A433B"/>
    <w:rsid w:val="008A5B39"/>
    <w:rsid w:val="008A6149"/>
    <w:rsid w:val="008A63A6"/>
    <w:rsid w:val="008A63AE"/>
    <w:rsid w:val="008A701D"/>
    <w:rsid w:val="008B03F3"/>
    <w:rsid w:val="008B0CA8"/>
    <w:rsid w:val="008B19F5"/>
    <w:rsid w:val="008B219C"/>
    <w:rsid w:val="008B250F"/>
    <w:rsid w:val="008B2D30"/>
    <w:rsid w:val="008B3906"/>
    <w:rsid w:val="008B3AD8"/>
    <w:rsid w:val="008B40D1"/>
    <w:rsid w:val="008B42D7"/>
    <w:rsid w:val="008B4494"/>
    <w:rsid w:val="008B45A7"/>
    <w:rsid w:val="008B4668"/>
    <w:rsid w:val="008B4915"/>
    <w:rsid w:val="008B53D5"/>
    <w:rsid w:val="008B5F0E"/>
    <w:rsid w:val="008B6810"/>
    <w:rsid w:val="008B6B25"/>
    <w:rsid w:val="008C0302"/>
    <w:rsid w:val="008C0B5E"/>
    <w:rsid w:val="008C1275"/>
    <w:rsid w:val="008C18BB"/>
    <w:rsid w:val="008C18FB"/>
    <w:rsid w:val="008C1DC3"/>
    <w:rsid w:val="008C2942"/>
    <w:rsid w:val="008C2A58"/>
    <w:rsid w:val="008C2BC5"/>
    <w:rsid w:val="008C2E0E"/>
    <w:rsid w:val="008C348B"/>
    <w:rsid w:val="008C3C7B"/>
    <w:rsid w:val="008C42F5"/>
    <w:rsid w:val="008C4429"/>
    <w:rsid w:val="008C4F2C"/>
    <w:rsid w:val="008C60BA"/>
    <w:rsid w:val="008C64ED"/>
    <w:rsid w:val="008C7710"/>
    <w:rsid w:val="008D0635"/>
    <w:rsid w:val="008D072D"/>
    <w:rsid w:val="008D1041"/>
    <w:rsid w:val="008D1058"/>
    <w:rsid w:val="008D114F"/>
    <w:rsid w:val="008D1960"/>
    <w:rsid w:val="008D260E"/>
    <w:rsid w:val="008D2910"/>
    <w:rsid w:val="008D2934"/>
    <w:rsid w:val="008D2BFC"/>
    <w:rsid w:val="008D357C"/>
    <w:rsid w:val="008D3B98"/>
    <w:rsid w:val="008D4831"/>
    <w:rsid w:val="008D586E"/>
    <w:rsid w:val="008D5F33"/>
    <w:rsid w:val="008D79D1"/>
    <w:rsid w:val="008D7FCD"/>
    <w:rsid w:val="008E00F2"/>
    <w:rsid w:val="008E044C"/>
    <w:rsid w:val="008E067D"/>
    <w:rsid w:val="008E1378"/>
    <w:rsid w:val="008E14F7"/>
    <w:rsid w:val="008E2BE6"/>
    <w:rsid w:val="008E2C28"/>
    <w:rsid w:val="008E311E"/>
    <w:rsid w:val="008E35AA"/>
    <w:rsid w:val="008E3621"/>
    <w:rsid w:val="008E5E62"/>
    <w:rsid w:val="008E64C8"/>
    <w:rsid w:val="008E67B1"/>
    <w:rsid w:val="008E7175"/>
    <w:rsid w:val="008E7C04"/>
    <w:rsid w:val="008F01F4"/>
    <w:rsid w:val="008F0386"/>
    <w:rsid w:val="008F0669"/>
    <w:rsid w:val="008F07AB"/>
    <w:rsid w:val="008F0AF4"/>
    <w:rsid w:val="008F10B6"/>
    <w:rsid w:val="008F1101"/>
    <w:rsid w:val="008F162D"/>
    <w:rsid w:val="008F215A"/>
    <w:rsid w:val="008F2BF6"/>
    <w:rsid w:val="008F37C5"/>
    <w:rsid w:val="008F3BB4"/>
    <w:rsid w:val="008F3D75"/>
    <w:rsid w:val="008F58D3"/>
    <w:rsid w:val="008F69CE"/>
    <w:rsid w:val="008F69EF"/>
    <w:rsid w:val="008F6AF9"/>
    <w:rsid w:val="008F6DB8"/>
    <w:rsid w:val="008F731D"/>
    <w:rsid w:val="008F746C"/>
    <w:rsid w:val="008F7BC5"/>
    <w:rsid w:val="008F7C4F"/>
    <w:rsid w:val="009001C4"/>
    <w:rsid w:val="009007A6"/>
    <w:rsid w:val="00900C0C"/>
    <w:rsid w:val="0090282C"/>
    <w:rsid w:val="00902920"/>
    <w:rsid w:val="00902C27"/>
    <w:rsid w:val="009035EA"/>
    <w:rsid w:val="00903CF7"/>
    <w:rsid w:val="00904BCB"/>
    <w:rsid w:val="00904DB6"/>
    <w:rsid w:val="00907874"/>
    <w:rsid w:val="00910E00"/>
    <w:rsid w:val="009110D6"/>
    <w:rsid w:val="0091215B"/>
    <w:rsid w:val="0091290F"/>
    <w:rsid w:val="0091347F"/>
    <w:rsid w:val="00913F89"/>
    <w:rsid w:val="009147CF"/>
    <w:rsid w:val="00916286"/>
    <w:rsid w:val="009162A6"/>
    <w:rsid w:val="009166A6"/>
    <w:rsid w:val="009172C0"/>
    <w:rsid w:val="009179F7"/>
    <w:rsid w:val="00920318"/>
    <w:rsid w:val="00920C21"/>
    <w:rsid w:val="00920C67"/>
    <w:rsid w:val="009218F1"/>
    <w:rsid w:val="0092192F"/>
    <w:rsid w:val="00921E18"/>
    <w:rsid w:val="00921F2F"/>
    <w:rsid w:val="0092370E"/>
    <w:rsid w:val="00923E26"/>
    <w:rsid w:val="00924169"/>
    <w:rsid w:val="00924403"/>
    <w:rsid w:val="00924772"/>
    <w:rsid w:val="00924DF1"/>
    <w:rsid w:val="009259E7"/>
    <w:rsid w:val="00926025"/>
    <w:rsid w:val="009260FB"/>
    <w:rsid w:val="00926736"/>
    <w:rsid w:val="00926812"/>
    <w:rsid w:val="0092740B"/>
    <w:rsid w:val="00930187"/>
    <w:rsid w:val="00930AB1"/>
    <w:rsid w:val="00930B2B"/>
    <w:rsid w:val="009319C5"/>
    <w:rsid w:val="0093202F"/>
    <w:rsid w:val="0093221C"/>
    <w:rsid w:val="009322ED"/>
    <w:rsid w:val="00932535"/>
    <w:rsid w:val="00932FED"/>
    <w:rsid w:val="00933040"/>
    <w:rsid w:val="009337CA"/>
    <w:rsid w:val="00933B7C"/>
    <w:rsid w:val="009346AC"/>
    <w:rsid w:val="009348EA"/>
    <w:rsid w:val="00935D70"/>
    <w:rsid w:val="0093625F"/>
    <w:rsid w:val="00936835"/>
    <w:rsid w:val="00936909"/>
    <w:rsid w:val="00937080"/>
    <w:rsid w:val="00937896"/>
    <w:rsid w:val="00937C2B"/>
    <w:rsid w:val="00940329"/>
    <w:rsid w:val="009409A5"/>
    <w:rsid w:val="00940DFC"/>
    <w:rsid w:val="0094121A"/>
    <w:rsid w:val="00941684"/>
    <w:rsid w:val="00941F62"/>
    <w:rsid w:val="009425E3"/>
    <w:rsid w:val="009436E9"/>
    <w:rsid w:val="00943926"/>
    <w:rsid w:val="00943A3E"/>
    <w:rsid w:val="009441F9"/>
    <w:rsid w:val="00944755"/>
    <w:rsid w:val="00944983"/>
    <w:rsid w:val="00944C23"/>
    <w:rsid w:val="00944C50"/>
    <w:rsid w:val="00945605"/>
    <w:rsid w:val="009457A7"/>
    <w:rsid w:val="00945C1C"/>
    <w:rsid w:val="0094729C"/>
    <w:rsid w:val="00947613"/>
    <w:rsid w:val="009503BE"/>
    <w:rsid w:val="00950402"/>
    <w:rsid w:val="00950991"/>
    <w:rsid w:val="00950BFE"/>
    <w:rsid w:val="0095139E"/>
    <w:rsid w:val="009516BB"/>
    <w:rsid w:val="009516D4"/>
    <w:rsid w:val="009517E7"/>
    <w:rsid w:val="00951D26"/>
    <w:rsid w:val="00952631"/>
    <w:rsid w:val="00952957"/>
    <w:rsid w:val="00952B45"/>
    <w:rsid w:val="0095381E"/>
    <w:rsid w:val="00954013"/>
    <w:rsid w:val="00954925"/>
    <w:rsid w:val="00954AB0"/>
    <w:rsid w:val="00955E53"/>
    <w:rsid w:val="00956737"/>
    <w:rsid w:val="00956BF7"/>
    <w:rsid w:val="00957B04"/>
    <w:rsid w:val="0096041A"/>
    <w:rsid w:val="0096046F"/>
    <w:rsid w:val="009604D2"/>
    <w:rsid w:val="009605FB"/>
    <w:rsid w:val="00960E48"/>
    <w:rsid w:val="00961730"/>
    <w:rsid w:val="009618F8"/>
    <w:rsid w:val="00961CB1"/>
    <w:rsid w:val="00962D34"/>
    <w:rsid w:val="00962E0B"/>
    <w:rsid w:val="009635BA"/>
    <w:rsid w:val="0096494F"/>
    <w:rsid w:val="00964B77"/>
    <w:rsid w:val="00964D49"/>
    <w:rsid w:val="009650B3"/>
    <w:rsid w:val="009651FE"/>
    <w:rsid w:val="0096606A"/>
    <w:rsid w:val="00966DDF"/>
    <w:rsid w:val="009678EC"/>
    <w:rsid w:val="00967C81"/>
    <w:rsid w:val="00971134"/>
    <w:rsid w:val="00971456"/>
    <w:rsid w:val="00971896"/>
    <w:rsid w:val="00971F33"/>
    <w:rsid w:val="00972512"/>
    <w:rsid w:val="0097287D"/>
    <w:rsid w:val="00972898"/>
    <w:rsid w:val="00973004"/>
    <w:rsid w:val="00973B7C"/>
    <w:rsid w:val="00973C78"/>
    <w:rsid w:val="00974574"/>
    <w:rsid w:val="00974B19"/>
    <w:rsid w:val="00975FE8"/>
    <w:rsid w:val="009766B1"/>
    <w:rsid w:val="00977B12"/>
    <w:rsid w:val="00981AB0"/>
    <w:rsid w:val="00982594"/>
    <w:rsid w:val="00982BF5"/>
    <w:rsid w:val="009835E0"/>
    <w:rsid w:val="00983E3B"/>
    <w:rsid w:val="00984490"/>
    <w:rsid w:val="0098474A"/>
    <w:rsid w:val="00984E34"/>
    <w:rsid w:val="0098570D"/>
    <w:rsid w:val="00985B78"/>
    <w:rsid w:val="0098608E"/>
    <w:rsid w:val="00986165"/>
    <w:rsid w:val="009870CF"/>
    <w:rsid w:val="00987242"/>
    <w:rsid w:val="00987429"/>
    <w:rsid w:val="009876C0"/>
    <w:rsid w:val="00987E9F"/>
    <w:rsid w:val="00990320"/>
    <w:rsid w:val="009904B6"/>
    <w:rsid w:val="00990DF9"/>
    <w:rsid w:val="00991124"/>
    <w:rsid w:val="00991155"/>
    <w:rsid w:val="009914B9"/>
    <w:rsid w:val="00991A0C"/>
    <w:rsid w:val="00991E60"/>
    <w:rsid w:val="00992337"/>
    <w:rsid w:val="0099241E"/>
    <w:rsid w:val="00992539"/>
    <w:rsid w:val="00992B60"/>
    <w:rsid w:val="00992B7B"/>
    <w:rsid w:val="009931AF"/>
    <w:rsid w:val="00993A2F"/>
    <w:rsid w:val="00993ACB"/>
    <w:rsid w:val="00994D70"/>
    <w:rsid w:val="009953EF"/>
    <w:rsid w:val="00995A61"/>
    <w:rsid w:val="009964E1"/>
    <w:rsid w:val="00997258"/>
    <w:rsid w:val="00997484"/>
    <w:rsid w:val="009979FD"/>
    <w:rsid w:val="00997A2A"/>
    <w:rsid w:val="009A0503"/>
    <w:rsid w:val="009A133E"/>
    <w:rsid w:val="009A16B7"/>
    <w:rsid w:val="009A1FB1"/>
    <w:rsid w:val="009A25D6"/>
    <w:rsid w:val="009A2CAF"/>
    <w:rsid w:val="009A31D7"/>
    <w:rsid w:val="009A3306"/>
    <w:rsid w:val="009A4544"/>
    <w:rsid w:val="009A4B34"/>
    <w:rsid w:val="009A4EF0"/>
    <w:rsid w:val="009A50E4"/>
    <w:rsid w:val="009A5961"/>
    <w:rsid w:val="009A64A0"/>
    <w:rsid w:val="009A663B"/>
    <w:rsid w:val="009A6D84"/>
    <w:rsid w:val="009A719C"/>
    <w:rsid w:val="009A7FDD"/>
    <w:rsid w:val="009B02E6"/>
    <w:rsid w:val="009B0EC1"/>
    <w:rsid w:val="009B0F00"/>
    <w:rsid w:val="009B1064"/>
    <w:rsid w:val="009B11E7"/>
    <w:rsid w:val="009B13FF"/>
    <w:rsid w:val="009B17F7"/>
    <w:rsid w:val="009B19D9"/>
    <w:rsid w:val="009B1C63"/>
    <w:rsid w:val="009B24E6"/>
    <w:rsid w:val="009B2DD9"/>
    <w:rsid w:val="009B3971"/>
    <w:rsid w:val="009B44BC"/>
    <w:rsid w:val="009B4684"/>
    <w:rsid w:val="009B4B92"/>
    <w:rsid w:val="009B63BA"/>
    <w:rsid w:val="009B68A4"/>
    <w:rsid w:val="009B6E81"/>
    <w:rsid w:val="009B7596"/>
    <w:rsid w:val="009B7E3D"/>
    <w:rsid w:val="009B7F66"/>
    <w:rsid w:val="009C0077"/>
    <w:rsid w:val="009C0324"/>
    <w:rsid w:val="009C0CAB"/>
    <w:rsid w:val="009C137B"/>
    <w:rsid w:val="009C1529"/>
    <w:rsid w:val="009C1B25"/>
    <w:rsid w:val="009C1C8B"/>
    <w:rsid w:val="009C2301"/>
    <w:rsid w:val="009C26D6"/>
    <w:rsid w:val="009C2C2D"/>
    <w:rsid w:val="009C31D1"/>
    <w:rsid w:val="009C37C3"/>
    <w:rsid w:val="009C3D86"/>
    <w:rsid w:val="009C3E33"/>
    <w:rsid w:val="009C44F0"/>
    <w:rsid w:val="009C5893"/>
    <w:rsid w:val="009C589F"/>
    <w:rsid w:val="009C5BBA"/>
    <w:rsid w:val="009C6E7C"/>
    <w:rsid w:val="009C7432"/>
    <w:rsid w:val="009C75CE"/>
    <w:rsid w:val="009C768E"/>
    <w:rsid w:val="009C7910"/>
    <w:rsid w:val="009D0564"/>
    <w:rsid w:val="009D1B53"/>
    <w:rsid w:val="009D329F"/>
    <w:rsid w:val="009D3967"/>
    <w:rsid w:val="009D47AA"/>
    <w:rsid w:val="009D4863"/>
    <w:rsid w:val="009D524F"/>
    <w:rsid w:val="009D5687"/>
    <w:rsid w:val="009D639B"/>
    <w:rsid w:val="009D660F"/>
    <w:rsid w:val="009D7140"/>
    <w:rsid w:val="009D726D"/>
    <w:rsid w:val="009D7A88"/>
    <w:rsid w:val="009E0183"/>
    <w:rsid w:val="009E0AD4"/>
    <w:rsid w:val="009E0E8C"/>
    <w:rsid w:val="009E136E"/>
    <w:rsid w:val="009E172C"/>
    <w:rsid w:val="009E22AC"/>
    <w:rsid w:val="009E2453"/>
    <w:rsid w:val="009E2890"/>
    <w:rsid w:val="009E3113"/>
    <w:rsid w:val="009E3882"/>
    <w:rsid w:val="009E40D7"/>
    <w:rsid w:val="009E46FF"/>
    <w:rsid w:val="009E5CA0"/>
    <w:rsid w:val="009E5D1B"/>
    <w:rsid w:val="009E69A7"/>
    <w:rsid w:val="009E7667"/>
    <w:rsid w:val="009F0E0E"/>
    <w:rsid w:val="009F1153"/>
    <w:rsid w:val="009F1552"/>
    <w:rsid w:val="009F1985"/>
    <w:rsid w:val="009F2065"/>
    <w:rsid w:val="009F2526"/>
    <w:rsid w:val="009F3E9B"/>
    <w:rsid w:val="009F3FA4"/>
    <w:rsid w:val="009F4F5D"/>
    <w:rsid w:val="009F54C0"/>
    <w:rsid w:val="009F54D5"/>
    <w:rsid w:val="009F59D0"/>
    <w:rsid w:val="009F6024"/>
    <w:rsid w:val="009F6612"/>
    <w:rsid w:val="00A0025C"/>
    <w:rsid w:val="00A00313"/>
    <w:rsid w:val="00A012F5"/>
    <w:rsid w:val="00A015AF"/>
    <w:rsid w:val="00A01637"/>
    <w:rsid w:val="00A01950"/>
    <w:rsid w:val="00A01C80"/>
    <w:rsid w:val="00A02723"/>
    <w:rsid w:val="00A02AAF"/>
    <w:rsid w:val="00A02CFA"/>
    <w:rsid w:val="00A03639"/>
    <w:rsid w:val="00A049CE"/>
    <w:rsid w:val="00A04F04"/>
    <w:rsid w:val="00A05D47"/>
    <w:rsid w:val="00A0695D"/>
    <w:rsid w:val="00A06EE4"/>
    <w:rsid w:val="00A0786B"/>
    <w:rsid w:val="00A078EB"/>
    <w:rsid w:val="00A079D5"/>
    <w:rsid w:val="00A07DF7"/>
    <w:rsid w:val="00A105F1"/>
    <w:rsid w:val="00A10C44"/>
    <w:rsid w:val="00A10C97"/>
    <w:rsid w:val="00A11484"/>
    <w:rsid w:val="00A115BE"/>
    <w:rsid w:val="00A118D4"/>
    <w:rsid w:val="00A11E04"/>
    <w:rsid w:val="00A12186"/>
    <w:rsid w:val="00A12604"/>
    <w:rsid w:val="00A138B2"/>
    <w:rsid w:val="00A14148"/>
    <w:rsid w:val="00A141A6"/>
    <w:rsid w:val="00A144B2"/>
    <w:rsid w:val="00A145A6"/>
    <w:rsid w:val="00A1502D"/>
    <w:rsid w:val="00A163C6"/>
    <w:rsid w:val="00A16424"/>
    <w:rsid w:val="00A177A1"/>
    <w:rsid w:val="00A179C5"/>
    <w:rsid w:val="00A20653"/>
    <w:rsid w:val="00A2069E"/>
    <w:rsid w:val="00A20815"/>
    <w:rsid w:val="00A2088E"/>
    <w:rsid w:val="00A20E6D"/>
    <w:rsid w:val="00A20E9A"/>
    <w:rsid w:val="00A213BF"/>
    <w:rsid w:val="00A21802"/>
    <w:rsid w:val="00A2192C"/>
    <w:rsid w:val="00A21B01"/>
    <w:rsid w:val="00A21E4B"/>
    <w:rsid w:val="00A226FF"/>
    <w:rsid w:val="00A227D9"/>
    <w:rsid w:val="00A22BA2"/>
    <w:rsid w:val="00A22BAD"/>
    <w:rsid w:val="00A239AD"/>
    <w:rsid w:val="00A241B5"/>
    <w:rsid w:val="00A24473"/>
    <w:rsid w:val="00A24670"/>
    <w:rsid w:val="00A249DB"/>
    <w:rsid w:val="00A24A0F"/>
    <w:rsid w:val="00A25A51"/>
    <w:rsid w:val="00A25D38"/>
    <w:rsid w:val="00A26239"/>
    <w:rsid w:val="00A26B21"/>
    <w:rsid w:val="00A26F8C"/>
    <w:rsid w:val="00A2735A"/>
    <w:rsid w:val="00A279F6"/>
    <w:rsid w:val="00A30054"/>
    <w:rsid w:val="00A3013A"/>
    <w:rsid w:val="00A30644"/>
    <w:rsid w:val="00A30C21"/>
    <w:rsid w:val="00A31003"/>
    <w:rsid w:val="00A31428"/>
    <w:rsid w:val="00A32221"/>
    <w:rsid w:val="00A3231E"/>
    <w:rsid w:val="00A32CA1"/>
    <w:rsid w:val="00A335CE"/>
    <w:rsid w:val="00A33B63"/>
    <w:rsid w:val="00A33FA4"/>
    <w:rsid w:val="00A352F6"/>
    <w:rsid w:val="00A3668F"/>
    <w:rsid w:val="00A36DEB"/>
    <w:rsid w:val="00A37275"/>
    <w:rsid w:val="00A372B4"/>
    <w:rsid w:val="00A40C2B"/>
    <w:rsid w:val="00A4127A"/>
    <w:rsid w:val="00A412B9"/>
    <w:rsid w:val="00A414AC"/>
    <w:rsid w:val="00A41F0E"/>
    <w:rsid w:val="00A42111"/>
    <w:rsid w:val="00A424A4"/>
    <w:rsid w:val="00A4419D"/>
    <w:rsid w:val="00A441CE"/>
    <w:rsid w:val="00A44245"/>
    <w:rsid w:val="00A445C4"/>
    <w:rsid w:val="00A4484B"/>
    <w:rsid w:val="00A44DFD"/>
    <w:rsid w:val="00A44E1A"/>
    <w:rsid w:val="00A451B4"/>
    <w:rsid w:val="00A46209"/>
    <w:rsid w:val="00A464B8"/>
    <w:rsid w:val="00A46B96"/>
    <w:rsid w:val="00A471A3"/>
    <w:rsid w:val="00A50B0B"/>
    <w:rsid w:val="00A50D0C"/>
    <w:rsid w:val="00A53283"/>
    <w:rsid w:val="00A5351E"/>
    <w:rsid w:val="00A53717"/>
    <w:rsid w:val="00A53976"/>
    <w:rsid w:val="00A53A65"/>
    <w:rsid w:val="00A550C0"/>
    <w:rsid w:val="00A55AE7"/>
    <w:rsid w:val="00A55FB8"/>
    <w:rsid w:val="00A56234"/>
    <w:rsid w:val="00A568B4"/>
    <w:rsid w:val="00A56973"/>
    <w:rsid w:val="00A57A72"/>
    <w:rsid w:val="00A6015C"/>
    <w:rsid w:val="00A60350"/>
    <w:rsid w:val="00A6052F"/>
    <w:rsid w:val="00A62163"/>
    <w:rsid w:val="00A6270D"/>
    <w:rsid w:val="00A62820"/>
    <w:rsid w:val="00A63104"/>
    <w:rsid w:val="00A63241"/>
    <w:rsid w:val="00A6365C"/>
    <w:rsid w:val="00A6382C"/>
    <w:rsid w:val="00A64E3C"/>
    <w:rsid w:val="00A6576D"/>
    <w:rsid w:val="00A667EC"/>
    <w:rsid w:val="00A670B7"/>
    <w:rsid w:val="00A672CA"/>
    <w:rsid w:val="00A675A4"/>
    <w:rsid w:val="00A6793A"/>
    <w:rsid w:val="00A67C48"/>
    <w:rsid w:val="00A67E0E"/>
    <w:rsid w:val="00A708E3"/>
    <w:rsid w:val="00A70B10"/>
    <w:rsid w:val="00A70FEE"/>
    <w:rsid w:val="00A711A3"/>
    <w:rsid w:val="00A71954"/>
    <w:rsid w:val="00A71E81"/>
    <w:rsid w:val="00A72148"/>
    <w:rsid w:val="00A72E30"/>
    <w:rsid w:val="00A736F8"/>
    <w:rsid w:val="00A73892"/>
    <w:rsid w:val="00A7405B"/>
    <w:rsid w:val="00A74210"/>
    <w:rsid w:val="00A75463"/>
    <w:rsid w:val="00A7697F"/>
    <w:rsid w:val="00A76F35"/>
    <w:rsid w:val="00A774E6"/>
    <w:rsid w:val="00A80300"/>
    <w:rsid w:val="00A808FF"/>
    <w:rsid w:val="00A80BE6"/>
    <w:rsid w:val="00A80CAA"/>
    <w:rsid w:val="00A81501"/>
    <w:rsid w:val="00A81F15"/>
    <w:rsid w:val="00A8217B"/>
    <w:rsid w:val="00A8235A"/>
    <w:rsid w:val="00A8267D"/>
    <w:rsid w:val="00A836FC"/>
    <w:rsid w:val="00A83790"/>
    <w:rsid w:val="00A83EF0"/>
    <w:rsid w:val="00A842AF"/>
    <w:rsid w:val="00A84701"/>
    <w:rsid w:val="00A84C25"/>
    <w:rsid w:val="00A84CA5"/>
    <w:rsid w:val="00A85E86"/>
    <w:rsid w:val="00A86B1E"/>
    <w:rsid w:val="00A86C1B"/>
    <w:rsid w:val="00A8722A"/>
    <w:rsid w:val="00A877F7"/>
    <w:rsid w:val="00A87886"/>
    <w:rsid w:val="00A9235E"/>
    <w:rsid w:val="00A92536"/>
    <w:rsid w:val="00A932A6"/>
    <w:rsid w:val="00A934C2"/>
    <w:rsid w:val="00A93A0E"/>
    <w:rsid w:val="00A93CAF"/>
    <w:rsid w:val="00A94E54"/>
    <w:rsid w:val="00A951CA"/>
    <w:rsid w:val="00A95962"/>
    <w:rsid w:val="00A960B0"/>
    <w:rsid w:val="00A963D1"/>
    <w:rsid w:val="00A965EA"/>
    <w:rsid w:val="00A9683A"/>
    <w:rsid w:val="00A96BCE"/>
    <w:rsid w:val="00A96C9D"/>
    <w:rsid w:val="00A97C86"/>
    <w:rsid w:val="00A97E17"/>
    <w:rsid w:val="00AA02DF"/>
    <w:rsid w:val="00AA0728"/>
    <w:rsid w:val="00AA0C98"/>
    <w:rsid w:val="00AA12B8"/>
    <w:rsid w:val="00AA156C"/>
    <w:rsid w:val="00AA193F"/>
    <w:rsid w:val="00AA1CF0"/>
    <w:rsid w:val="00AA1E8B"/>
    <w:rsid w:val="00AA29D6"/>
    <w:rsid w:val="00AA2F57"/>
    <w:rsid w:val="00AA383D"/>
    <w:rsid w:val="00AA3A20"/>
    <w:rsid w:val="00AA3F80"/>
    <w:rsid w:val="00AA48DB"/>
    <w:rsid w:val="00AA4B8A"/>
    <w:rsid w:val="00AA5155"/>
    <w:rsid w:val="00AA5550"/>
    <w:rsid w:val="00AA5706"/>
    <w:rsid w:val="00AA5BAC"/>
    <w:rsid w:val="00AA5BFC"/>
    <w:rsid w:val="00AA6194"/>
    <w:rsid w:val="00AA6420"/>
    <w:rsid w:val="00AA65FD"/>
    <w:rsid w:val="00AA671C"/>
    <w:rsid w:val="00AA6840"/>
    <w:rsid w:val="00AA6D01"/>
    <w:rsid w:val="00AB08B1"/>
    <w:rsid w:val="00AB093B"/>
    <w:rsid w:val="00AB1394"/>
    <w:rsid w:val="00AB1A1D"/>
    <w:rsid w:val="00AB1EDF"/>
    <w:rsid w:val="00AB289C"/>
    <w:rsid w:val="00AB3150"/>
    <w:rsid w:val="00AB35DE"/>
    <w:rsid w:val="00AB393B"/>
    <w:rsid w:val="00AB3C7C"/>
    <w:rsid w:val="00AB3F47"/>
    <w:rsid w:val="00AB4253"/>
    <w:rsid w:val="00AB4427"/>
    <w:rsid w:val="00AB4CBF"/>
    <w:rsid w:val="00AB4D6F"/>
    <w:rsid w:val="00AB4E62"/>
    <w:rsid w:val="00AB5397"/>
    <w:rsid w:val="00AB58E9"/>
    <w:rsid w:val="00AB596F"/>
    <w:rsid w:val="00AB6C10"/>
    <w:rsid w:val="00AB7C5E"/>
    <w:rsid w:val="00AC0065"/>
    <w:rsid w:val="00AC02E4"/>
    <w:rsid w:val="00AC097A"/>
    <w:rsid w:val="00AC0A7B"/>
    <w:rsid w:val="00AC0EE1"/>
    <w:rsid w:val="00AC137C"/>
    <w:rsid w:val="00AC1B52"/>
    <w:rsid w:val="00AC2D7B"/>
    <w:rsid w:val="00AC2E6C"/>
    <w:rsid w:val="00AC2E80"/>
    <w:rsid w:val="00AC35D0"/>
    <w:rsid w:val="00AC4DC8"/>
    <w:rsid w:val="00AC51C2"/>
    <w:rsid w:val="00AC537D"/>
    <w:rsid w:val="00AC55F0"/>
    <w:rsid w:val="00AC5B20"/>
    <w:rsid w:val="00AC665B"/>
    <w:rsid w:val="00AC66CD"/>
    <w:rsid w:val="00AC690F"/>
    <w:rsid w:val="00AC7138"/>
    <w:rsid w:val="00AC76FB"/>
    <w:rsid w:val="00AD0325"/>
    <w:rsid w:val="00AD0607"/>
    <w:rsid w:val="00AD0BD9"/>
    <w:rsid w:val="00AD1052"/>
    <w:rsid w:val="00AD1294"/>
    <w:rsid w:val="00AD19B0"/>
    <w:rsid w:val="00AD1C15"/>
    <w:rsid w:val="00AD243C"/>
    <w:rsid w:val="00AD2AD2"/>
    <w:rsid w:val="00AD2C63"/>
    <w:rsid w:val="00AD304D"/>
    <w:rsid w:val="00AD3744"/>
    <w:rsid w:val="00AD3C46"/>
    <w:rsid w:val="00AD4650"/>
    <w:rsid w:val="00AD520A"/>
    <w:rsid w:val="00AD553A"/>
    <w:rsid w:val="00AD561E"/>
    <w:rsid w:val="00AD61B8"/>
    <w:rsid w:val="00AD6553"/>
    <w:rsid w:val="00AD697B"/>
    <w:rsid w:val="00AD6D82"/>
    <w:rsid w:val="00AD6EF8"/>
    <w:rsid w:val="00AD7443"/>
    <w:rsid w:val="00AD78D7"/>
    <w:rsid w:val="00AD7B0E"/>
    <w:rsid w:val="00AD7E32"/>
    <w:rsid w:val="00AE07C2"/>
    <w:rsid w:val="00AE0C81"/>
    <w:rsid w:val="00AE16F2"/>
    <w:rsid w:val="00AE2744"/>
    <w:rsid w:val="00AE3894"/>
    <w:rsid w:val="00AE3B1E"/>
    <w:rsid w:val="00AE3D2C"/>
    <w:rsid w:val="00AE40F5"/>
    <w:rsid w:val="00AE4C79"/>
    <w:rsid w:val="00AE541B"/>
    <w:rsid w:val="00AE5C20"/>
    <w:rsid w:val="00AE62A5"/>
    <w:rsid w:val="00AE6C69"/>
    <w:rsid w:val="00AE6F5C"/>
    <w:rsid w:val="00AE77CD"/>
    <w:rsid w:val="00AE78A1"/>
    <w:rsid w:val="00AE7E34"/>
    <w:rsid w:val="00AF067B"/>
    <w:rsid w:val="00AF0968"/>
    <w:rsid w:val="00AF0D8C"/>
    <w:rsid w:val="00AF1307"/>
    <w:rsid w:val="00AF1BC2"/>
    <w:rsid w:val="00AF38A5"/>
    <w:rsid w:val="00AF39BA"/>
    <w:rsid w:val="00AF495E"/>
    <w:rsid w:val="00AF4BB5"/>
    <w:rsid w:val="00AF5177"/>
    <w:rsid w:val="00AF52C8"/>
    <w:rsid w:val="00AF5395"/>
    <w:rsid w:val="00AF5826"/>
    <w:rsid w:val="00AF5B64"/>
    <w:rsid w:val="00AF6130"/>
    <w:rsid w:val="00AF69CC"/>
    <w:rsid w:val="00AF6C0E"/>
    <w:rsid w:val="00AF76DD"/>
    <w:rsid w:val="00AF7C6C"/>
    <w:rsid w:val="00AF7E67"/>
    <w:rsid w:val="00B00492"/>
    <w:rsid w:val="00B01096"/>
    <w:rsid w:val="00B01E9F"/>
    <w:rsid w:val="00B02680"/>
    <w:rsid w:val="00B02B6B"/>
    <w:rsid w:val="00B02EBD"/>
    <w:rsid w:val="00B034B4"/>
    <w:rsid w:val="00B03A5B"/>
    <w:rsid w:val="00B0442B"/>
    <w:rsid w:val="00B04475"/>
    <w:rsid w:val="00B053FB"/>
    <w:rsid w:val="00B05437"/>
    <w:rsid w:val="00B055FF"/>
    <w:rsid w:val="00B05D5B"/>
    <w:rsid w:val="00B0615F"/>
    <w:rsid w:val="00B067E6"/>
    <w:rsid w:val="00B07115"/>
    <w:rsid w:val="00B07F33"/>
    <w:rsid w:val="00B07F3B"/>
    <w:rsid w:val="00B102B7"/>
    <w:rsid w:val="00B10375"/>
    <w:rsid w:val="00B1096D"/>
    <w:rsid w:val="00B11731"/>
    <w:rsid w:val="00B11818"/>
    <w:rsid w:val="00B11DD2"/>
    <w:rsid w:val="00B125A1"/>
    <w:rsid w:val="00B12D49"/>
    <w:rsid w:val="00B13201"/>
    <w:rsid w:val="00B14A1F"/>
    <w:rsid w:val="00B1518F"/>
    <w:rsid w:val="00B1691A"/>
    <w:rsid w:val="00B1732F"/>
    <w:rsid w:val="00B21990"/>
    <w:rsid w:val="00B21C6B"/>
    <w:rsid w:val="00B22057"/>
    <w:rsid w:val="00B22E20"/>
    <w:rsid w:val="00B22FFC"/>
    <w:rsid w:val="00B2323C"/>
    <w:rsid w:val="00B232DE"/>
    <w:rsid w:val="00B242FC"/>
    <w:rsid w:val="00B24C43"/>
    <w:rsid w:val="00B2598A"/>
    <w:rsid w:val="00B26667"/>
    <w:rsid w:val="00B27475"/>
    <w:rsid w:val="00B30777"/>
    <w:rsid w:val="00B30B9A"/>
    <w:rsid w:val="00B31602"/>
    <w:rsid w:val="00B319A0"/>
    <w:rsid w:val="00B31C4F"/>
    <w:rsid w:val="00B31E86"/>
    <w:rsid w:val="00B32486"/>
    <w:rsid w:val="00B337B0"/>
    <w:rsid w:val="00B33AA7"/>
    <w:rsid w:val="00B33ED1"/>
    <w:rsid w:val="00B33F8C"/>
    <w:rsid w:val="00B346AE"/>
    <w:rsid w:val="00B3471A"/>
    <w:rsid w:val="00B35C0B"/>
    <w:rsid w:val="00B3759F"/>
    <w:rsid w:val="00B4121A"/>
    <w:rsid w:val="00B41B7E"/>
    <w:rsid w:val="00B4220F"/>
    <w:rsid w:val="00B426F7"/>
    <w:rsid w:val="00B43501"/>
    <w:rsid w:val="00B440D2"/>
    <w:rsid w:val="00B44368"/>
    <w:rsid w:val="00B44DE5"/>
    <w:rsid w:val="00B45195"/>
    <w:rsid w:val="00B458CD"/>
    <w:rsid w:val="00B45981"/>
    <w:rsid w:val="00B45B0B"/>
    <w:rsid w:val="00B45EE7"/>
    <w:rsid w:val="00B46151"/>
    <w:rsid w:val="00B470F4"/>
    <w:rsid w:val="00B47102"/>
    <w:rsid w:val="00B4728B"/>
    <w:rsid w:val="00B47544"/>
    <w:rsid w:val="00B47A05"/>
    <w:rsid w:val="00B47DBC"/>
    <w:rsid w:val="00B50166"/>
    <w:rsid w:val="00B508F7"/>
    <w:rsid w:val="00B50C21"/>
    <w:rsid w:val="00B5118E"/>
    <w:rsid w:val="00B520BD"/>
    <w:rsid w:val="00B53694"/>
    <w:rsid w:val="00B53B27"/>
    <w:rsid w:val="00B54010"/>
    <w:rsid w:val="00B54944"/>
    <w:rsid w:val="00B54F97"/>
    <w:rsid w:val="00B55E30"/>
    <w:rsid w:val="00B56A73"/>
    <w:rsid w:val="00B56B21"/>
    <w:rsid w:val="00B56C8D"/>
    <w:rsid w:val="00B56E9F"/>
    <w:rsid w:val="00B57955"/>
    <w:rsid w:val="00B57F5A"/>
    <w:rsid w:val="00B60126"/>
    <w:rsid w:val="00B609EE"/>
    <w:rsid w:val="00B612C3"/>
    <w:rsid w:val="00B61467"/>
    <w:rsid w:val="00B61723"/>
    <w:rsid w:val="00B61BF5"/>
    <w:rsid w:val="00B61E9D"/>
    <w:rsid w:val="00B61EFA"/>
    <w:rsid w:val="00B62F87"/>
    <w:rsid w:val="00B6324B"/>
    <w:rsid w:val="00B641AD"/>
    <w:rsid w:val="00B65661"/>
    <w:rsid w:val="00B65AF9"/>
    <w:rsid w:val="00B65C9F"/>
    <w:rsid w:val="00B66A9D"/>
    <w:rsid w:val="00B66C98"/>
    <w:rsid w:val="00B670DE"/>
    <w:rsid w:val="00B67556"/>
    <w:rsid w:val="00B677A0"/>
    <w:rsid w:val="00B67CD5"/>
    <w:rsid w:val="00B7145D"/>
    <w:rsid w:val="00B7168F"/>
    <w:rsid w:val="00B7177D"/>
    <w:rsid w:val="00B71944"/>
    <w:rsid w:val="00B726B5"/>
    <w:rsid w:val="00B72717"/>
    <w:rsid w:val="00B730C6"/>
    <w:rsid w:val="00B7386D"/>
    <w:rsid w:val="00B73A68"/>
    <w:rsid w:val="00B73D22"/>
    <w:rsid w:val="00B749A7"/>
    <w:rsid w:val="00B766FA"/>
    <w:rsid w:val="00B76820"/>
    <w:rsid w:val="00B76BB6"/>
    <w:rsid w:val="00B76BC4"/>
    <w:rsid w:val="00B7745C"/>
    <w:rsid w:val="00B801A4"/>
    <w:rsid w:val="00B803B7"/>
    <w:rsid w:val="00B80991"/>
    <w:rsid w:val="00B80B2D"/>
    <w:rsid w:val="00B811C7"/>
    <w:rsid w:val="00B822DC"/>
    <w:rsid w:val="00B8311F"/>
    <w:rsid w:val="00B83E8A"/>
    <w:rsid w:val="00B84012"/>
    <w:rsid w:val="00B84191"/>
    <w:rsid w:val="00B843BC"/>
    <w:rsid w:val="00B8540F"/>
    <w:rsid w:val="00B85545"/>
    <w:rsid w:val="00B855C4"/>
    <w:rsid w:val="00B85FDC"/>
    <w:rsid w:val="00B86128"/>
    <w:rsid w:val="00B87953"/>
    <w:rsid w:val="00B87CEC"/>
    <w:rsid w:val="00B90194"/>
    <w:rsid w:val="00B9022B"/>
    <w:rsid w:val="00B9069A"/>
    <w:rsid w:val="00B9080D"/>
    <w:rsid w:val="00B90CA7"/>
    <w:rsid w:val="00B9142E"/>
    <w:rsid w:val="00B921F4"/>
    <w:rsid w:val="00B92320"/>
    <w:rsid w:val="00B92945"/>
    <w:rsid w:val="00B9296A"/>
    <w:rsid w:val="00B9353E"/>
    <w:rsid w:val="00B93CFA"/>
    <w:rsid w:val="00B93ECE"/>
    <w:rsid w:val="00B94363"/>
    <w:rsid w:val="00B94413"/>
    <w:rsid w:val="00B94899"/>
    <w:rsid w:val="00B94C9C"/>
    <w:rsid w:val="00B9553D"/>
    <w:rsid w:val="00B95552"/>
    <w:rsid w:val="00B9708A"/>
    <w:rsid w:val="00B9731E"/>
    <w:rsid w:val="00B975DA"/>
    <w:rsid w:val="00BA06F4"/>
    <w:rsid w:val="00BA1385"/>
    <w:rsid w:val="00BA177E"/>
    <w:rsid w:val="00BA1D53"/>
    <w:rsid w:val="00BA1FD0"/>
    <w:rsid w:val="00BA259F"/>
    <w:rsid w:val="00BA2A11"/>
    <w:rsid w:val="00BA2FEB"/>
    <w:rsid w:val="00BA3769"/>
    <w:rsid w:val="00BA3C46"/>
    <w:rsid w:val="00BA3D3E"/>
    <w:rsid w:val="00BA42C2"/>
    <w:rsid w:val="00BA4A6C"/>
    <w:rsid w:val="00BA4A98"/>
    <w:rsid w:val="00BA57CB"/>
    <w:rsid w:val="00BA76D7"/>
    <w:rsid w:val="00BA7E05"/>
    <w:rsid w:val="00BB00A0"/>
    <w:rsid w:val="00BB011F"/>
    <w:rsid w:val="00BB05F8"/>
    <w:rsid w:val="00BB0ED2"/>
    <w:rsid w:val="00BB13F3"/>
    <w:rsid w:val="00BB17AB"/>
    <w:rsid w:val="00BB1A18"/>
    <w:rsid w:val="00BB200D"/>
    <w:rsid w:val="00BB2A9F"/>
    <w:rsid w:val="00BB3146"/>
    <w:rsid w:val="00BB3385"/>
    <w:rsid w:val="00BB4417"/>
    <w:rsid w:val="00BB5081"/>
    <w:rsid w:val="00BB5478"/>
    <w:rsid w:val="00BB5571"/>
    <w:rsid w:val="00BB6211"/>
    <w:rsid w:val="00BB6C7E"/>
    <w:rsid w:val="00BC0769"/>
    <w:rsid w:val="00BC1F9A"/>
    <w:rsid w:val="00BC22DB"/>
    <w:rsid w:val="00BC2958"/>
    <w:rsid w:val="00BC2EA5"/>
    <w:rsid w:val="00BC3722"/>
    <w:rsid w:val="00BC43FB"/>
    <w:rsid w:val="00BC5282"/>
    <w:rsid w:val="00BC5672"/>
    <w:rsid w:val="00BC5909"/>
    <w:rsid w:val="00BC674A"/>
    <w:rsid w:val="00BC6C55"/>
    <w:rsid w:val="00BC6D23"/>
    <w:rsid w:val="00BC6EAC"/>
    <w:rsid w:val="00BD03B5"/>
    <w:rsid w:val="00BD19B7"/>
    <w:rsid w:val="00BD1FE7"/>
    <w:rsid w:val="00BD2414"/>
    <w:rsid w:val="00BD3730"/>
    <w:rsid w:val="00BD392F"/>
    <w:rsid w:val="00BD437B"/>
    <w:rsid w:val="00BD464E"/>
    <w:rsid w:val="00BD4D41"/>
    <w:rsid w:val="00BD5A85"/>
    <w:rsid w:val="00BD5CA4"/>
    <w:rsid w:val="00BD6604"/>
    <w:rsid w:val="00BD6662"/>
    <w:rsid w:val="00BD678E"/>
    <w:rsid w:val="00BD6A5B"/>
    <w:rsid w:val="00BD6C6E"/>
    <w:rsid w:val="00BD6FFA"/>
    <w:rsid w:val="00BD709B"/>
    <w:rsid w:val="00BD7D18"/>
    <w:rsid w:val="00BE01CD"/>
    <w:rsid w:val="00BE03BC"/>
    <w:rsid w:val="00BE0467"/>
    <w:rsid w:val="00BE077D"/>
    <w:rsid w:val="00BE0B05"/>
    <w:rsid w:val="00BE0DAB"/>
    <w:rsid w:val="00BE0ED2"/>
    <w:rsid w:val="00BE17A1"/>
    <w:rsid w:val="00BE1BCB"/>
    <w:rsid w:val="00BE223C"/>
    <w:rsid w:val="00BE3170"/>
    <w:rsid w:val="00BE3A73"/>
    <w:rsid w:val="00BE4027"/>
    <w:rsid w:val="00BE411E"/>
    <w:rsid w:val="00BE4633"/>
    <w:rsid w:val="00BE48BC"/>
    <w:rsid w:val="00BE4A42"/>
    <w:rsid w:val="00BE57D6"/>
    <w:rsid w:val="00BE611A"/>
    <w:rsid w:val="00BE6C69"/>
    <w:rsid w:val="00BE71E0"/>
    <w:rsid w:val="00BE7630"/>
    <w:rsid w:val="00BF20FB"/>
    <w:rsid w:val="00BF2AA2"/>
    <w:rsid w:val="00BF2E13"/>
    <w:rsid w:val="00BF30B1"/>
    <w:rsid w:val="00BF34C8"/>
    <w:rsid w:val="00BF3E38"/>
    <w:rsid w:val="00BF40FF"/>
    <w:rsid w:val="00BF41F2"/>
    <w:rsid w:val="00BF491E"/>
    <w:rsid w:val="00BF5CBB"/>
    <w:rsid w:val="00BF5FC6"/>
    <w:rsid w:val="00BF651A"/>
    <w:rsid w:val="00BF6E2F"/>
    <w:rsid w:val="00BF73A5"/>
    <w:rsid w:val="00BF7610"/>
    <w:rsid w:val="00C000C4"/>
    <w:rsid w:val="00C00498"/>
    <w:rsid w:val="00C023D7"/>
    <w:rsid w:val="00C02760"/>
    <w:rsid w:val="00C030DF"/>
    <w:rsid w:val="00C037BC"/>
    <w:rsid w:val="00C0394A"/>
    <w:rsid w:val="00C03C22"/>
    <w:rsid w:val="00C04D36"/>
    <w:rsid w:val="00C053AF"/>
    <w:rsid w:val="00C063E8"/>
    <w:rsid w:val="00C065F0"/>
    <w:rsid w:val="00C0691C"/>
    <w:rsid w:val="00C06D47"/>
    <w:rsid w:val="00C06EEE"/>
    <w:rsid w:val="00C06FAC"/>
    <w:rsid w:val="00C075AD"/>
    <w:rsid w:val="00C07649"/>
    <w:rsid w:val="00C07943"/>
    <w:rsid w:val="00C07D77"/>
    <w:rsid w:val="00C10478"/>
    <w:rsid w:val="00C10D90"/>
    <w:rsid w:val="00C1119D"/>
    <w:rsid w:val="00C113BC"/>
    <w:rsid w:val="00C119B9"/>
    <w:rsid w:val="00C11CBD"/>
    <w:rsid w:val="00C11E87"/>
    <w:rsid w:val="00C13D68"/>
    <w:rsid w:val="00C13DB3"/>
    <w:rsid w:val="00C14748"/>
    <w:rsid w:val="00C14FA6"/>
    <w:rsid w:val="00C154B3"/>
    <w:rsid w:val="00C154D7"/>
    <w:rsid w:val="00C15560"/>
    <w:rsid w:val="00C157A1"/>
    <w:rsid w:val="00C15E5B"/>
    <w:rsid w:val="00C16086"/>
    <w:rsid w:val="00C1786D"/>
    <w:rsid w:val="00C2008A"/>
    <w:rsid w:val="00C20820"/>
    <w:rsid w:val="00C2177F"/>
    <w:rsid w:val="00C21A74"/>
    <w:rsid w:val="00C22121"/>
    <w:rsid w:val="00C22355"/>
    <w:rsid w:val="00C238F0"/>
    <w:rsid w:val="00C23A54"/>
    <w:rsid w:val="00C24399"/>
    <w:rsid w:val="00C255E2"/>
    <w:rsid w:val="00C25609"/>
    <w:rsid w:val="00C265C9"/>
    <w:rsid w:val="00C26E47"/>
    <w:rsid w:val="00C26F85"/>
    <w:rsid w:val="00C30824"/>
    <w:rsid w:val="00C32AE9"/>
    <w:rsid w:val="00C32FD7"/>
    <w:rsid w:val="00C33B1F"/>
    <w:rsid w:val="00C346AE"/>
    <w:rsid w:val="00C35620"/>
    <w:rsid w:val="00C3563E"/>
    <w:rsid w:val="00C357D9"/>
    <w:rsid w:val="00C36EB1"/>
    <w:rsid w:val="00C37D1F"/>
    <w:rsid w:val="00C40162"/>
    <w:rsid w:val="00C40925"/>
    <w:rsid w:val="00C41F08"/>
    <w:rsid w:val="00C4227F"/>
    <w:rsid w:val="00C42E80"/>
    <w:rsid w:val="00C435F6"/>
    <w:rsid w:val="00C43C93"/>
    <w:rsid w:val="00C44539"/>
    <w:rsid w:val="00C44774"/>
    <w:rsid w:val="00C44E80"/>
    <w:rsid w:val="00C451CD"/>
    <w:rsid w:val="00C45CB8"/>
    <w:rsid w:val="00C46093"/>
    <w:rsid w:val="00C46E16"/>
    <w:rsid w:val="00C471FA"/>
    <w:rsid w:val="00C50628"/>
    <w:rsid w:val="00C507AB"/>
    <w:rsid w:val="00C50B82"/>
    <w:rsid w:val="00C51FFB"/>
    <w:rsid w:val="00C52DB5"/>
    <w:rsid w:val="00C5392F"/>
    <w:rsid w:val="00C548C0"/>
    <w:rsid w:val="00C54B31"/>
    <w:rsid w:val="00C560A3"/>
    <w:rsid w:val="00C560F6"/>
    <w:rsid w:val="00C57210"/>
    <w:rsid w:val="00C57615"/>
    <w:rsid w:val="00C57833"/>
    <w:rsid w:val="00C6021D"/>
    <w:rsid w:val="00C60935"/>
    <w:rsid w:val="00C609E3"/>
    <w:rsid w:val="00C613B0"/>
    <w:rsid w:val="00C6156A"/>
    <w:rsid w:val="00C616DF"/>
    <w:rsid w:val="00C6179C"/>
    <w:rsid w:val="00C619B3"/>
    <w:rsid w:val="00C61A51"/>
    <w:rsid w:val="00C62583"/>
    <w:rsid w:val="00C62D3E"/>
    <w:rsid w:val="00C6377C"/>
    <w:rsid w:val="00C63860"/>
    <w:rsid w:val="00C639BE"/>
    <w:rsid w:val="00C63B55"/>
    <w:rsid w:val="00C64A15"/>
    <w:rsid w:val="00C65B6D"/>
    <w:rsid w:val="00C660F5"/>
    <w:rsid w:val="00C66780"/>
    <w:rsid w:val="00C66957"/>
    <w:rsid w:val="00C66D7C"/>
    <w:rsid w:val="00C66F46"/>
    <w:rsid w:val="00C70447"/>
    <w:rsid w:val="00C709DC"/>
    <w:rsid w:val="00C71C1C"/>
    <w:rsid w:val="00C72AE4"/>
    <w:rsid w:val="00C7322F"/>
    <w:rsid w:val="00C73287"/>
    <w:rsid w:val="00C73743"/>
    <w:rsid w:val="00C7416C"/>
    <w:rsid w:val="00C75F2E"/>
    <w:rsid w:val="00C76738"/>
    <w:rsid w:val="00C767FF"/>
    <w:rsid w:val="00C76CCD"/>
    <w:rsid w:val="00C76E70"/>
    <w:rsid w:val="00C772AD"/>
    <w:rsid w:val="00C77385"/>
    <w:rsid w:val="00C8119E"/>
    <w:rsid w:val="00C81632"/>
    <w:rsid w:val="00C8223E"/>
    <w:rsid w:val="00C82705"/>
    <w:rsid w:val="00C82A3D"/>
    <w:rsid w:val="00C82A40"/>
    <w:rsid w:val="00C83255"/>
    <w:rsid w:val="00C833F9"/>
    <w:rsid w:val="00C836FF"/>
    <w:rsid w:val="00C8379B"/>
    <w:rsid w:val="00C84C6A"/>
    <w:rsid w:val="00C84E90"/>
    <w:rsid w:val="00C84F4A"/>
    <w:rsid w:val="00C85074"/>
    <w:rsid w:val="00C858B3"/>
    <w:rsid w:val="00C86246"/>
    <w:rsid w:val="00C86BF4"/>
    <w:rsid w:val="00C87674"/>
    <w:rsid w:val="00C876F0"/>
    <w:rsid w:val="00C87A61"/>
    <w:rsid w:val="00C87DB8"/>
    <w:rsid w:val="00C87F6C"/>
    <w:rsid w:val="00C91E0E"/>
    <w:rsid w:val="00C9228B"/>
    <w:rsid w:val="00C938A8"/>
    <w:rsid w:val="00C9436B"/>
    <w:rsid w:val="00C945B0"/>
    <w:rsid w:val="00C94728"/>
    <w:rsid w:val="00C947EC"/>
    <w:rsid w:val="00C94DBA"/>
    <w:rsid w:val="00C95F3B"/>
    <w:rsid w:val="00C9643F"/>
    <w:rsid w:val="00C97AC1"/>
    <w:rsid w:val="00CA03DA"/>
    <w:rsid w:val="00CA0B6A"/>
    <w:rsid w:val="00CA2B49"/>
    <w:rsid w:val="00CA2FB2"/>
    <w:rsid w:val="00CA3C28"/>
    <w:rsid w:val="00CA4893"/>
    <w:rsid w:val="00CA4ECB"/>
    <w:rsid w:val="00CA5DAA"/>
    <w:rsid w:val="00CA5E70"/>
    <w:rsid w:val="00CA638C"/>
    <w:rsid w:val="00CA6E79"/>
    <w:rsid w:val="00CA76DB"/>
    <w:rsid w:val="00CA7BF6"/>
    <w:rsid w:val="00CA7E31"/>
    <w:rsid w:val="00CB016E"/>
    <w:rsid w:val="00CB050A"/>
    <w:rsid w:val="00CB11A4"/>
    <w:rsid w:val="00CB1272"/>
    <w:rsid w:val="00CB15E3"/>
    <w:rsid w:val="00CB1688"/>
    <w:rsid w:val="00CB1855"/>
    <w:rsid w:val="00CB1BDB"/>
    <w:rsid w:val="00CB1C53"/>
    <w:rsid w:val="00CB1E4B"/>
    <w:rsid w:val="00CB20B3"/>
    <w:rsid w:val="00CB2693"/>
    <w:rsid w:val="00CB28BE"/>
    <w:rsid w:val="00CB2C5B"/>
    <w:rsid w:val="00CB3133"/>
    <w:rsid w:val="00CB3B62"/>
    <w:rsid w:val="00CB3F3A"/>
    <w:rsid w:val="00CB445D"/>
    <w:rsid w:val="00CB4868"/>
    <w:rsid w:val="00CB4BBB"/>
    <w:rsid w:val="00CB4C92"/>
    <w:rsid w:val="00CB4D44"/>
    <w:rsid w:val="00CB4D8C"/>
    <w:rsid w:val="00CB5C0F"/>
    <w:rsid w:val="00CB6912"/>
    <w:rsid w:val="00CB6FC8"/>
    <w:rsid w:val="00CB7A5C"/>
    <w:rsid w:val="00CC09D3"/>
    <w:rsid w:val="00CC10F9"/>
    <w:rsid w:val="00CC20C4"/>
    <w:rsid w:val="00CC219A"/>
    <w:rsid w:val="00CC29E6"/>
    <w:rsid w:val="00CC35AF"/>
    <w:rsid w:val="00CC3A17"/>
    <w:rsid w:val="00CC3BA0"/>
    <w:rsid w:val="00CC4030"/>
    <w:rsid w:val="00CC43D0"/>
    <w:rsid w:val="00CC4445"/>
    <w:rsid w:val="00CC49E3"/>
    <w:rsid w:val="00CC57B3"/>
    <w:rsid w:val="00CC602A"/>
    <w:rsid w:val="00CC62ED"/>
    <w:rsid w:val="00CC6353"/>
    <w:rsid w:val="00CC6691"/>
    <w:rsid w:val="00CC6900"/>
    <w:rsid w:val="00CC6E5E"/>
    <w:rsid w:val="00CC7035"/>
    <w:rsid w:val="00CC71A3"/>
    <w:rsid w:val="00CC7C27"/>
    <w:rsid w:val="00CD1990"/>
    <w:rsid w:val="00CD338C"/>
    <w:rsid w:val="00CD35FE"/>
    <w:rsid w:val="00CD3CC6"/>
    <w:rsid w:val="00CD47CF"/>
    <w:rsid w:val="00CD5686"/>
    <w:rsid w:val="00CD5864"/>
    <w:rsid w:val="00CD5A99"/>
    <w:rsid w:val="00CD5AA1"/>
    <w:rsid w:val="00CD60BE"/>
    <w:rsid w:val="00CD6965"/>
    <w:rsid w:val="00CD70E9"/>
    <w:rsid w:val="00CD71DC"/>
    <w:rsid w:val="00CD73DD"/>
    <w:rsid w:val="00CD7CFB"/>
    <w:rsid w:val="00CE0163"/>
    <w:rsid w:val="00CE03F4"/>
    <w:rsid w:val="00CE04B7"/>
    <w:rsid w:val="00CE0725"/>
    <w:rsid w:val="00CE0C94"/>
    <w:rsid w:val="00CE188B"/>
    <w:rsid w:val="00CE2280"/>
    <w:rsid w:val="00CE24A6"/>
    <w:rsid w:val="00CE26C3"/>
    <w:rsid w:val="00CE3002"/>
    <w:rsid w:val="00CE36F3"/>
    <w:rsid w:val="00CE4CDC"/>
    <w:rsid w:val="00CE5243"/>
    <w:rsid w:val="00CE5650"/>
    <w:rsid w:val="00CE5A12"/>
    <w:rsid w:val="00CE5BD1"/>
    <w:rsid w:val="00CE68DA"/>
    <w:rsid w:val="00CE6B75"/>
    <w:rsid w:val="00CE72C7"/>
    <w:rsid w:val="00CE7A2D"/>
    <w:rsid w:val="00CE7BFF"/>
    <w:rsid w:val="00CE7FC3"/>
    <w:rsid w:val="00CF08F3"/>
    <w:rsid w:val="00CF0AEC"/>
    <w:rsid w:val="00CF1000"/>
    <w:rsid w:val="00CF1DC5"/>
    <w:rsid w:val="00CF20E9"/>
    <w:rsid w:val="00CF20F6"/>
    <w:rsid w:val="00CF22DB"/>
    <w:rsid w:val="00CF246F"/>
    <w:rsid w:val="00CF2571"/>
    <w:rsid w:val="00CF2612"/>
    <w:rsid w:val="00CF2681"/>
    <w:rsid w:val="00CF280B"/>
    <w:rsid w:val="00CF2A1A"/>
    <w:rsid w:val="00CF2EA1"/>
    <w:rsid w:val="00CF3DC6"/>
    <w:rsid w:val="00CF3FEA"/>
    <w:rsid w:val="00CF424A"/>
    <w:rsid w:val="00CF4265"/>
    <w:rsid w:val="00CF48BB"/>
    <w:rsid w:val="00CF4C15"/>
    <w:rsid w:val="00CF6666"/>
    <w:rsid w:val="00CF69B3"/>
    <w:rsid w:val="00CF6A31"/>
    <w:rsid w:val="00CF6C52"/>
    <w:rsid w:val="00CF6D80"/>
    <w:rsid w:val="00CF70C8"/>
    <w:rsid w:val="00CF7188"/>
    <w:rsid w:val="00CF72AA"/>
    <w:rsid w:val="00CF74D7"/>
    <w:rsid w:val="00CF756F"/>
    <w:rsid w:val="00CF7D3D"/>
    <w:rsid w:val="00D00856"/>
    <w:rsid w:val="00D00BFF"/>
    <w:rsid w:val="00D01B82"/>
    <w:rsid w:val="00D01BB4"/>
    <w:rsid w:val="00D026BB"/>
    <w:rsid w:val="00D03189"/>
    <w:rsid w:val="00D05050"/>
    <w:rsid w:val="00D05359"/>
    <w:rsid w:val="00D06B46"/>
    <w:rsid w:val="00D06CAF"/>
    <w:rsid w:val="00D07B4F"/>
    <w:rsid w:val="00D07D71"/>
    <w:rsid w:val="00D110ED"/>
    <w:rsid w:val="00D113C1"/>
    <w:rsid w:val="00D12312"/>
    <w:rsid w:val="00D12570"/>
    <w:rsid w:val="00D12E1A"/>
    <w:rsid w:val="00D12E66"/>
    <w:rsid w:val="00D13792"/>
    <w:rsid w:val="00D13920"/>
    <w:rsid w:val="00D13F1C"/>
    <w:rsid w:val="00D144A7"/>
    <w:rsid w:val="00D145BA"/>
    <w:rsid w:val="00D146A3"/>
    <w:rsid w:val="00D14DB7"/>
    <w:rsid w:val="00D15465"/>
    <w:rsid w:val="00D15AC0"/>
    <w:rsid w:val="00D1626F"/>
    <w:rsid w:val="00D166D5"/>
    <w:rsid w:val="00D16851"/>
    <w:rsid w:val="00D16EF9"/>
    <w:rsid w:val="00D176E7"/>
    <w:rsid w:val="00D17806"/>
    <w:rsid w:val="00D178D8"/>
    <w:rsid w:val="00D17A74"/>
    <w:rsid w:val="00D17AEA"/>
    <w:rsid w:val="00D204D6"/>
    <w:rsid w:val="00D21763"/>
    <w:rsid w:val="00D219AD"/>
    <w:rsid w:val="00D22039"/>
    <w:rsid w:val="00D23DFE"/>
    <w:rsid w:val="00D2405B"/>
    <w:rsid w:val="00D246E7"/>
    <w:rsid w:val="00D2537F"/>
    <w:rsid w:val="00D25C90"/>
    <w:rsid w:val="00D2647A"/>
    <w:rsid w:val="00D276E0"/>
    <w:rsid w:val="00D27C59"/>
    <w:rsid w:val="00D30710"/>
    <w:rsid w:val="00D31518"/>
    <w:rsid w:val="00D3267F"/>
    <w:rsid w:val="00D327AD"/>
    <w:rsid w:val="00D32F98"/>
    <w:rsid w:val="00D33330"/>
    <w:rsid w:val="00D33359"/>
    <w:rsid w:val="00D33F71"/>
    <w:rsid w:val="00D34022"/>
    <w:rsid w:val="00D34133"/>
    <w:rsid w:val="00D3450D"/>
    <w:rsid w:val="00D3463B"/>
    <w:rsid w:val="00D36E54"/>
    <w:rsid w:val="00D37020"/>
    <w:rsid w:val="00D37297"/>
    <w:rsid w:val="00D37ABD"/>
    <w:rsid w:val="00D37DE1"/>
    <w:rsid w:val="00D40295"/>
    <w:rsid w:val="00D407C6"/>
    <w:rsid w:val="00D408BF"/>
    <w:rsid w:val="00D41C0C"/>
    <w:rsid w:val="00D42E73"/>
    <w:rsid w:val="00D43350"/>
    <w:rsid w:val="00D434C9"/>
    <w:rsid w:val="00D436DF"/>
    <w:rsid w:val="00D43C48"/>
    <w:rsid w:val="00D43D14"/>
    <w:rsid w:val="00D43D28"/>
    <w:rsid w:val="00D4456E"/>
    <w:rsid w:val="00D4464E"/>
    <w:rsid w:val="00D4488B"/>
    <w:rsid w:val="00D448C1"/>
    <w:rsid w:val="00D44994"/>
    <w:rsid w:val="00D44DC3"/>
    <w:rsid w:val="00D45429"/>
    <w:rsid w:val="00D46545"/>
    <w:rsid w:val="00D46C47"/>
    <w:rsid w:val="00D47874"/>
    <w:rsid w:val="00D4787B"/>
    <w:rsid w:val="00D47A7C"/>
    <w:rsid w:val="00D5019D"/>
    <w:rsid w:val="00D51509"/>
    <w:rsid w:val="00D51676"/>
    <w:rsid w:val="00D51A31"/>
    <w:rsid w:val="00D51B53"/>
    <w:rsid w:val="00D526DC"/>
    <w:rsid w:val="00D52A08"/>
    <w:rsid w:val="00D52AD3"/>
    <w:rsid w:val="00D52B2C"/>
    <w:rsid w:val="00D52D50"/>
    <w:rsid w:val="00D52F8D"/>
    <w:rsid w:val="00D530F5"/>
    <w:rsid w:val="00D53A29"/>
    <w:rsid w:val="00D546ED"/>
    <w:rsid w:val="00D5470C"/>
    <w:rsid w:val="00D54882"/>
    <w:rsid w:val="00D54EC5"/>
    <w:rsid w:val="00D54F6D"/>
    <w:rsid w:val="00D55681"/>
    <w:rsid w:val="00D55AC2"/>
    <w:rsid w:val="00D55E32"/>
    <w:rsid w:val="00D56851"/>
    <w:rsid w:val="00D56B11"/>
    <w:rsid w:val="00D571B9"/>
    <w:rsid w:val="00D57244"/>
    <w:rsid w:val="00D60084"/>
    <w:rsid w:val="00D60F36"/>
    <w:rsid w:val="00D61041"/>
    <w:rsid w:val="00D61AB8"/>
    <w:rsid w:val="00D622ED"/>
    <w:rsid w:val="00D62378"/>
    <w:rsid w:val="00D62DEE"/>
    <w:rsid w:val="00D637C1"/>
    <w:rsid w:val="00D63FE6"/>
    <w:rsid w:val="00D6414A"/>
    <w:rsid w:val="00D6450E"/>
    <w:rsid w:val="00D65B3E"/>
    <w:rsid w:val="00D65F13"/>
    <w:rsid w:val="00D65FD4"/>
    <w:rsid w:val="00D66978"/>
    <w:rsid w:val="00D6794C"/>
    <w:rsid w:val="00D67A0A"/>
    <w:rsid w:val="00D67A9B"/>
    <w:rsid w:val="00D67C0A"/>
    <w:rsid w:val="00D67CD7"/>
    <w:rsid w:val="00D709CD"/>
    <w:rsid w:val="00D70A87"/>
    <w:rsid w:val="00D70CB4"/>
    <w:rsid w:val="00D71819"/>
    <w:rsid w:val="00D71B4A"/>
    <w:rsid w:val="00D71C97"/>
    <w:rsid w:val="00D7217D"/>
    <w:rsid w:val="00D727D3"/>
    <w:rsid w:val="00D727D7"/>
    <w:rsid w:val="00D7281D"/>
    <w:rsid w:val="00D72A8B"/>
    <w:rsid w:val="00D73D47"/>
    <w:rsid w:val="00D74385"/>
    <w:rsid w:val="00D74B1C"/>
    <w:rsid w:val="00D74C93"/>
    <w:rsid w:val="00D7589C"/>
    <w:rsid w:val="00D75CA6"/>
    <w:rsid w:val="00D75E06"/>
    <w:rsid w:val="00D76DB7"/>
    <w:rsid w:val="00D77C26"/>
    <w:rsid w:val="00D80DC8"/>
    <w:rsid w:val="00D81AE3"/>
    <w:rsid w:val="00D81ECB"/>
    <w:rsid w:val="00D82B95"/>
    <w:rsid w:val="00D82EA6"/>
    <w:rsid w:val="00D82FD4"/>
    <w:rsid w:val="00D8300E"/>
    <w:rsid w:val="00D83518"/>
    <w:rsid w:val="00D8358A"/>
    <w:rsid w:val="00D8441A"/>
    <w:rsid w:val="00D8486B"/>
    <w:rsid w:val="00D860F2"/>
    <w:rsid w:val="00D8692F"/>
    <w:rsid w:val="00D874EF"/>
    <w:rsid w:val="00D874FA"/>
    <w:rsid w:val="00D87597"/>
    <w:rsid w:val="00D87FBB"/>
    <w:rsid w:val="00D9031E"/>
    <w:rsid w:val="00D9054A"/>
    <w:rsid w:val="00D91728"/>
    <w:rsid w:val="00D91A65"/>
    <w:rsid w:val="00D91EE3"/>
    <w:rsid w:val="00D91EEA"/>
    <w:rsid w:val="00D91F9A"/>
    <w:rsid w:val="00D923FE"/>
    <w:rsid w:val="00D92711"/>
    <w:rsid w:val="00D92822"/>
    <w:rsid w:val="00D92AAA"/>
    <w:rsid w:val="00D92CAE"/>
    <w:rsid w:val="00D932F6"/>
    <w:rsid w:val="00D93D14"/>
    <w:rsid w:val="00D94426"/>
    <w:rsid w:val="00D94790"/>
    <w:rsid w:val="00D94C40"/>
    <w:rsid w:val="00D950A3"/>
    <w:rsid w:val="00D952A7"/>
    <w:rsid w:val="00D95B29"/>
    <w:rsid w:val="00D95B2B"/>
    <w:rsid w:val="00D96ED0"/>
    <w:rsid w:val="00D970B8"/>
    <w:rsid w:val="00D979ED"/>
    <w:rsid w:val="00DA0F3E"/>
    <w:rsid w:val="00DA0FCB"/>
    <w:rsid w:val="00DA2176"/>
    <w:rsid w:val="00DA2F4F"/>
    <w:rsid w:val="00DA3502"/>
    <w:rsid w:val="00DA3DFF"/>
    <w:rsid w:val="00DA3E63"/>
    <w:rsid w:val="00DA44D2"/>
    <w:rsid w:val="00DA49ED"/>
    <w:rsid w:val="00DA50A8"/>
    <w:rsid w:val="00DA5651"/>
    <w:rsid w:val="00DA632C"/>
    <w:rsid w:val="00DA63AA"/>
    <w:rsid w:val="00DA6B43"/>
    <w:rsid w:val="00DA6C62"/>
    <w:rsid w:val="00DA70B8"/>
    <w:rsid w:val="00DA7621"/>
    <w:rsid w:val="00DA76FA"/>
    <w:rsid w:val="00DA77D9"/>
    <w:rsid w:val="00DB0AF0"/>
    <w:rsid w:val="00DB0CEA"/>
    <w:rsid w:val="00DB1267"/>
    <w:rsid w:val="00DB128C"/>
    <w:rsid w:val="00DB1303"/>
    <w:rsid w:val="00DB14E5"/>
    <w:rsid w:val="00DB18BD"/>
    <w:rsid w:val="00DB190C"/>
    <w:rsid w:val="00DB1CB4"/>
    <w:rsid w:val="00DB1F01"/>
    <w:rsid w:val="00DB1F0E"/>
    <w:rsid w:val="00DB20BB"/>
    <w:rsid w:val="00DB2609"/>
    <w:rsid w:val="00DB3380"/>
    <w:rsid w:val="00DB34B6"/>
    <w:rsid w:val="00DB34C0"/>
    <w:rsid w:val="00DB3882"/>
    <w:rsid w:val="00DB3901"/>
    <w:rsid w:val="00DB3931"/>
    <w:rsid w:val="00DB598D"/>
    <w:rsid w:val="00DB5E16"/>
    <w:rsid w:val="00DB5F8F"/>
    <w:rsid w:val="00DB6051"/>
    <w:rsid w:val="00DB679E"/>
    <w:rsid w:val="00DB6AE0"/>
    <w:rsid w:val="00DB6D39"/>
    <w:rsid w:val="00DB6E33"/>
    <w:rsid w:val="00DC0722"/>
    <w:rsid w:val="00DC07D3"/>
    <w:rsid w:val="00DC2999"/>
    <w:rsid w:val="00DC3A6D"/>
    <w:rsid w:val="00DC3FFC"/>
    <w:rsid w:val="00DC42CE"/>
    <w:rsid w:val="00DC5336"/>
    <w:rsid w:val="00DC5370"/>
    <w:rsid w:val="00DC541A"/>
    <w:rsid w:val="00DC54B3"/>
    <w:rsid w:val="00DC633D"/>
    <w:rsid w:val="00DC63CF"/>
    <w:rsid w:val="00DC66E7"/>
    <w:rsid w:val="00DC6AD9"/>
    <w:rsid w:val="00DC71FF"/>
    <w:rsid w:val="00DC77DB"/>
    <w:rsid w:val="00DD0A48"/>
    <w:rsid w:val="00DD30CB"/>
    <w:rsid w:val="00DD36FE"/>
    <w:rsid w:val="00DD3C7B"/>
    <w:rsid w:val="00DD53B1"/>
    <w:rsid w:val="00DD57DF"/>
    <w:rsid w:val="00DD5F59"/>
    <w:rsid w:val="00DD6AAA"/>
    <w:rsid w:val="00DD6FD3"/>
    <w:rsid w:val="00DD7A4C"/>
    <w:rsid w:val="00DD7AC1"/>
    <w:rsid w:val="00DE0472"/>
    <w:rsid w:val="00DE05E1"/>
    <w:rsid w:val="00DE1100"/>
    <w:rsid w:val="00DE1627"/>
    <w:rsid w:val="00DE1ED1"/>
    <w:rsid w:val="00DE1FFC"/>
    <w:rsid w:val="00DE2042"/>
    <w:rsid w:val="00DE276A"/>
    <w:rsid w:val="00DE2783"/>
    <w:rsid w:val="00DE2D74"/>
    <w:rsid w:val="00DE2EA0"/>
    <w:rsid w:val="00DE2FBC"/>
    <w:rsid w:val="00DE31C5"/>
    <w:rsid w:val="00DE3618"/>
    <w:rsid w:val="00DE4174"/>
    <w:rsid w:val="00DE48A6"/>
    <w:rsid w:val="00DE5505"/>
    <w:rsid w:val="00DE5BE0"/>
    <w:rsid w:val="00DE5D09"/>
    <w:rsid w:val="00DE5F03"/>
    <w:rsid w:val="00DE6E71"/>
    <w:rsid w:val="00DE6F18"/>
    <w:rsid w:val="00DE6FCE"/>
    <w:rsid w:val="00DE705C"/>
    <w:rsid w:val="00DE70E6"/>
    <w:rsid w:val="00DE7AB6"/>
    <w:rsid w:val="00DE7CA0"/>
    <w:rsid w:val="00DF01BE"/>
    <w:rsid w:val="00DF0644"/>
    <w:rsid w:val="00DF0B2B"/>
    <w:rsid w:val="00DF1CA9"/>
    <w:rsid w:val="00DF1F97"/>
    <w:rsid w:val="00DF2BF5"/>
    <w:rsid w:val="00DF2C08"/>
    <w:rsid w:val="00DF3C77"/>
    <w:rsid w:val="00DF413D"/>
    <w:rsid w:val="00DF46A4"/>
    <w:rsid w:val="00DF4B5A"/>
    <w:rsid w:val="00DF5035"/>
    <w:rsid w:val="00DF533E"/>
    <w:rsid w:val="00DF5C90"/>
    <w:rsid w:val="00DF60D7"/>
    <w:rsid w:val="00DF66EE"/>
    <w:rsid w:val="00DF6AA4"/>
    <w:rsid w:val="00DF72F6"/>
    <w:rsid w:val="00DF7615"/>
    <w:rsid w:val="00DF7E31"/>
    <w:rsid w:val="00E000D0"/>
    <w:rsid w:val="00E0128D"/>
    <w:rsid w:val="00E016D7"/>
    <w:rsid w:val="00E01BE0"/>
    <w:rsid w:val="00E0217C"/>
    <w:rsid w:val="00E03518"/>
    <w:rsid w:val="00E03ABC"/>
    <w:rsid w:val="00E03E99"/>
    <w:rsid w:val="00E03EC4"/>
    <w:rsid w:val="00E0522F"/>
    <w:rsid w:val="00E05B09"/>
    <w:rsid w:val="00E05D30"/>
    <w:rsid w:val="00E06206"/>
    <w:rsid w:val="00E06D42"/>
    <w:rsid w:val="00E06D6E"/>
    <w:rsid w:val="00E070CD"/>
    <w:rsid w:val="00E07149"/>
    <w:rsid w:val="00E115E1"/>
    <w:rsid w:val="00E115EA"/>
    <w:rsid w:val="00E115FF"/>
    <w:rsid w:val="00E11A18"/>
    <w:rsid w:val="00E12776"/>
    <w:rsid w:val="00E135D1"/>
    <w:rsid w:val="00E136DC"/>
    <w:rsid w:val="00E13B60"/>
    <w:rsid w:val="00E140AE"/>
    <w:rsid w:val="00E1470B"/>
    <w:rsid w:val="00E15069"/>
    <w:rsid w:val="00E15128"/>
    <w:rsid w:val="00E1626F"/>
    <w:rsid w:val="00E16B14"/>
    <w:rsid w:val="00E16D8F"/>
    <w:rsid w:val="00E172FA"/>
    <w:rsid w:val="00E173A5"/>
    <w:rsid w:val="00E179D0"/>
    <w:rsid w:val="00E17E6A"/>
    <w:rsid w:val="00E2013F"/>
    <w:rsid w:val="00E20216"/>
    <w:rsid w:val="00E2072F"/>
    <w:rsid w:val="00E2173B"/>
    <w:rsid w:val="00E21DBF"/>
    <w:rsid w:val="00E220B8"/>
    <w:rsid w:val="00E22700"/>
    <w:rsid w:val="00E22BB3"/>
    <w:rsid w:val="00E22CDC"/>
    <w:rsid w:val="00E22F09"/>
    <w:rsid w:val="00E23550"/>
    <w:rsid w:val="00E239F4"/>
    <w:rsid w:val="00E23B28"/>
    <w:rsid w:val="00E242AC"/>
    <w:rsid w:val="00E248F2"/>
    <w:rsid w:val="00E2594C"/>
    <w:rsid w:val="00E25AC9"/>
    <w:rsid w:val="00E25D95"/>
    <w:rsid w:val="00E26191"/>
    <w:rsid w:val="00E26432"/>
    <w:rsid w:val="00E2667A"/>
    <w:rsid w:val="00E26E73"/>
    <w:rsid w:val="00E30149"/>
    <w:rsid w:val="00E31CA1"/>
    <w:rsid w:val="00E33416"/>
    <w:rsid w:val="00E337CF"/>
    <w:rsid w:val="00E33842"/>
    <w:rsid w:val="00E33D0B"/>
    <w:rsid w:val="00E33F6F"/>
    <w:rsid w:val="00E34840"/>
    <w:rsid w:val="00E34A1E"/>
    <w:rsid w:val="00E34D2E"/>
    <w:rsid w:val="00E35991"/>
    <w:rsid w:val="00E36083"/>
    <w:rsid w:val="00E37036"/>
    <w:rsid w:val="00E373D5"/>
    <w:rsid w:val="00E3748C"/>
    <w:rsid w:val="00E37839"/>
    <w:rsid w:val="00E406CA"/>
    <w:rsid w:val="00E41173"/>
    <w:rsid w:val="00E41DAB"/>
    <w:rsid w:val="00E42D0D"/>
    <w:rsid w:val="00E42F6E"/>
    <w:rsid w:val="00E43575"/>
    <w:rsid w:val="00E43752"/>
    <w:rsid w:val="00E4377D"/>
    <w:rsid w:val="00E43B6D"/>
    <w:rsid w:val="00E43E7E"/>
    <w:rsid w:val="00E443F9"/>
    <w:rsid w:val="00E444F1"/>
    <w:rsid w:val="00E44739"/>
    <w:rsid w:val="00E44E3E"/>
    <w:rsid w:val="00E45871"/>
    <w:rsid w:val="00E45EC1"/>
    <w:rsid w:val="00E4723D"/>
    <w:rsid w:val="00E4730A"/>
    <w:rsid w:val="00E47D78"/>
    <w:rsid w:val="00E507CB"/>
    <w:rsid w:val="00E509F9"/>
    <w:rsid w:val="00E50DC5"/>
    <w:rsid w:val="00E51132"/>
    <w:rsid w:val="00E514F8"/>
    <w:rsid w:val="00E51C09"/>
    <w:rsid w:val="00E51FDA"/>
    <w:rsid w:val="00E52128"/>
    <w:rsid w:val="00E521A2"/>
    <w:rsid w:val="00E52610"/>
    <w:rsid w:val="00E52849"/>
    <w:rsid w:val="00E52F7B"/>
    <w:rsid w:val="00E53DB2"/>
    <w:rsid w:val="00E5410C"/>
    <w:rsid w:val="00E544FE"/>
    <w:rsid w:val="00E55EBE"/>
    <w:rsid w:val="00E56E76"/>
    <w:rsid w:val="00E5735C"/>
    <w:rsid w:val="00E60078"/>
    <w:rsid w:val="00E61704"/>
    <w:rsid w:val="00E617C4"/>
    <w:rsid w:val="00E61DB6"/>
    <w:rsid w:val="00E628DB"/>
    <w:rsid w:val="00E62D77"/>
    <w:rsid w:val="00E63142"/>
    <w:rsid w:val="00E6335E"/>
    <w:rsid w:val="00E6341C"/>
    <w:rsid w:val="00E64040"/>
    <w:rsid w:val="00E64076"/>
    <w:rsid w:val="00E648AC"/>
    <w:rsid w:val="00E65677"/>
    <w:rsid w:val="00E65B35"/>
    <w:rsid w:val="00E6640B"/>
    <w:rsid w:val="00E66653"/>
    <w:rsid w:val="00E66E51"/>
    <w:rsid w:val="00E70AA5"/>
    <w:rsid w:val="00E70F42"/>
    <w:rsid w:val="00E7108C"/>
    <w:rsid w:val="00E71555"/>
    <w:rsid w:val="00E71B7B"/>
    <w:rsid w:val="00E71C81"/>
    <w:rsid w:val="00E71EC3"/>
    <w:rsid w:val="00E72470"/>
    <w:rsid w:val="00E726C8"/>
    <w:rsid w:val="00E72D9A"/>
    <w:rsid w:val="00E72E44"/>
    <w:rsid w:val="00E73217"/>
    <w:rsid w:val="00E73BE5"/>
    <w:rsid w:val="00E73DED"/>
    <w:rsid w:val="00E74422"/>
    <w:rsid w:val="00E74452"/>
    <w:rsid w:val="00E76376"/>
    <w:rsid w:val="00E7639B"/>
    <w:rsid w:val="00E7693A"/>
    <w:rsid w:val="00E77149"/>
    <w:rsid w:val="00E775D3"/>
    <w:rsid w:val="00E802E7"/>
    <w:rsid w:val="00E80B80"/>
    <w:rsid w:val="00E80C72"/>
    <w:rsid w:val="00E819CD"/>
    <w:rsid w:val="00E81E2A"/>
    <w:rsid w:val="00E820B9"/>
    <w:rsid w:val="00E8220C"/>
    <w:rsid w:val="00E82CCA"/>
    <w:rsid w:val="00E833B8"/>
    <w:rsid w:val="00E84111"/>
    <w:rsid w:val="00E84203"/>
    <w:rsid w:val="00E8454B"/>
    <w:rsid w:val="00E84562"/>
    <w:rsid w:val="00E8493E"/>
    <w:rsid w:val="00E84B5E"/>
    <w:rsid w:val="00E84C73"/>
    <w:rsid w:val="00E851FA"/>
    <w:rsid w:val="00E85490"/>
    <w:rsid w:val="00E8693E"/>
    <w:rsid w:val="00E87D35"/>
    <w:rsid w:val="00E90C41"/>
    <w:rsid w:val="00E916BF"/>
    <w:rsid w:val="00E93628"/>
    <w:rsid w:val="00E939BB"/>
    <w:rsid w:val="00E93B23"/>
    <w:rsid w:val="00E94369"/>
    <w:rsid w:val="00E949E2"/>
    <w:rsid w:val="00E95505"/>
    <w:rsid w:val="00E957F2"/>
    <w:rsid w:val="00E9584F"/>
    <w:rsid w:val="00E95C59"/>
    <w:rsid w:val="00E95DB6"/>
    <w:rsid w:val="00E9605F"/>
    <w:rsid w:val="00E962AB"/>
    <w:rsid w:val="00E97823"/>
    <w:rsid w:val="00E97DFE"/>
    <w:rsid w:val="00EA02F4"/>
    <w:rsid w:val="00EA1AA9"/>
    <w:rsid w:val="00EA1E87"/>
    <w:rsid w:val="00EA235F"/>
    <w:rsid w:val="00EA2781"/>
    <w:rsid w:val="00EA38FA"/>
    <w:rsid w:val="00EA3EFA"/>
    <w:rsid w:val="00EA411D"/>
    <w:rsid w:val="00EA4EB2"/>
    <w:rsid w:val="00EA61D4"/>
    <w:rsid w:val="00EA6217"/>
    <w:rsid w:val="00EA62F1"/>
    <w:rsid w:val="00EA6FEA"/>
    <w:rsid w:val="00EA7662"/>
    <w:rsid w:val="00EA7A2A"/>
    <w:rsid w:val="00EA7F95"/>
    <w:rsid w:val="00EB0AE4"/>
    <w:rsid w:val="00EB0C83"/>
    <w:rsid w:val="00EB1A7F"/>
    <w:rsid w:val="00EB1F14"/>
    <w:rsid w:val="00EB248B"/>
    <w:rsid w:val="00EB2921"/>
    <w:rsid w:val="00EB32C2"/>
    <w:rsid w:val="00EB3374"/>
    <w:rsid w:val="00EB361F"/>
    <w:rsid w:val="00EB3908"/>
    <w:rsid w:val="00EB3CC6"/>
    <w:rsid w:val="00EB515B"/>
    <w:rsid w:val="00EB5172"/>
    <w:rsid w:val="00EB53FA"/>
    <w:rsid w:val="00EB5AD1"/>
    <w:rsid w:val="00EB6BEE"/>
    <w:rsid w:val="00EB6F69"/>
    <w:rsid w:val="00EB7515"/>
    <w:rsid w:val="00EB7975"/>
    <w:rsid w:val="00EB7B02"/>
    <w:rsid w:val="00EC0063"/>
    <w:rsid w:val="00EC0EEF"/>
    <w:rsid w:val="00EC11C1"/>
    <w:rsid w:val="00EC1402"/>
    <w:rsid w:val="00EC14C8"/>
    <w:rsid w:val="00EC2635"/>
    <w:rsid w:val="00EC3F31"/>
    <w:rsid w:val="00EC4770"/>
    <w:rsid w:val="00EC493C"/>
    <w:rsid w:val="00EC4EB5"/>
    <w:rsid w:val="00EC5A29"/>
    <w:rsid w:val="00EC672C"/>
    <w:rsid w:val="00EC778E"/>
    <w:rsid w:val="00EC7A49"/>
    <w:rsid w:val="00ED050E"/>
    <w:rsid w:val="00ED0F39"/>
    <w:rsid w:val="00ED14D0"/>
    <w:rsid w:val="00ED1687"/>
    <w:rsid w:val="00ED2389"/>
    <w:rsid w:val="00ED2606"/>
    <w:rsid w:val="00ED2A18"/>
    <w:rsid w:val="00ED2B96"/>
    <w:rsid w:val="00ED2C05"/>
    <w:rsid w:val="00ED2FDD"/>
    <w:rsid w:val="00ED31F5"/>
    <w:rsid w:val="00ED3283"/>
    <w:rsid w:val="00ED396A"/>
    <w:rsid w:val="00ED58AF"/>
    <w:rsid w:val="00ED6004"/>
    <w:rsid w:val="00ED61F1"/>
    <w:rsid w:val="00ED67AA"/>
    <w:rsid w:val="00ED69ED"/>
    <w:rsid w:val="00ED69F8"/>
    <w:rsid w:val="00ED6D1A"/>
    <w:rsid w:val="00ED6DBF"/>
    <w:rsid w:val="00ED6F21"/>
    <w:rsid w:val="00ED7427"/>
    <w:rsid w:val="00ED7471"/>
    <w:rsid w:val="00ED794E"/>
    <w:rsid w:val="00ED7975"/>
    <w:rsid w:val="00EE03DB"/>
    <w:rsid w:val="00EE07D5"/>
    <w:rsid w:val="00EE0C2F"/>
    <w:rsid w:val="00EE0EEF"/>
    <w:rsid w:val="00EE186C"/>
    <w:rsid w:val="00EE1887"/>
    <w:rsid w:val="00EE2516"/>
    <w:rsid w:val="00EE26BB"/>
    <w:rsid w:val="00EE2E62"/>
    <w:rsid w:val="00EE32D4"/>
    <w:rsid w:val="00EE3325"/>
    <w:rsid w:val="00EE3641"/>
    <w:rsid w:val="00EE3B54"/>
    <w:rsid w:val="00EE3C44"/>
    <w:rsid w:val="00EE4199"/>
    <w:rsid w:val="00EE5309"/>
    <w:rsid w:val="00EE556E"/>
    <w:rsid w:val="00EE56C1"/>
    <w:rsid w:val="00EE58FC"/>
    <w:rsid w:val="00EE592D"/>
    <w:rsid w:val="00EE733E"/>
    <w:rsid w:val="00EF0375"/>
    <w:rsid w:val="00EF0C8B"/>
    <w:rsid w:val="00EF16A6"/>
    <w:rsid w:val="00EF18AA"/>
    <w:rsid w:val="00EF2EF2"/>
    <w:rsid w:val="00EF3C99"/>
    <w:rsid w:val="00EF4A7A"/>
    <w:rsid w:val="00EF5942"/>
    <w:rsid w:val="00EF5A42"/>
    <w:rsid w:val="00EF5B11"/>
    <w:rsid w:val="00EF619E"/>
    <w:rsid w:val="00EF660F"/>
    <w:rsid w:val="00EF663C"/>
    <w:rsid w:val="00EF690F"/>
    <w:rsid w:val="00F019B3"/>
    <w:rsid w:val="00F01DE7"/>
    <w:rsid w:val="00F03395"/>
    <w:rsid w:val="00F03ADD"/>
    <w:rsid w:val="00F03B45"/>
    <w:rsid w:val="00F058A6"/>
    <w:rsid w:val="00F05C87"/>
    <w:rsid w:val="00F0613F"/>
    <w:rsid w:val="00F0667F"/>
    <w:rsid w:val="00F06C12"/>
    <w:rsid w:val="00F076BC"/>
    <w:rsid w:val="00F10086"/>
    <w:rsid w:val="00F110A1"/>
    <w:rsid w:val="00F117DF"/>
    <w:rsid w:val="00F11E85"/>
    <w:rsid w:val="00F1232F"/>
    <w:rsid w:val="00F12342"/>
    <w:rsid w:val="00F127C6"/>
    <w:rsid w:val="00F12B24"/>
    <w:rsid w:val="00F1367C"/>
    <w:rsid w:val="00F14930"/>
    <w:rsid w:val="00F1496B"/>
    <w:rsid w:val="00F14B24"/>
    <w:rsid w:val="00F1537D"/>
    <w:rsid w:val="00F158E5"/>
    <w:rsid w:val="00F15C84"/>
    <w:rsid w:val="00F16DC9"/>
    <w:rsid w:val="00F17164"/>
    <w:rsid w:val="00F17F0E"/>
    <w:rsid w:val="00F17F31"/>
    <w:rsid w:val="00F201DD"/>
    <w:rsid w:val="00F20D7C"/>
    <w:rsid w:val="00F21177"/>
    <w:rsid w:val="00F21881"/>
    <w:rsid w:val="00F219ED"/>
    <w:rsid w:val="00F228C4"/>
    <w:rsid w:val="00F2298A"/>
    <w:rsid w:val="00F22B85"/>
    <w:rsid w:val="00F22C45"/>
    <w:rsid w:val="00F22FDF"/>
    <w:rsid w:val="00F232DE"/>
    <w:rsid w:val="00F2330D"/>
    <w:rsid w:val="00F239B6"/>
    <w:rsid w:val="00F23EB9"/>
    <w:rsid w:val="00F23FB0"/>
    <w:rsid w:val="00F24409"/>
    <w:rsid w:val="00F244D7"/>
    <w:rsid w:val="00F244F0"/>
    <w:rsid w:val="00F24B46"/>
    <w:rsid w:val="00F25060"/>
    <w:rsid w:val="00F25ACB"/>
    <w:rsid w:val="00F2653F"/>
    <w:rsid w:val="00F27031"/>
    <w:rsid w:val="00F271DC"/>
    <w:rsid w:val="00F2735D"/>
    <w:rsid w:val="00F27A01"/>
    <w:rsid w:val="00F27EC7"/>
    <w:rsid w:val="00F30544"/>
    <w:rsid w:val="00F3056F"/>
    <w:rsid w:val="00F305A9"/>
    <w:rsid w:val="00F307E3"/>
    <w:rsid w:val="00F3114D"/>
    <w:rsid w:val="00F31B7B"/>
    <w:rsid w:val="00F31C05"/>
    <w:rsid w:val="00F32472"/>
    <w:rsid w:val="00F32A9D"/>
    <w:rsid w:val="00F33DD3"/>
    <w:rsid w:val="00F33F8A"/>
    <w:rsid w:val="00F34A8D"/>
    <w:rsid w:val="00F34CAE"/>
    <w:rsid w:val="00F34F9C"/>
    <w:rsid w:val="00F351EE"/>
    <w:rsid w:val="00F3622C"/>
    <w:rsid w:val="00F3627A"/>
    <w:rsid w:val="00F37E34"/>
    <w:rsid w:val="00F403D4"/>
    <w:rsid w:val="00F407C5"/>
    <w:rsid w:val="00F40AA6"/>
    <w:rsid w:val="00F40EFA"/>
    <w:rsid w:val="00F42A51"/>
    <w:rsid w:val="00F42BED"/>
    <w:rsid w:val="00F42D60"/>
    <w:rsid w:val="00F42DBA"/>
    <w:rsid w:val="00F42E2B"/>
    <w:rsid w:val="00F446F8"/>
    <w:rsid w:val="00F44EB1"/>
    <w:rsid w:val="00F45323"/>
    <w:rsid w:val="00F45B6D"/>
    <w:rsid w:val="00F46349"/>
    <w:rsid w:val="00F4696A"/>
    <w:rsid w:val="00F4743C"/>
    <w:rsid w:val="00F474FE"/>
    <w:rsid w:val="00F47582"/>
    <w:rsid w:val="00F47C70"/>
    <w:rsid w:val="00F50835"/>
    <w:rsid w:val="00F50C09"/>
    <w:rsid w:val="00F513A6"/>
    <w:rsid w:val="00F51CCE"/>
    <w:rsid w:val="00F52686"/>
    <w:rsid w:val="00F529FD"/>
    <w:rsid w:val="00F52AB3"/>
    <w:rsid w:val="00F52E4E"/>
    <w:rsid w:val="00F547DA"/>
    <w:rsid w:val="00F54AD8"/>
    <w:rsid w:val="00F5517C"/>
    <w:rsid w:val="00F55D4D"/>
    <w:rsid w:val="00F6042E"/>
    <w:rsid w:val="00F60965"/>
    <w:rsid w:val="00F6127D"/>
    <w:rsid w:val="00F61901"/>
    <w:rsid w:val="00F6191E"/>
    <w:rsid w:val="00F61D41"/>
    <w:rsid w:val="00F62342"/>
    <w:rsid w:val="00F623A3"/>
    <w:rsid w:val="00F62DB8"/>
    <w:rsid w:val="00F63EF3"/>
    <w:rsid w:val="00F646F7"/>
    <w:rsid w:val="00F649EA"/>
    <w:rsid w:val="00F64BB9"/>
    <w:rsid w:val="00F659FA"/>
    <w:rsid w:val="00F66276"/>
    <w:rsid w:val="00F66B8C"/>
    <w:rsid w:val="00F66BD0"/>
    <w:rsid w:val="00F67F54"/>
    <w:rsid w:val="00F706B4"/>
    <w:rsid w:val="00F71615"/>
    <w:rsid w:val="00F72209"/>
    <w:rsid w:val="00F72267"/>
    <w:rsid w:val="00F72ABC"/>
    <w:rsid w:val="00F72D69"/>
    <w:rsid w:val="00F72F39"/>
    <w:rsid w:val="00F7395B"/>
    <w:rsid w:val="00F73A55"/>
    <w:rsid w:val="00F753A0"/>
    <w:rsid w:val="00F759F4"/>
    <w:rsid w:val="00F76213"/>
    <w:rsid w:val="00F76872"/>
    <w:rsid w:val="00F769B0"/>
    <w:rsid w:val="00F77C78"/>
    <w:rsid w:val="00F77F5B"/>
    <w:rsid w:val="00F80684"/>
    <w:rsid w:val="00F8072B"/>
    <w:rsid w:val="00F80C44"/>
    <w:rsid w:val="00F81017"/>
    <w:rsid w:val="00F81633"/>
    <w:rsid w:val="00F81D93"/>
    <w:rsid w:val="00F81E37"/>
    <w:rsid w:val="00F82E84"/>
    <w:rsid w:val="00F835F3"/>
    <w:rsid w:val="00F83F3D"/>
    <w:rsid w:val="00F847E2"/>
    <w:rsid w:val="00F85672"/>
    <w:rsid w:val="00F858F7"/>
    <w:rsid w:val="00F85C0B"/>
    <w:rsid w:val="00F86397"/>
    <w:rsid w:val="00F86D28"/>
    <w:rsid w:val="00F86EAC"/>
    <w:rsid w:val="00F87854"/>
    <w:rsid w:val="00F90794"/>
    <w:rsid w:val="00F90846"/>
    <w:rsid w:val="00F908DB"/>
    <w:rsid w:val="00F9166F"/>
    <w:rsid w:val="00F919CA"/>
    <w:rsid w:val="00F92161"/>
    <w:rsid w:val="00F923F2"/>
    <w:rsid w:val="00F93004"/>
    <w:rsid w:val="00F93305"/>
    <w:rsid w:val="00F934A6"/>
    <w:rsid w:val="00F944E9"/>
    <w:rsid w:val="00F96D39"/>
    <w:rsid w:val="00F97F9E"/>
    <w:rsid w:val="00FA0947"/>
    <w:rsid w:val="00FA0EB1"/>
    <w:rsid w:val="00FA150F"/>
    <w:rsid w:val="00FA1EF1"/>
    <w:rsid w:val="00FA2ECB"/>
    <w:rsid w:val="00FA2EE1"/>
    <w:rsid w:val="00FA31D6"/>
    <w:rsid w:val="00FA3274"/>
    <w:rsid w:val="00FA3586"/>
    <w:rsid w:val="00FA3A05"/>
    <w:rsid w:val="00FA42BC"/>
    <w:rsid w:val="00FA4454"/>
    <w:rsid w:val="00FA46F4"/>
    <w:rsid w:val="00FA4D9D"/>
    <w:rsid w:val="00FA5BEB"/>
    <w:rsid w:val="00FA5E43"/>
    <w:rsid w:val="00FA6982"/>
    <w:rsid w:val="00FA6A18"/>
    <w:rsid w:val="00FA7320"/>
    <w:rsid w:val="00FA7373"/>
    <w:rsid w:val="00FA73F5"/>
    <w:rsid w:val="00FA7547"/>
    <w:rsid w:val="00FA7681"/>
    <w:rsid w:val="00FA7A25"/>
    <w:rsid w:val="00FB0037"/>
    <w:rsid w:val="00FB1956"/>
    <w:rsid w:val="00FB1C15"/>
    <w:rsid w:val="00FB3D34"/>
    <w:rsid w:val="00FB4126"/>
    <w:rsid w:val="00FB459C"/>
    <w:rsid w:val="00FB50D3"/>
    <w:rsid w:val="00FB5101"/>
    <w:rsid w:val="00FB532D"/>
    <w:rsid w:val="00FB55F2"/>
    <w:rsid w:val="00FB588C"/>
    <w:rsid w:val="00FB59D3"/>
    <w:rsid w:val="00FB5CCA"/>
    <w:rsid w:val="00FB61F8"/>
    <w:rsid w:val="00FB6929"/>
    <w:rsid w:val="00FB6AF3"/>
    <w:rsid w:val="00FB6D47"/>
    <w:rsid w:val="00FB73A4"/>
    <w:rsid w:val="00FB7AA9"/>
    <w:rsid w:val="00FC0124"/>
    <w:rsid w:val="00FC0243"/>
    <w:rsid w:val="00FC0780"/>
    <w:rsid w:val="00FC0DDC"/>
    <w:rsid w:val="00FC1245"/>
    <w:rsid w:val="00FC17DD"/>
    <w:rsid w:val="00FC1A5F"/>
    <w:rsid w:val="00FC2301"/>
    <w:rsid w:val="00FC2F84"/>
    <w:rsid w:val="00FC3288"/>
    <w:rsid w:val="00FC346D"/>
    <w:rsid w:val="00FC36E3"/>
    <w:rsid w:val="00FC3B9B"/>
    <w:rsid w:val="00FC4463"/>
    <w:rsid w:val="00FC484E"/>
    <w:rsid w:val="00FC4A2F"/>
    <w:rsid w:val="00FC4C96"/>
    <w:rsid w:val="00FC6A1B"/>
    <w:rsid w:val="00FC7AEA"/>
    <w:rsid w:val="00FD014E"/>
    <w:rsid w:val="00FD0467"/>
    <w:rsid w:val="00FD1AC6"/>
    <w:rsid w:val="00FD1DAB"/>
    <w:rsid w:val="00FD2018"/>
    <w:rsid w:val="00FD234F"/>
    <w:rsid w:val="00FD3DB2"/>
    <w:rsid w:val="00FD4D4C"/>
    <w:rsid w:val="00FD5097"/>
    <w:rsid w:val="00FD60A2"/>
    <w:rsid w:val="00FD660D"/>
    <w:rsid w:val="00FD6DBC"/>
    <w:rsid w:val="00FD7DB4"/>
    <w:rsid w:val="00FE00AA"/>
    <w:rsid w:val="00FE029A"/>
    <w:rsid w:val="00FE0740"/>
    <w:rsid w:val="00FE0C27"/>
    <w:rsid w:val="00FE16C9"/>
    <w:rsid w:val="00FE20C3"/>
    <w:rsid w:val="00FE2138"/>
    <w:rsid w:val="00FE279E"/>
    <w:rsid w:val="00FE2D63"/>
    <w:rsid w:val="00FE30C9"/>
    <w:rsid w:val="00FE3CAA"/>
    <w:rsid w:val="00FE3D7F"/>
    <w:rsid w:val="00FE3F33"/>
    <w:rsid w:val="00FE4835"/>
    <w:rsid w:val="00FE4D52"/>
    <w:rsid w:val="00FE68C9"/>
    <w:rsid w:val="00FE6985"/>
    <w:rsid w:val="00FE723F"/>
    <w:rsid w:val="00FE7A38"/>
    <w:rsid w:val="00FF0681"/>
    <w:rsid w:val="00FF2AA2"/>
    <w:rsid w:val="00FF2B2C"/>
    <w:rsid w:val="00FF383F"/>
    <w:rsid w:val="00FF5252"/>
    <w:rsid w:val="00FF5610"/>
    <w:rsid w:val="00FF606F"/>
    <w:rsid w:val="00FF66AD"/>
    <w:rsid w:val="00FF6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docId w15:val="{1AD4CA7F-C48C-4B2C-92ED-3FEEDD46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B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42AC6"/>
    <w:rPr>
      <w:color w:val="0000FF"/>
      <w:u w:val="single"/>
    </w:rPr>
  </w:style>
  <w:style w:type="paragraph" w:styleId="a4">
    <w:name w:val="No Spacing"/>
    <w:link w:val="a5"/>
    <w:uiPriority w:val="99"/>
    <w:qFormat/>
    <w:rsid w:val="00D979ED"/>
    <w:rPr>
      <w:sz w:val="28"/>
      <w:szCs w:val="28"/>
    </w:rPr>
  </w:style>
  <w:style w:type="character" w:customStyle="1" w:styleId="hps">
    <w:name w:val="hps"/>
    <w:uiPriority w:val="99"/>
    <w:rsid w:val="00D979ED"/>
  </w:style>
  <w:style w:type="character" w:customStyle="1" w:styleId="shorttext">
    <w:name w:val="short_text"/>
    <w:uiPriority w:val="99"/>
    <w:rsid w:val="00D979ED"/>
  </w:style>
  <w:style w:type="character" w:customStyle="1" w:styleId="notranslate">
    <w:name w:val="notranslate"/>
    <w:uiPriority w:val="99"/>
    <w:rsid w:val="003E3546"/>
  </w:style>
  <w:style w:type="paragraph" w:styleId="a6">
    <w:name w:val="List Paragraph"/>
    <w:basedOn w:val="a"/>
    <w:link w:val="a7"/>
    <w:uiPriority w:val="99"/>
    <w:qFormat/>
    <w:rsid w:val="00B426F7"/>
    <w:pPr>
      <w:spacing w:after="200" w:line="276" w:lineRule="auto"/>
      <w:ind w:left="720"/>
    </w:pPr>
    <w:rPr>
      <w:rFonts w:ascii="Calibri" w:hAnsi="Calibri" w:cs="Calibri"/>
      <w:sz w:val="22"/>
      <w:szCs w:val="22"/>
    </w:rPr>
  </w:style>
  <w:style w:type="character" w:customStyle="1" w:styleId="a7">
    <w:name w:val="Абзац списка Знак"/>
    <w:link w:val="a6"/>
    <w:uiPriority w:val="99"/>
    <w:locked/>
    <w:rsid w:val="00355095"/>
    <w:rPr>
      <w:rFonts w:ascii="Calibri" w:hAnsi="Calibri" w:cs="Calibri"/>
      <w:sz w:val="22"/>
      <w:szCs w:val="22"/>
    </w:rPr>
  </w:style>
  <w:style w:type="paragraph" w:styleId="a8">
    <w:name w:val="Subtitle"/>
    <w:basedOn w:val="a"/>
    <w:next w:val="a"/>
    <w:link w:val="a9"/>
    <w:uiPriority w:val="99"/>
    <w:qFormat/>
    <w:rsid w:val="00B426F7"/>
    <w:pPr>
      <w:spacing w:after="60" w:line="276" w:lineRule="auto"/>
      <w:jc w:val="center"/>
      <w:outlineLvl w:val="1"/>
    </w:pPr>
    <w:rPr>
      <w:rFonts w:ascii="Cambria" w:hAnsi="Cambria" w:cs="Cambria"/>
      <w:lang w:val="en-US"/>
    </w:rPr>
  </w:style>
  <w:style w:type="character" w:customStyle="1" w:styleId="a9">
    <w:name w:val="Подзаголовок Знак"/>
    <w:link w:val="a8"/>
    <w:uiPriority w:val="99"/>
    <w:locked/>
    <w:rsid w:val="00B426F7"/>
    <w:rPr>
      <w:rFonts w:ascii="Cambria" w:hAnsi="Cambria" w:cs="Cambria"/>
      <w:sz w:val="24"/>
      <w:szCs w:val="24"/>
    </w:rPr>
  </w:style>
  <w:style w:type="paragraph" w:styleId="aa">
    <w:name w:val="footer"/>
    <w:basedOn w:val="a"/>
    <w:link w:val="ab"/>
    <w:uiPriority w:val="99"/>
    <w:rsid w:val="00AD0325"/>
    <w:pPr>
      <w:tabs>
        <w:tab w:val="center" w:pos="4677"/>
        <w:tab w:val="right" w:pos="9355"/>
      </w:tabs>
    </w:pPr>
    <w:rPr>
      <w:lang w:val="en-US"/>
    </w:rPr>
  </w:style>
  <w:style w:type="character" w:customStyle="1" w:styleId="ab">
    <w:name w:val="Нижний колонтитул Знак"/>
    <w:link w:val="aa"/>
    <w:uiPriority w:val="99"/>
    <w:locked/>
    <w:rsid w:val="00DA6B43"/>
    <w:rPr>
      <w:sz w:val="24"/>
      <w:szCs w:val="24"/>
    </w:rPr>
  </w:style>
  <w:style w:type="character" w:styleId="ac">
    <w:name w:val="page number"/>
    <w:basedOn w:val="a0"/>
    <w:uiPriority w:val="99"/>
    <w:rsid w:val="00AD0325"/>
  </w:style>
  <w:style w:type="paragraph" w:styleId="ad">
    <w:name w:val="Normal (Web)"/>
    <w:aliases w:val="Обычный (Web),Normal (Web) Char Char,Normal (Web) Char Char Char,Normal (Web)1 Char,Normal (Web)1,Обычный (веб)1,Обычный (веб) Знак1,Обычный (веб) Знак Знак"/>
    <w:basedOn w:val="a"/>
    <w:link w:val="ae"/>
    <w:uiPriority w:val="99"/>
    <w:qFormat/>
    <w:rsid w:val="005B67BA"/>
    <w:pPr>
      <w:spacing w:before="100" w:beforeAutospacing="1" w:after="100" w:afterAutospacing="1"/>
    </w:pPr>
  </w:style>
  <w:style w:type="character" w:customStyle="1" w:styleId="9Exact">
    <w:name w:val="Основной текст (9) Exact"/>
    <w:link w:val="9"/>
    <w:uiPriority w:val="99"/>
    <w:locked/>
    <w:rsid w:val="0064752C"/>
    <w:rPr>
      <w:sz w:val="66"/>
      <w:szCs w:val="66"/>
      <w:shd w:val="clear" w:color="auto" w:fill="FFFFFF"/>
    </w:rPr>
  </w:style>
  <w:style w:type="paragraph" w:customStyle="1" w:styleId="9">
    <w:name w:val="Основной текст (9)"/>
    <w:basedOn w:val="a"/>
    <w:link w:val="9Exact"/>
    <w:uiPriority w:val="99"/>
    <w:rsid w:val="0064752C"/>
    <w:pPr>
      <w:widowControl w:val="0"/>
      <w:shd w:val="clear" w:color="auto" w:fill="FFFFFF"/>
      <w:spacing w:line="240" w:lineRule="atLeast"/>
    </w:pPr>
    <w:rPr>
      <w:sz w:val="66"/>
      <w:szCs w:val="66"/>
    </w:rPr>
  </w:style>
  <w:style w:type="paragraph" w:styleId="af">
    <w:name w:val="Balloon Text"/>
    <w:basedOn w:val="a"/>
    <w:link w:val="af0"/>
    <w:uiPriority w:val="99"/>
    <w:semiHidden/>
    <w:rsid w:val="00EF5A42"/>
    <w:rPr>
      <w:rFonts w:ascii="Segoe UI" w:hAnsi="Segoe UI" w:cs="Segoe UI"/>
      <w:sz w:val="18"/>
      <w:szCs w:val="18"/>
      <w:lang w:val="en-US"/>
    </w:rPr>
  </w:style>
  <w:style w:type="character" w:customStyle="1" w:styleId="af0">
    <w:name w:val="Текст выноски Знак"/>
    <w:link w:val="af"/>
    <w:uiPriority w:val="99"/>
    <w:locked/>
    <w:rsid w:val="00EF5A42"/>
    <w:rPr>
      <w:rFonts w:ascii="Segoe UI" w:hAnsi="Segoe UI" w:cs="Segoe UI"/>
      <w:sz w:val="18"/>
      <w:szCs w:val="18"/>
    </w:rPr>
  </w:style>
  <w:style w:type="character" w:styleId="af1">
    <w:name w:val="footnote reference"/>
    <w:uiPriority w:val="99"/>
    <w:rsid w:val="00CD3CC6"/>
    <w:rPr>
      <w:vertAlign w:val="superscript"/>
    </w:rPr>
  </w:style>
  <w:style w:type="paragraph" w:styleId="af2">
    <w:name w:val="header"/>
    <w:basedOn w:val="a"/>
    <w:link w:val="af3"/>
    <w:uiPriority w:val="99"/>
    <w:rsid w:val="00924169"/>
    <w:pPr>
      <w:tabs>
        <w:tab w:val="center" w:pos="4677"/>
        <w:tab w:val="right" w:pos="9355"/>
      </w:tabs>
    </w:pPr>
    <w:rPr>
      <w:lang w:val="en-US"/>
    </w:rPr>
  </w:style>
  <w:style w:type="character" w:customStyle="1" w:styleId="af3">
    <w:name w:val="Верхний колонтитул Знак"/>
    <w:link w:val="af2"/>
    <w:uiPriority w:val="99"/>
    <w:locked/>
    <w:rsid w:val="00924169"/>
    <w:rPr>
      <w:sz w:val="24"/>
      <w:szCs w:val="24"/>
    </w:rPr>
  </w:style>
  <w:style w:type="paragraph" w:styleId="af4">
    <w:name w:val="Body Text"/>
    <w:basedOn w:val="a"/>
    <w:link w:val="af5"/>
    <w:uiPriority w:val="1"/>
    <w:qFormat/>
    <w:rsid w:val="001C3F05"/>
    <w:pPr>
      <w:jc w:val="both"/>
    </w:pPr>
    <w:rPr>
      <w:rFonts w:eastAsia="MS Mincho"/>
      <w:b/>
      <w:bCs/>
      <w:sz w:val="28"/>
      <w:szCs w:val="28"/>
      <w:lang w:val="en-US"/>
    </w:rPr>
  </w:style>
  <w:style w:type="character" w:customStyle="1" w:styleId="af5">
    <w:name w:val="Основной текст Знак"/>
    <w:link w:val="af4"/>
    <w:uiPriority w:val="1"/>
    <w:locked/>
    <w:rsid w:val="001C3F05"/>
    <w:rPr>
      <w:rFonts w:eastAsia="MS Mincho"/>
      <w:b/>
      <w:bCs/>
      <w:sz w:val="28"/>
      <w:szCs w:val="28"/>
    </w:rPr>
  </w:style>
  <w:style w:type="table" w:styleId="af6">
    <w:name w:val="Table Grid"/>
    <w:basedOn w:val="a1"/>
    <w:uiPriority w:val="39"/>
    <w:rsid w:val="0033237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Знак Знак Знак,Текст сноски Знак Знак,Текст сноски Знак2 Знак Знак,Текст сноски Знак Знак Знак1 Знак,Char Знак2 Знак Знак,Char Знак Знак Знак Знак,Текст сноски Знак1 Знак Знак Знак,список,Cha,Char,Текст сноски Знак1,Знак,З,Çíàê Çíàê Çíàê,ñï"/>
    <w:basedOn w:val="a"/>
    <w:link w:val="af8"/>
    <w:uiPriority w:val="99"/>
    <w:qFormat/>
    <w:rsid w:val="00F42BED"/>
    <w:rPr>
      <w:sz w:val="20"/>
      <w:szCs w:val="20"/>
    </w:rPr>
  </w:style>
  <w:style w:type="character" w:customStyle="1" w:styleId="FootnoteTextChar">
    <w:name w:val="Footnote Text Char"/>
    <w:aliases w:val="Знак Знак Знак Char,Текст сноски Знак Знак Char,Текст сноски Знак2 Знак Знак Char,Текст сноски Знак Знак Знак1 Знак Char,Char Знак2 Знак Знак Char,Char Знак Знак Знак Знак Char,Текст сноски Знак1 Знак Знак Знак Char,список Char,З Char"/>
    <w:uiPriority w:val="99"/>
    <w:semiHidden/>
    <w:rsid w:val="000C7CDC"/>
    <w:rPr>
      <w:sz w:val="20"/>
      <w:szCs w:val="20"/>
    </w:rPr>
  </w:style>
  <w:style w:type="character" w:customStyle="1" w:styleId="af8">
    <w:name w:val="Текст сноски Знак"/>
    <w:aliases w:val="Знак Знак Знак Знак,Текст сноски Знак Знак Знак,Текст сноски Знак2 Знак Знак Знак,Текст сноски Знак Знак Знак1 Знак Знак,Char Знак2 Знак Знак Знак,Char Знак Знак Знак Знак Знак,Текст сноски Знак1 Знак Знак Знак Знак,список Знак,З Знак"/>
    <w:basedOn w:val="a0"/>
    <w:link w:val="af7"/>
    <w:uiPriority w:val="99"/>
    <w:locked/>
    <w:rsid w:val="00F42BED"/>
  </w:style>
  <w:style w:type="character" w:customStyle="1" w:styleId="233pt1">
    <w:name w:val="Основной текст (2) + 33 pt1"/>
    <w:uiPriority w:val="99"/>
    <w:rsid w:val="003B19AB"/>
    <w:rPr>
      <w:rFonts w:ascii="Times New Roman" w:hAnsi="Times New Roman" w:cs="Times New Roman"/>
      <w:color w:val="000000"/>
      <w:spacing w:val="0"/>
      <w:w w:val="100"/>
      <w:position w:val="0"/>
      <w:sz w:val="66"/>
      <w:szCs w:val="66"/>
      <w:u w:val="none"/>
      <w:lang w:val="ru-RU" w:eastAsia="ru-RU"/>
    </w:rPr>
  </w:style>
  <w:style w:type="character" w:customStyle="1" w:styleId="2BookmanOldStyle">
    <w:name w:val="Основной текст (2) + Bookman Old Style"/>
    <w:aliases w:val="29 pt"/>
    <w:uiPriority w:val="99"/>
    <w:rsid w:val="003B19AB"/>
    <w:rPr>
      <w:rFonts w:ascii="Bookman Old Style" w:hAnsi="Bookman Old Style" w:cs="Bookman Old Style"/>
      <w:color w:val="000000"/>
      <w:spacing w:val="0"/>
      <w:w w:val="100"/>
      <w:position w:val="0"/>
      <w:sz w:val="58"/>
      <w:szCs w:val="58"/>
      <w:u w:val="none"/>
      <w:lang w:val="ru-RU" w:eastAsia="ru-RU"/>
    </w:rPr>
  </w:style>
  <w:style w:type="character" w:customStyle="1" w:styleId="6BookmanOldStyle1">
    <w:name w:val="Основной текст (6) + Bookman Old Style1"/>
    <w:aliases w:val="29 pt1"/>
    <w:uiPriority w:val="99"/>
    <w:rsid w:val="003B19AB"/>
    <w:rPr>
      <w:rFonts w:ascii="Bookman Old Style" w:hAnsi="Bookman Old Style" w:cs="Bookman Old Style"/>
      <w:color w:val="000000"/>
      <w:spacing w:val="0"/>
      <w:w w:val="100"/>
      <w:position w:val="0"/>
      <w:sz w:val="58"/>
      <w:szCs w:val="58"/>
      <w:u w:val="none"/>
      <w:lang w:val="ru-RU" w:eastAsia="ru-RU"/>
    </w:rPr>
  </w:style>
  <w:style w:type="paragraph" w:styleId="HTML">
    <w:name w:val="HTML Preformatted"/>
    <w:basedOn w:val="a"/>
    <w:link w:val="HTML0"/>
    <w:uiPriority w:val="99"/>
    <w:rsid w:val="0020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link w:val="HTML"/>
    <w:uiPriority w:val="99"/>
    <w:locked/>
    <w:rsid w:val="00207F9D"/>
    <w:rPr>
      <w:rFonts w:ascii="Courier New" w:hAnsi="Courier New" w:cs="Courier New"/>
    </w:rPr>
  </w:style>
  <w:style w:type="character" w:customStyle="1" w:styleId="apple-style-span">
    <w:name w:val="apple-style-span"/>
    <w:uiPriority w:val="99"/>
    <w:rsid w:val="00E44E3E"/>
  </w:style>
  <w:style w:type="paragraph" w:customStyle="1" w:styleId="1">
    <w:name w:val="Òåêñò1"/>
    <w:basedOn w:val="a"/>
    <w:uiPriority w:val="99"/>
    <w:rsid w:val="00E44E3E"/>
    <w:rPr>
      <w:rFonts w:ascii="Courier New" w:hAnsi="Courier New" w:cs="Courier New"/>
      <w:sz w:val="20"/>
      <w:szCs w:val="20"/>
    </w:rPr>
  </w:style>
  <w:style w:type="character" w:customStyle="1" w:styleId="rvts23">
    <w:name w:val="rvts23"/>
    <w:uiPriority w:val="99"/>
    <w:rsid w:val="00C9228B"/>
  </w:style>
  <w:style w:type="paragraph" w:customStyle="1" w:styleId="10">
    <w:name w:val="Абзац списка1"/>
    <w:basedOn w:val="a"/>
    <w:link w:val="ListParagraphChar"/>
    <w:qFormat/>
    <w:rsid w:val="005D6777"/>
    <w:pPr>
      <w:spacing w:after="200" w:line="276" w:lineRule="auto"/>
      <w:ind w:left="720"/>
    </w:pPr>
    <w:rPr>
      <w:rFonts w:ascii="Calibri" w:hAnsi="Calibri" w:cs="Calibri"/>
      <w:sz w:val="20"/>
      <w:szCs w:val="20"/>
      <w:lang w:val="uz-Cyrl-UZ" w:eastAsia="uz-Cyrl-UZ"/>
    </w:rPr>
  </w:style>
  <w:style w:type="paragraph" w:styleId="af9">
    <w:name w:val="Block Text"/>
    <w:basedOn w:val="a"/>
    <w:uiPriority w:val="99"/>
    <w:rsid w:val="004D432C"/>
    <w:pPr>
      <w:ind w:left="-108" w:right="-161"/>
      <w:jc w:val="center"/>
    </w:pPr>
    <w:rPr>
      <w:rFonts w:ascii="Times Uzb Roman" w:hAnsi="Times Uzb Roman" w:cs="Times Uzb Roman"/>
      <w:b/>
      <w:bCs/>
      <w:i/>
      <w:iCs/>
      <w:sz w:val="28"/>
      <w:szCs w:val="28"/>
    </w:rPr>
  </w:style>
  <w:style w:type="paragraph" w:customStyle="1" w:styleId="Default">
    <w:name w:val="Default"/>
    <w:rsid w:val="00CD71DC"/>
    <w:pPr>
      <w:autoSpaceDE w:val="0"/>
      <w:autoSpaceDN w:val="0"/>
      <w:adjustRightInd w:val="0"/>
    </w:pPr>
    <w:rPr>
      <w:color w:val="000000"/>
      <w:sz w:val="24"/>
      <w:szCs w:val="24"/>
    </w:rPr>
  </w:style>
  <w:style w:type="character" w:customStyle="1" w:styleId="highlight">
    <w:name w:val="highlight"/>
    <w:basedOn w:val="a0"/>
    <w:uiPriority w:val="99"/>
    <w:rsid w:val="004B0B7E"/>
  </w:style>
  <w:style w:type="paragraph" w:styleId="afa">
    <w:name w:val="endnote text"/>
    <w:basedOn w:val="a"/>
    <w:link w:val="afb"/>
    <w:uiPriority w:val="99"/>
    <w:semiHidden/>
    <w:rsid w:val="004C4BB5"/>
    <w:rPr>
      <w:sz w:val="20"/>
      <w:szCs w:val="20"/>
    </w:rPr>
  </w:style>
  <w:style w:type="character" w:customStyle="1" w:styleId="afb">
    <w:name w:val="Текст концевой сноски Знак"/>
    <w:basedOn w:val="a0"/>
    <w:link w:val="afa"/>
    <w:uiPriority w:val="99"/>
    <w:semiHidden/>
    <w:locked/>
    <w:rsid w:val="004C4BB5"/>
  </w:style>
  <w:style w:type="character" w:styleId="afc">
    <w:name w:val="endnote reference"/>
    <w:uiPriority w:val="99"/>
    <w:semiHidden/>
    <w:rsid w:val="004C4BB5"/>
    <w:rPr>
      <w:vertAlign w:val="superscript"/>
    </w:rPr>
  </w:style>
  <w:style w:type="character" w:customStyle="1" w:styleId="apple-converted-space">
    <w:name w:val="apple-converted-space"/>
    <w:basedOn w:val="a0"/>
    <w:uiPriority w:val="99"/>
    <w:rsid w:val="006A3E01"/>
  </w:style>
  <w:style w:type="character" w:styleId="afd">
    <w:name w:val="Strong"/>
    <w:uiPriority w:val="99"/>
    <w:qFormat/>
    <w:rsid w:val="004F0BB3"/>
    <w:rPr>
      <w:b/>
      <w:bCs/>
    </w:rPr>
  </w:style>
  <w:style w:type="character" w:customStyle="1" w:styleId="afe">
    <w:name w:val="Основной текст_"/>
    <w:link w:val="11"/>
    <w:locked/>
    <w:rsid w:val="00064457"/>
    <w:rPr>
      <w:spacing w:val="6"/>
      <w:shd w:val="clear" w:color="auto" w:fill="FFFFFF"/>
    </w:rPr>
  </w:style>
  <w:style w:type="paragraph" w:customStyle="1" w:styleId="11">
    <w:name w:val="Основной текст1"/>
    <w:basedOn w:val="a"/>
    <w:link w:val="afe"/>
    <w:uiPriority w:val="99"/>
    <w:rsid w:val="00064457"/>
    <w:pPr>
      <w:widowControl w:val="0"/>
      <w:shd w:val="clear" w:color="auto" w:fill="FFFFFF"/>
      <w:spacing w:before="180" w:line="495" w:lineRule="exact"/>
      <w:jc w:val="both"/>
    </w:pPr>
    <w:rPr>
      <w:spacing w:val="6"/>
      <w:sz w:val="20"/>
      <w:szCs w:val="20"/>
    </w:rPr>
  </w:style>
  <w:style w:type="character" w:customStyle="1" w:styleId="jlqj4b">
    <w:name w:val="jlqj4b"/>
    <w:basedOn w:val="a0"/>
    <w:uiPriority w:val="99"/>
    <w:rsid w:val="000D275B"/>
  </w:style>
  <w:style w:type="character" w:styleId="aff">
    <w:name w:val="annotation reference"/>
    <w:uiPriority w:val="99"/>
    <w:semiHidden/>
    <w:rsid w:val="009C44F0"/>
    <w:rPr>
      <w:sz w:val="16"/>
      <w:szCs w:val="16"/>
    </w:rPr>
  </w:style>
  <w:style w:type="paragraph" w:styleId="aff0">
    <w:name w:val="annotation text"/>
    <w:basedOn w:val="a"/>
    <w:link w:val="aff1"/>
    <w:uiPriority w:val="99"/>
    <w:semiHidden/>
    <w:rsid w:val="009C44F0"/>
    <w:rPr>
      <w:sz w:val="20"/>
      <w:szCs w:val="20"/>
    </w:rPr>
  </w:style>
  <w:style w:type="character" w:customStyle="1" w:styleId="aff1">
    <w:name w:val="Текст примечания Знак"/>
    <w:basedOn w:val="a0"/>
    <w:link w:val="aff0"/>
    <w:uiPriority w:val="99"/>
    <w:semiHidden/>
    <w:locked/>
    <w:rsid w:val="009C44F0"/>
  </w:style>
  <w:style w:type="paragraph" w:styleId="aff2">
    <w:name w:val="annotation subject"/>
    <w:basedOn w:val="aff0"/>
    <w:next w:val="aff0"/>
    <w:link w:val="aff3"/>
    <w:uiPriority w:val="99"/>
    <w:semiHidden/>
    <w:rsid w:val="009C44F0"/>
    <w:rPr>
      <w:b/>
      <w:bCs/>
    </w:rPr>
  </w:style>
  <w:style w:type="character" w:customStyle="1" w:styleId="aff3">
    <w:name w:val="Тема примечания Знак"/>
    <w:link w:val="aff2"/>
    <w:uiPriority w:val="99"/>
    <w:semiHidden/>
    <w:locked/>
    <w:rsid w:val="009C44F0"/>
    <w:rPr>
      <w:b/>
      <w:bCs/>
    </w:rPr>
  </w:style>
  <w:style w:type="character" w:customStyle="1" w:styleId="y2iqfc">
    <w:name w:val="y2iqfc"/>
    <w:rsid w:val="00802FC4"/>
  </w:style>
  <w:style w:type="character" w:customStyle="1" w:styleId="FontStyle14">
    <w:name w:val="Font Style14"/>
    <w:rsid w:val="00D17A74"/>
    <w:rPr>
      <w:rFonts w:ascii="Times New Roman" w:hAnsi="Times New Roman" w:cs="Times New Roman"/>
      <w:b/>
      <w:bCs/>
      <w:sz w:val="26"/>
      <w:szCs w:val="26"/>
    </w:rPr>
  </w:style>
  <w:style w:type="character" w:customStyle="1" w:styleId="aff4">
    <w:name w:val="Подпись к таблице"/>
    <w:rsid w:val="00D17A7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100">
    <w:name w:val="Основной текст10"/>
    <w:basedOn w:val="a"/>
    <w:rsid w:val="00D17A74"/>
    <w:pPr>
      <w:widowControl w:val="0"/>
      <w:shd w:val="clear" w:color="auto" w:fill="FFFFFF"/>
      <w:spacing w:before="360" w:after="720" w:line="0" w:lineRule="atLeast"/>
      <w:ind w:hanging="820"/>
      <w:jc w:val="center"/>
    </w:pPr>
    <w:rPr>
      <w:sz w:val="27"/>
      <w:szCs w:val="27"/>
    </w:rPr>
  </w:style>
  <w:style w:type="character" w:customStyle="1" w:styleId="aff5">
    <w:name w:val="Основной текст + Полужирный"/>
    <w:rsid w:val="00D17A7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
    <w:name w:val="Основной текст (3)_"/>
    <w:link w:val="30"/>
    <w:rsid w:val="00D17A74"/>
    <w:rPr>
      <w:b/>
      <w:bCs/>
      <w:sz w:val="27"/>
      <w:szCs w:val="27"/>
      <w:shd w:val="clear" w:color="auto" w:fill="FFFFFF"/>
    </w:rPr>
  </w:style>
  <w:style w:type="paragraph" w:customStyle="1" w:styleId="30">
    <w:name w:val="Основной текст (3)"/>
    <w:basedOn w:val="a"/>
    <w:link w:val="3"/>
    <w:rsid w:val="00D17A74"/>
    <w:pPr>
      <w:widowControl w:val="0"/>
      <w:shd w:val="clear" w:color="auto" w:fill="FFFFFF"/>
      <w:spacing w:before="900" w:after="480" w:line="0" w:lineRule="atLeast"/>
      <w:ind w:hanging="1020"/>
      <w:jc w:val="right"/>
    </w:pPr>
    <w:rPr>
      <w:b/>
      <w:bCs/>
      <w:sz w:val="27"/>
      <w:szCs w:val="27"/>
    </w:rPr>
  </w:style>
  <w:style w:type="character" w:customStyle="1" w:styleId="aff6">
    <w:name w:val="Основной текст + Курсив"/>
    <w:rsid w:val="00D17A74"/>
    <w:rPr>
      <w:rFonts w:ascii="Times New Roman" w:eastAsia="Times New Roman" w:hAnsi="Times New Roman" w:cs="Times New Roman"/>
      <w:i/>
      <w:iCs/>
      <w:color w:val="000000"/>
      <w:spacing w:val="0"/>
      <w:w w:val="100"/>
      <w:position w:val="0"/>
      <w:sz w:val="27"/>
      <w:szCs w:val="27"/>
      <w:shd w:val="clear" w:color="auto" w:fill="FFFFFF"/>
      <w:lang w:val="en-US"/>
    </w:rPr>
  </w:style>
  <w:style w:type="character" w:customStyle="1" w:styleId="2">
    <w:name w:val="Основной текст (2)_"/>
    <w:link w:val="20"/>
    <w:rsid w:val="00D17A74"/>
    <w:rPr>
      <w:sz w:val="26"/>
      <w:szCs w:val="26"/>
      <w:shd w:val="clear" w:color="auto" w:fill="FFFFFF"/>
    </w:rPr>
  </w:style>
  <w:style w:type="paragraph" w:customStyle="1" w:styleId="20">
    <w:name w:val="Основной текст (2)"/>
    <w:basedOn w:val="a"/>
    <w:link w:val="2"/>
    <w:rsid w:val="00D17A74"/>
    <w:pPr>
      <w:widowControl w:val="0"/>
      <w:shd w:val="clear" w:color="auto" w:fill="FFFFFF"/>
      <w:spacing w:line="459" w:lineRule="exact"/>
      <w:jc w:val="both"/>
    </w:pPr>
    <w:rPr>
      <w:sz w:val="26"/>
      <w:szCs w:val="26"/>
    </w:rPr>
  </w:style>
  <w:style w:type="character" w:customStyle="1" w:styleId="aff7">
    <w:name w:val="Колонтитул"/>
    <w:rsid w:val="00D17A7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0pt">
    <w:name w:val="Основной текст + 10 pt;Полужирный;Курсив"/>
    <w:rsid w:val="00D17A74"/>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31">
    <w:name w:val="Основной текст3"/>
    <w:rsid w:val="00D17A74"/>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12pt">
    <w:name w:val="Основной текст + 12 pt;Полужирный"/>
    <w:rsid w:val="00D17A74"/>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32">
    <w:name w:val="Заголовок №3 (2)_"/>
    <w:link w:val="320"/>
    <w:rsid w:val="00D17A74"/>
    <w:rPr>
      <w:sz w:val="32"/>
      <w:szCs w:val="32"/>
      <w:shd w:val="clear" w:color="auto" w:fill="FFFFFF"/>
    </w:rPr>
  </w:style>
  <w:style w:type="paragraph" w:customStyle="1" w:styleId="320">
    <w:name w:val="Заголовок №3 (2)"/>
    <w:basedOn w:val="a"/>
    <w:link w:val="32"/>
    <w:rsid w:val="00D17A74"/>
    <w:pPr>
      <w:widowControl w:val="0"/>
      <w:shd w:val="clear" w:color="auto" w:fill="FFFFFF"/>
      <w:spacing w:line="365" w:lineRule="exact"/>
      <w:ind w:hanging="2080"/>
      <w:outlineLvl w:val="2"/>
    </w:pPr>
    <w:rPr>
      <w:sz w:val="32"/>
      <w:szCs w:val="32"/>
    </w:rPr>
  </w:style>
  <w:style w:type="character" w:customStyle="1" w:styleId="4">
    <w:name w:val="Основной текст4"/>
    <w:rsid w:val="00D17A74"/>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3pt">
    <w:name w:val="Основной текст + 13 pt;Полужирный;Курсив"/>
    <w:rsid w:val="00D17A74"/>
    <w:rPr>
      <w:rFonts w:ascii="Times New Roman" w:eastAsia="Times New Roman" w:hAnsi="Times New Roman" w:cs="Times New Roman"/>
      <w:b/>
      <w:bCs/>
      <w:i/>
      <w:iCs/>
      <w:color w:val="000000"/>
      <w:spacing w:val="0"/>
      <w:w w:val="100"/>
      <w:position w:val="0"/>
      <w:sz w:val="26"/>
      <w:szCs w:val="26"/>
      <w:shd w:val="clear" w:color="auto" w:fill="FFFFFF"/>
      <w:lang w:val="en-US"/>
    </w:rPr>
  </w:style>
  <w:style w:type="character" w:customStyle="1" w:styleId="Candara65pt">
    <w:name w:val="Основной текст + Candara;6;5 pt"/>
    <w:rsid w:val="00D17A74"/>
    <w:rPr>
      <w:rFonts w:ascii="Candara" w:eastAsia="Candara" w:hAnsi="Candara" w:cs="Candara"/>
      <w:color w:val="000000"/>
      <w:spacing w:val="0"/>
      <w:w w:val="100"/>
      <w:position w:val="0"/>
      <w:sz w:val="13"/>
      <w:szCs w:val="13"/>
      <w:shd w:val="clear" w:color="auto" w:fill="FFFFFF"/>
      <w:lang w:val="ru-RU"/>
    </w:rPr>
  </w:style>
  <w:style w:type="character" w:customStyle="1" w:styleId="4pt">
    <w:name w:val="Основной текст + 4 pt"/>
    <w:rsid w:val="00D17A74"/>
    <w:rPr>
      <w:rFonts w:ascii="Times New Roman" w:eastAsia="Times New Roman" w:hAnsi="Times New Roman" w:cs="Times New Roman"/>
      <w:color w:val="000000"/>
      <w:spacing w:val="0"/>
      <w:w w:val="100"/>
      <w:position w:val="0"/>
      <w:sz w:val="8"/>
      <w:szCs w:val="8"/>
      <w:shd w:val="clear" w:color="auto" w:fill="FFFFFF"/>
    </w:rPr>
  </w:style>
  <w:style w:type="character" w:customStyle="1" w:styleId="115pt">
    <w:name w:val="Колонтитул + 11;5 pt"/>
    <w:rsid w:val="00D17A7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8">
    <w:name w:val="Подпись к таблице + Курсив"/>
    <w:rsid w:val="00D17A74"/>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33">
    <w:name w:val="Подпись к таблице (3)_"/>
    <w:link w:val="34"/>
    <w:rsid w:val="00D17A74"/>
    <w:rPr>
      <w:b/>
      <w:bCs/>
      <w:shd w:val="clear" w:color="auto" w:fill="FFFFFF"/>
    </w:rPr>
  </w:style>
  <w:style w:type="character" w:customStyle="1" w:styleId="3105pt">
    <w:name w:val="Подпись к таблице (3) + 10;5 pt;Курсив"/>
    <w:rsid w:val="00D17A74"/>
    <w:rPr>
      <w:rFonts w:ascii="Times New Roman" w:eastAsia="Times New Roman" w:hAnsi="Times New Roman" w:cs="Times New Roman"/>
      <w:b/>
      <w:bCs/>
      <w:i/>
      <w:iCs/>
      <w:color w:val="000000"/>
      <w:spacing w:val="0"/>
      <w:w w:val="100"/>
      <w:position w:val="0"/>
      <w:sz w:val="21"/>
      <w:szCs w:val="21"/>
      <w:shd w:val="clear" w:color="auto" w:fill="FFFFFF"/>
      <w:lang w:val="ru-RU"/>
    </w:rPr>
  </w:style>
  <w:style w:type="paragraph" w:customStyle="1" w:styleId="34">
    <w:name w:val="Подпись к таблице (3)"/>
    <w:basedOn w:val="a"/>
    <w:link w:val="33"/>
    <w:rsid w:val="00D17A74"/>
    <w:pPr>
      <w:widowControl w:val="0"/>
      <w:shd w:val="clear" w:color="auto" w:fill="FFFFFF"/>
      <w:spacing w:line="274" w:lineRule="exact"/>
    </w:pPr>
    <w:rPr>
      <w:b/>
      <w:bCs/>
      <w:sz w:val="20"/>
      <w:szCs w:val="20"/>
    </w:rPr>
  </w:style>
  <w:style w:type="character" w:customStyle="1" w:styleId="12pt0pt">
    <w:name w:val="Основной текст + 12 pt;Полужирный;Интервал 0 pt"/>
    <w:rsid w:val="00D17A74"/>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101">
    <w:name w:val="Основной текст (10)_"/>
    <w:link w:val="102"/>
    <w:rsid w:val="00D17A74"/>
    <w:rPr>
      <w:b/>
      <w:bCs/>
      <w:spacing w:val="10"/>
      <w:shd w:val="clear" w:color="auto" w:fill="FFFFFF"/>
    </w:rPr>
  </w:style>
  <w:style w:type="character" w:customStyle="1" w:styleId="110">
    <w:name w:val="Основной текст (11)_"/>
    <w:link w:val="111"/>
    <w:rsid w:val="00D17A74"/>
    <w:rPr>
      <w:rFonts w:ascii="CordiaUPC" w:eastAsia="CordiaUPC" w:hAnsi="CordiaUPC" w:cs="CordiaUPC"/>
      <w:b/>
      <w:bCs/>
      <w:w w:val="30"/>
      <w:sz w:val="23"/>
      <w:szCs w:val="23"/>
      <w:shd w:val="clear" w:color="auto" w:fill="FFFFFF"/>
    </w:rPr>
  </w:style>
  <w:style w:type="paragraph" w:customStyle="1" w:styleId="102">
    <w:name w:val="Основной текст (10)"/>
    <w:basedOn w:val="a"/>
    <w:link w:val="101"/>
    <w:rsid w:val="00D17A74"/>
    <w:pPr>
      <w:widowControl w:val="0"/>
      <w:shd w:val="clear" w:color="auto" w:fill="FFFFFF"/>
      <w:spacing w:line="0" w:lineRule="atLeast"/>
      <w:jc w:val="right"/>
    </w:pPr>
    <w:rPr>
      <w:b/>
      <w:bCs/>
      <w:spacing w:val="10"/>
      <w:sz w:val="20"/>
      <w:szCs w:val="20"/>
    </w:rPr>
  </w:style>
  <w:style w:type="paragraph" w:customStyle="1" w:styleId="111">
    <w:name w:val="Основной текст (11)"/>
    <w:basedOn w:val="a"/>
    <w:link w:val="110"/>
    <w:rsid w:val="00D17A74"/>
    <w:pPr>
      <w:widowControl w:val="0"/>
      <w:shd w:val="clear" w:color="auto" w:fill="FFFFFF"/>
      <w:spacing w:line="0" w:lineRule="atLeast"/>
      <w:jc w:val="right"/>
    </w:pPr>
    <w:rPr>
      <w:rFonts w:ascii="CordiaUPC" w:eastAsia="CordiaUPC" w:hAnsi="CordiaUPC" w:cs="CordiaUPC"/>
      <w:b/>
      <w:bCs/>
      <w:w w:val="30"/>
      <w:sz w:val="23"/>
      <w:szCs w:val="23"/>
    </w:rPr>
  </w:style>
  <w:style w:type="character" w:customStyle="1" w:styleId="13pt0">
    <w:name w:val="Основной текст + 13 pt;Полужирный"/>
    <w:rsid w:val="00D17A7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6Exact">
    <w:name w:val="Основной текст (6) Exact"/>
    <w:link w:val="6"/>
    <w:rsid w:val="00D17A74"/>
    <w:rPr>
      <w:rFonts w:ascii="Arial Narrow" w:eastAsia="Arial Narrow" w:hAnsi="Arial Narrow" w:cs="Arial Narrow"/>
      <w:sz w:val="11"/>
      <w:szCs w:val="11"/>
      <w:shd w:val="clear" w:color="auto" w:fill="FFFFFF"/>
    </w:rPr>
  </w:style>
  <w:style w:type="paragraph" w:customStyle="1" w:styleId="6">
    <w:name w:val="Основной текст (6)"/>
    <w:basedOn w:val="a"/>
    <w:link w:val="6Exact"/>
    <w:rsid w:val="00D17A74"/>
    <w:pPr>
      <w:widowControl w:val="0"/>
      <w:shd w:val="clear" w:color="auto" w:fill="FFFFFF"/>
      <w:spacing w:line="0" w:lineRule="atLeast"/>
    </w:pPr>
    <w:rPr>
      <w:rFonts w:ascii="Arial Narrow" w:eastAsia="Arial Narrow" w:hAnsi="Arial Narrow" w:cs="Arial Narrow"/>
      <w:sz w:val="11"/>
      <w:szCs w:val="11"/>
    </w:rPr>
  </w:style>
  <w:style w:type="character" w:customStyle="1" w:styleId="ae">
    <w:name w:val="Обычный (веб) Знак"/>
    <w:aliases w:val="Обычный (Web) Знак,Normal (Web) Char Char Знак,Normal (Web) Char Char Char Знак,Normal (Web)1 Char Знак,Normal (Web)1 Знак,Обычный (веб)1 Знак,Обычный (веб) Знак1 Знак,Обычный (веб) Знак Знак Знак"/>
    <w:link w:val="ad"/>
    <w:uiPriority w:val="99"/>
    <w:locked/>
    <w:rsid w:val="00D17A74"/>
    <w:rPr>
      <w:sz w:val="24"/>
      <w:szCs w:val="24"/>
    </w:rPr>
  </w:style>
  <w:style w:type="character" w:customStyle="1" w:styleId="aff9">
    <w:name w:val="Подпись к таблице_"/>
    <w:rsid w:val="00D17A74"/>
    <w:rPr>
      <w:rFonts w:ascii="Times New Roman" w:eastAsia="Times New Roman" w:hAnsi="Times New Roman" w:cs="Times New Roman"/>
      <w:b/>
      <w:bCs/>
      <w:i w:val="0"/>
      <w:iCs w:val="0"/>
      <w:smallCaps w:val="0"/>
      <w:strike w:val="0"/>
      <w:sz w:val="23"/>
      <w:szCs w:val="23"/>
      <w:u w:val="none"/>
    </w:rPr>
  </w:style>
  <w:style w:type="character" w:customStyle="1" w:styleId="a5">
    <w:name w:val="Без интервала Знак"/>
    <w:link w:val="a4"/>
    <w:uiPriority w:val="99"/>
    <w:locked/>
    <w:rsid w:val="00D17A74"/>
    <w:rPr>
      <w:sz w:val="28"/>
      <w:szCs w:val="28"/>
    </w:rPr>
  </w:style>
  <w:style w:type="paragraph" w:customStyle="1" w:styleId="21">
    <w:name w:val="2 текст"/>
    <w:basedOn w:val="a"/>
    <w:link w:val="22"/>
    <w:uiPriority w:val="99"/>
    <w:qFormat/>
    <w:rsid w:val="00D17A74"/>
    <w:pPr>
      <w:spacing w:line="360" w:lineRule="auto"/>
      <w:ind w:firstLine="720"/>
      <w:jc w:val="both"/>
    </w:pPr>
    <w:rPr>
      <w:rFonts w:eastAsia="Calibri"/>
      <w:sz w:val="28"/>
      <w:szCs w:val="28"/>
      <w:lang w:val="uz-Cyrl-UZ" w:eastAsia="en-US"/>
    </w:rPr>
  </w:style>
  <w:style w:type="character" w:customStyle="1" w:styleId="22">
    <w:name w:val="2 текст Знак"/>
    <w:link w:val="21"/>
    <w:uiPriority w:val="99"/>
    <w:rsid w:val="00D17A74"/>
    <w:rPr>
      <w:rFonts w:eastAsia="Calibri"/>
      <w:sz w:val="28"/>
      <w:szCs w:val="28"/>
      <w:lang w:val="uz-Cyrl-UZ" w:eastAsia="en-US"/>
    </w:rPr>
  </w:style>
  <w:style w:type="character" w:styleId="affa">
    <w:name w:val="Emphasis"/>
    <w:uiPriority w:val="99"/>
    <w:qFormat/>
    <w:locked/>
    <w:rsid w:val="00D17A74"/>
    <w:rPr>
      <w:rFonts w:cs="Times New Roman"/>
      <w:i/>
    </w:rPr>
  </w:style>
  <w:style w:type="table" w:customStyle="1" w:styleId="TableGrid">
    <w:name w:val="TableGrid"/>
    <w:rsid w:val="00D17A74"/>
    <w:rPr>
      <w:rFonts w:ascii="Calibri" w:hAnsi="Calibri"/>
      <w:sz w:val="22"/>
      <w:szCs w:val="22"/>
    </w:rPr>
    <w:tblPr>
      <w:tblCellMar>
        <w:top w:w="0" w:type="dxa"/>
        <w:left w:w="0" w:type="dxa"/>
        <w:bottom w:w="0" w:type="dxa"/>
        <w:right w:w="0" w:type="dxa"/>
      </w:tblCellMar>
    </w:tblPr>
  </w:style>
  <w:style w:type="character" w:customStyle="1" w:styleId="ListParagraphChar">
    <w:name w:val="List Paragraph Char"/>
    <w:link w:val="10"/>
    <w:locked/>
    <w:rsid w:val="00D17A74"/>
    <w:rPr>
      <w:rFonts w:ascii="Calibri" w:hAnsi="Calibri" w:cs="Calibri"/>
      <w:lang w:val="uz-Cyrl-UZ" w:eastAsia="uz-Cyrl-UZ"/>
    </w:rPr>
  </w:style>
  <w:style w:type="character" w:customStyle="1" w:styleId="A12">
    <w:name w:val="A12"/>
    <w:uiPriority w:val="99"/>
    <w:rsid w:val="00D17A74"/>
    <w:rPr>
      <w:rFonts w:cs="Literaturnaya"/>
      <w:color w:val="000000"/>
      <w:sz w:val="57"/>
      <w:szCs w:val="57"/>
    </w:rPr>
  </w:style>
  <w:style w:type="paragraph" w:customStyle="1" w:styleId="Pa6">
    <w:name w:val="Pa6"/>
    <w:basedOn w:val="a"/>
    <w:next w:val="a"/>
    <w:uiPriority w:val="99"/>
    <w:rsid w:val="00D17A74"/>
    <w:pPr>
      <w:autoSpaceDE w:val="0"/>
      <w:autoSpaceDN w:val="0"/>
      <w:adjustRightInd w:val="0"/>
      <w:spacing w:line="201" w:lineRule="atLeast"/>
    </w:pPr>
    <w:rPr>
      <w:rFonts w:ascii="Literaturnaya" w:eastAsia="Calibri" w:hAnsi="Literaturnaya"/>
      <w:lang w:eastAsia="en-US"/>
    </w:rPr>
  </w:style>
  <w:style w:type="character" w:customStyle="1" w:styleId="A40">
    <w:name w:val="A4"/>
    <w:uiPriority w:val="99"/>
    <w:rsid w:val="00D17A74"/>
    <w:rPr>
      <w:rFonts w:cs="Palatino Linotype"/>
      <w:color w:val="000000"/>
      <w:sz w:val="18"/>
      <w:szCs w:val="18"/>
    </w:rPr>
  </w:style>
  <w:style w:type="paragraph" w:customStyle="1" w:styleId="Pa14">
    <w:name w:val="Pa14"/>
    <w:basedOn w:val="a"/>
    <w:next w:val="a"/>
    <w:uiPriority w:val="99"/>
    <w:rsid w:val="00D17A74"/>
    <w:pPr>
      <w:autoSpaceDE w:val="0"/>
      <w:autoSpaceDN w:val="0"/>
      <w:adjustRightInd w:val="0"/>
      <w:spacing w:line="201" w:lineRule="atLeast"/>
    </w:pPr>
    <w:rPr>
      <w:rFonts w:ascii="OfficinaSansBoldITC" w:eastAsia="Calibri" w:hAnsi="OfficinaSansBoldITC"/>
      <w:lang w:eastAsia="en-US"/>
    </w:rPr>
  </w:style>
  <w:style w:type="paragraph" w:customStyle="1" w:styleId="Pa17">
    <w:name w:val="Pa17"/>
    <w:basedOn w:val="Default"/>
    <w:next w:val="Default"/>
    <w:uiPriority w:val="99"/>
    <w:rsid w:val="00D17A74"/>
    <w:pPr>
      <w:spacing w:line="281" w:lineRule="atLeast"/>
    </w:pPr>
    <w:rPr>
      <w:rFonts w:ascii="Minion Pro" w:eastAsia="Calibri" w:hAnsi="Minion Pro"/>
      <w:color w:val="auto"/>
      <w:lang w:eastAsia="en-US"/>
    </w:rPr>
  </w:style>
  <w:style w:type="paragraph" w:customStyle="1" w:styleId="Pa35">
    <w:name w:val="Pa35"/>
    <w:basedOn w:val="Default"/>
    <w:next w:val="Default"/>
    <w:uiPriority w:val="99"/>
    <w:rsid w:val="00D17A74"/>
    <w:pPr>
      <w:spacing w:line="201" w:lineRule="atLeast"/>
    </w:pPr>
    <w:rPr>
      <w:rFonts w:ascii="Palatino Linotype" w:eastAsia="Calibri" w:hAnsi="Palatino Linotype"/>
      <w:color w:val="auto"/>
      <w:lang w:eastAsia="en-US"/>
    </w:rPr>
  </w:style>
  <w:style w:type="character" w:customStyle="1" w:styleId="affb">
    <w:name w:val="Основной текст + Не полужирный"/>
    <w:rsid w:val="00D17A74"/>
    <w:rPr>
      <w:rFonts w:ascii="Times New Roman" w:eastAsia="Times New Roman" w:hAnsi="Times New Roman" w:cs="Times New Roman" w:hint="default"/>
      <w:b/>
      <w:bCs/>
      <w:i w:val="0"/>
      <w:iCs w:val="0"/>
      <w:smallCaps w:val="0"/>
      <w:strike w:val="0"/>
      <w:dstrike w:val="0"/>
      <w:color w:val="504F56"/>
      <w:spacing w:val="0"/>
      <w:w w:val="100"/>
      <w:position w:val="0"/>
      <w:sz w:val="26"/>
      <w:szCs w:val="26"/>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9360">
      <w:bodyDiv w:val="1"/>
      <w:marLeft w:val="0"/>
      <w:marRight w:val="0"/>
      <w:marTop w:val="0"/>
      <w:marBottom w:val="0"/>
      <w:divBdr>
        <w:top w:val="none" w:sz="0" w:space="0" w:color="auto"/>
        <w:left w:val="none" w:sz="0" w:space="0" w:color="auto"/>
        <w:bottom w:val="none" w:sz="0" w:space="0" w:color="auto"/>
        <w:right w:val="none" w:sz="0" w:space="0" w:color="auto"/>
      </w:divBdr>
    </w:div>
    <w:div w:id="223875559">
      <w:bodyDiv w:val="1"/>
      <w:marLeft w:val="0"/>
      <w:marRight w:val="0"/>
      <w:marTop w:val="0"/>
      <w:marBottom w:val="0"/>
      <w:divBdr>
        <w:top w:val="none" w:sz="0" w:space="0" w:color="auto"/>
        <w:left w:val="none" w:sz="0" w:space="0" w:color="auto"/>
        <w:bottom w:val="none" w:sz="0" w:space="0" w:color="auto"/>
        <w:right w:val="none" w:sz="0" w:space="0" w:color="auto"/>
      </w:divBdr>
    </w:div>
    <w:div w:id="332732584">
      <w:bodyDiv w:val="1"/>
      <w:marLeft w:val="0"/>
      <w:marRight w:val="0"/>
      <w:marTop w:val="0"/>
      <w:marBottom w:val="0"/>
      <w:divBdr>
        <w:top w:val="none" w:sz="0" w:space="0" w:color="auto"/>
        <w:left w:val="none" w:sz="0" w:space="0" w:color="auto"/>
        <w:bottom w:val="none" w:sz="0" w:space="0" w:color="auto"/>
        <w:right w:val="none" w:sz="0" w:space="0" w:color="auto"/>
      </w:divBdr>
    </w:div>
    <w:div w:id="344793909">
      <w:bodyDiv w:val="1"/>
      <w:marLeft w:val="0"/>
      <w:marRight w:val="0"/>
      <w:marTop w:val="0"/>
      <w:marBottom w:val="0"/>
      <w:divBdr>
        <w:top w:val="none" w:sz="0" w:space="0" w:color="auto"/>
        <w:left w:val="none" w:sz="0" w:space="0" w:color="auto"/>
        <w:bottom w:val="none" w:sz="0" w:space="0" w:color="auto"/>
        <w:right w:val="none" w:sz="0" w:space="0" w:color="auto"/>
      </w:divBdr>
    </w:div>
    <w:div w:id="401833215">
      <w:bodyDiv w:val="1"/>
      <w:marLeft w:val="0"/>
      <w:marRight w:val="0"/>
      <w:marTop w:val="0"/>
      <w:marBottom w:val="0"/>
      <w:divBdr>
        <w:top w:val="none" w:sz="0" w:space="0" w:color="auto"/>
        <w:left w:val="none" w:sz="0" w:space="0" w:color="auto"/>
        <w:bottom w:val="none" w:sz="0" w:space="0" w:color="auto"/>
        <w:right w:val="none" w:sz="0" w:space="0" w:color="auto"/>
      </w:divBdr>
    </w:div>
    <w:div w:id="708575338">
      <w:bodyDiv w:val="1"/>
      <w:marLeft w:val="0"/>
      <w:marRight w:val="0"/>
      <w:marTop w:val="0"/>
      <w:marBottom w:val="0"/>
      <w:divBdr>
        <w:top w:val="none" w:sz="0" w:space="0" w:color="auto"/>
        <w:left w:val="none" w:sz="0" w:space="0" w:color="auto"/>
        <w:bottom w:val="none" w:sz="0" w:space="0" w:color="auto"/>
        <w:right w:val="none" w:sz="0" w:space="0" w:color="auto"/>
      </w:divBdr>
    </w:div>
    <w:div w:id="764692111">
      <w:bodyDiv w:val="1"/>
      <w:marLeft w:val="0"/>
      <w:marRight w:val="0"/>
      <w:marTop w:val="0"/>
      <w:marBottom w:val="0"/>
      <w:divBdr>
        <w:top w:val="none" w:sz="0" w:space="0" w:color="auto"/>
        <w:left w:val="none" w:sz="0" w:space="0" w:color="auto"/>
        <w:bottom w:val="none" w:sz="0" w:space="0" w:color="auto"/>
        <w:right w:val="none" w:sz="0" w:space="0" w:color="auto"/>
      </w:divBdr>
    </w:div>
    <w:div w:id="816997505">
      <w:bodyDiv w:val="1"/>
      <w:marLeft w:val="0"/>
      <w:marRight w:val="0"/>
      <w:marTop w:val="0"/>
      <w:marBottom w:val="0"/>
      <w:divBdr>
        <w:top w:val="none" w:sz="0" w:space="0" w:color="auto"/>
        <w:left w:val="none" w:sz="0" w:space="0" w:color="auto"/>
        <w:bottom w:val="none" w:sz="0" w:space="0" w:color="auto"/>
        <w:right w:val="none" w:sz="0" w:space="0" w:color="auto"/>
      </w:divBdr>
    </w:div>
    <w:div w:id="824979544">
      <w:bodyDiv w:val="1"/>
      <w:marLeft w:val="0"/>
      <w:marRight w:val="0"/>
      <w:marTop w:val="0"/>
      <w:marBottom w:val="0"/>
      <w:divBdr>
        <w:top w:val="none" w:sz="0" w:space="0" w:color="auto"/>
        <w:left w:val="none" w:sz="0" w:space="0" w:color="auto"/>
        <w:bottom w:val="none" w:sz="0" w:space="0" w:color="auto"/>
        <w:right w:val="none" w:sz="0" w:space="0" w:color="auto"/>
      </w:divBdr>
    </w:div>
    <w:div w:id="954479679">
      <w:bodyDiv w:val="1"/>
      <w:marLeft w:val="0"/>
      <w:marRight w:val="0"/>
      <w:marTop w:val="0"/>
      <w:marBottom w:val="0"/>
      <w:divBdr>
        <w:top w:val="none" w:sz="0" w:space="0" w:color="auto"/>
        <w:left w:val="none" w:sz="0" w:space="0" w:color="auto"/>
        <w:bottom w:val="none" w:sz="0" w:space="0" w:color="auto"/>
        <w:right w:val="none" w:sz="0" w:space="0" w:color="auto"/>
      </w:divBdr>
    </w:div>
    <w:div w:id="1011762880">
      <w:bodyDiv w:val="1"/>
      <w:marLeft w:val="0"/>
      <w:marRight w:val="0"/>
      <w:marTop w:val="0"/>
      <w:marBottom w:val="0"/>
      <w:divBdr>
        <w:top w:val="none" w:sz="0" w:space="0" w:color="auto"/>
        <w:left w:val="none" w:sz="0" w:space="0" w:color="auto"/>
        <w:bottom w:val="none" w:sz="0" w:space="0" w:color="auto"/>
        <w:right w:val="none" w:sz="0" w:space="0" w:color="auto"/>
      </w:divBdr>
    </w:div>
    <w:div w:id="1014301971">
      <w:bodyDiv w:val="1"/>
      <w:marLeft w:val="0"/>
      <w:marRight w:val="0"/>
      <w:marTop w:val="0"/>
      <w:marBottom w:val="0"/>
      <w:divBdr>
        <w:top w:val="none" w:sz="0" w:space="0" w:color="auto"/>
        <w:left w:val="none" w:sz="0" w:space="0" w:color="auto"/>
        <w:bottom w:val="none" w:sz="0" w:space="0" w:color="auto"/>
        <w:right w:val="none" w:sz="0" w:space="0" w:color="auto"/>
      </w:divBdr>
    </w:div>
    <w:div w:id="1185481873">
      <w:bodyDiv w:val="1"/>
      <w:marLeft w:val="0"/>
      <w:marRight w:val="0"/>
      <w:marTop w:val="0"/>
      <w:marBottom w:val="0"/>
      <w:divBdr>
        <w:top w:val="none" w:sz="0" w:space="0" w:color="auto"/>
        <w:left w:val="none" w:sz="0" w:space="0" w:color="auto"/>
        <w:bottom w:val="none" w:sz="0" w:space="0" w:color="auto"/>
        <w:right w:val="none" w:sz="0" w:space="0" w:color="auto"/>
      </w:divBdr>
    </w:div>
    <w:div w:id="1203592439">
      <w:bodyDiv w:val="1"/>
      <w:marLeft w:val="0"/>
      <w:marRight w:val="0"/>
      <w:marTop w:val="0"/>
      <w:marBottom w:val="0"/>
      <w:divBdr>
        <w:top w:val="none" w:sz="0" w:space="0" w:color="auto"/>
        <w:left w:val="none" w:sz="0" w:space="0" w:color="auto"/>
        <w:bottom w:val="none" w:sz="0" w:space="0" w:color="auto"/>
        <w:right w:val="none" w:sz="0" w:space="0" w:color="auto"/>
      </w:divBdr>
      <w:divsChild>
        <w:div w:id="1513378808">
          <w:marLeft w:val="0"/>
          <w:marRight w:val="0"/>
          <w:marTop w:val="100"/>
          <w:marBottom w:val="0"/>
          <w:divBdr>
            <w:top w:val="none" w:sz="0" w:space="0" w:color="auto"/>
            <w:left w:val="none" w:sz="0" w:space="0" w:color="auto"/>
            <w:bottom w:val="none" w:sz="0" w:space="0" w:color="auto"/>
            <w:right w:val="none" w:sz="0" w:space="0" w:color="auto"/>
          </w:divBdr>
        </w:div>
        <w:div w:id="1814761124">
          <w:marLeft w:val="0"/>
          <w:marRight w:val="0"/>
          <w:marTop w:val="0"/>
          <w:marBottom w:val="0"/>
          <w:divBdr>
            <w:top w:val="none" w:sz="0" w:space="0" w:color="auto"/>
            <w:left w:val="none" w:sz="0" w:space="0" w:color="auto"/>
            <w:bottom w:val="none" w:sz="0" w:space="0" w:color="auto"/>
            <w:right w:val="none" w:sz="0" w:space="0" w:color="auto"/>
          </w:divBdr>
          <w:divsChild>
            <w:div w:id="1361280782">
              <w:marLeft w:val="0"/>
              <w:marRight w:val="0"/>
              <w:marTop w:val="0"/>
              <w:marBottom w:val="0"/>
              <w:divBdr>
                <w:top w:val="none" w:sz="0" w:space="0" w:color="auto"/>
                <w:left w:val="none" w:sz="0" w:space="0" w:color="auto"/>
                <w:bottom w:val="none" w:sz="0" w:space="0" w:color="auto"/>
                <w:right w:val="none" w:sz="0" w:space="0" w:color="auto"/>
              </w:divBdr>
              <w:divsChild>
                <w:div w:id="1274046870">
                  <w:marLeft w:val="0"/>
                  <w:marRight w:val="0"/>
                  <w:marTop w:val="0"/>
                  <w:marBottom w:val="0"/>
                  <w:divBdr>
                    <w:top w:val="none" w:sz="0" w:space="0" w:color="auto"/>
                    <w:left w:val="none" w:sz="0" w:space="0" w:color="auto"/>
                    <w:bottom w:val="none" w:sz="0" w:space="0" w:color="auto"/>
                    <w:right w:val="none" w:sz="0" w:space="0" w:color="auto"/>
                  </w:divBdr>
                  <w:divsChild>
                    <w:div w:id="18346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5048">
      <w:marLeft w:val="0"/>
      <w:marRight w:val="0"/>
      <w:marTop w:val="0"/>
      <w:marBottom w:val="0"/>
      <w:divBdr>
        <w:top w:val="none" w:sz="0" w:space="0" w:color="auto"/>
        <w:left w:val="none" w:sz="0" w:space="0" w:color="auto"/>
        <w:bottom w:val="none" w:sz="0" w:space="0" w:color="auto"/>
        <w:right w:val="none" w:sz="0" w:space="0" w:color="auto"/>
      </w:divBdr>
    </w:div>
    <w:div w:id="1223055049">
      <w:marLeft w:val="0"/>
      <w:marRight w:val="0"/>
      <w:marTop w:val="0"/>
      <w:marBottom w:val="0"/>
      <w:divBdr>
        <w:top w:val="none" w:sz="0" w:space="0" w:color="auto"/>
        <w:left w:val="none" w:sz="0" w:space="0" w:color="auto"/>
        <w:bottom w:val="none" w:sz="0" w:space="0" w:color="auto"/>
        <w:right w:val="none" w:sz="0" w:space="0" w:color="auto"/>
      </w:divBdr>
    </w:div>
    <w:div w:id="1223055050">
      <w:marLeft w:val="0"/>
      <w:marRight w:val="0"/>
      <w:marTop w:val="0"/>
      <w:marBottom w:val="0"/>
      <w:divBdr>
        <w:top w:val="none" w:sz="0" w:space="0" w:color="auto"/>
        <w:left w:val="none" w:sz="0" w:space="0" w:color="auto"/>
        <w:bottom w:val="none" w:sz="0" w:space="0" w:color="auto"/>
        <w:right w:val="none" w:sz="0" w:space="0" w:color="auto"/>
      </w:divBdr>
    </w:div>
    <w:div w:id="1223055051">
      <w:marLeft w:val="0"/>
      <w:marRight w:val="0"/>
      <w:marTop w:val="0"/>
      <w:marBottom w:val="0"/>
      <w:divBdr>
        <w:top w:val="none" w:sz="0" w:space="0" w:color="auto"/>
        <w:left w:val="none" w:sz="0" w:space="0" w:color="auto"/>
        <w:bottom w:val="none" w:sz="0" w:space="0" w:color="auto"/>
        <w:right w:val="none" w:sz="0" w:space="0" w:color="auto"/>
      </w:divBdr>
    </w:div>
    <w:div w:id="1223055052">
      <w:marLeft w:val="0"/>
      <w:marRight w:val="0"/>
      <w:marTop w:val="0"/>
      <w:marBottom w:val="0"/>
      <w:divBdr>
        <w:top w:val="none" w:sz="0" w:space="0" w:color="auto"/>
        <w:left w:val="none" w:sz="0" w:space="0" w:color="auto"/>
        <w:bottom w:val="none" w:sz="0" w:space="0" w:color="auto"/>
        <w:right w:val="none" w:sz="0" w:space="0" w:color="auto"/>
      </w:divBdr>
    </w:div>
    <w:div w:id="1223055053">
      <w:marLeft w:val="0"/>
      <w:marRight w:val="0"/>
      <w:marTop w:val="0"/>
      <w:marBottom w:val="0"/>
      <w:divBdr>
        <w:top w:val="none" w:sz="0" w:space="0" w:color="auto"/>
        <w:left w:val="none" w:sz="0" w:space="0" w:color="auto"/>
        <w:bottom w:val="none" w:sz="0" w:space="0" w:color="auto"/>
        <w:right w:val="none" w:sz="0" w:space="0" w:color="auto"/>
      </w:divBdr>
    </w:div>
    <w:div w:id="1223055054">
      <w:marLeft w:val="0"/>
      <w:marRight w:val="0"/>
      <w:marTop w:val="0"/>
      <w:marBottom w:val="0"/>
      <w:divBdr>
        <w:top w:val="none" w:sz="0" w:space="0" w:color="auto"/>
        <w:left w:val="none" w:sz="0" w:space="0" w:color="auto"/>
        <w:bottom w:val="none" w:sz="0" w:space="0" w:color="auto"/>
        <w:right w:val="none" w:sz="0" w:space="0" w:color="auto"/>
      </w:divBdr>
    </w:div>
    <w:div w:id="1223055055">
      <w:marLeft w:val="0"/>
      <w:marRight w:val="0"/>
      <w:marTop w:val="0"/>
      <w:marBottom w:val="0"/>
      <w:divBdr>
        <w:top w:val="none" w:sz="0" w:space="0" w:color="auto"/>
        <w:left w:val="none" w:sz="0" w:space="0" w:color="auto"/>
        <w:bottom w:val="none" w:sz="0" w:space="0" w:color="auto"/>
        <w:right w:val="none" w:sz="0" w:space="0" w:color="auto"/>
      </w:divBdr>
    </w:div>
    <w:div w:id="1223055056">
      <w:marLeft w:val="0"/>
      <w:marRight w:val="0"/>
      <w:marTop w:val="0"/>
      <w:marBottom w:val="0"/>
      <w:divBdr>
        <w:top w:val="none" w:sz="0" w:space="0" w:color="auto"/>
        <w:left w:val="none" w:sz="0" w:space="0" w:color="auto"/>
        <w:bottom w:val="none" w:sz="0" w:space="0" w:color="auto"/>
        <w:right w:val="none" w:sz="0" w:space="0" w:color="auto"/>
      </w:divBdr>
    </w:div>
    <w:div w:id="1223055057">
      <w:marLeft w:val="0"/>
      <w:marRight w:val="0"/>
      <w:marTop w:val="0"/>
      <w:marBottom w:val="0"/>
      <w:divBdr>
        <w:top w:val="none" w:sz="0" w:space="0" w:color="auto"/>
        <w:left w:val="none" w:sz="0" w:space="0" w:color="auto"/>
        <w:bottom w:val="none" w:sz="0" w:space="0" w:color="auto"/>
        <w:right w:val="none" w:sz="0" w:space="0" w:color="auto"/>
      </w:divBdr>
    </w:div>
    <w:div w:id="1223055058">
      <w:marLeft w:val="0"/>
      <w:marRight w:val="0"/>
      <w:marTop w:val="0"/>
      <w:marBottom w:val="0"/>
      <w:divBdr>
        <w:top w:val="none" w:sz="0" w:space="0" w:color="auto"/>
        <w:left w:val="none" w:sz="0" w:space="0" w:color="auto"/>
        <w:bottom w:val="none" w:sz="0" w:space="0" w:color="auto"/>
        <w:right w:val="none" w:sz="0" w:space="0" w:color="auto"/>
      </w:divBdr>
    </w:div>
    <w:div w:id="1223055059">
      <w:marLeft w:val="0"/>
      <w:marRight w:val="0"/>
      <w:marTop w:val="0"/>
      <w:marBottom w:val="0"/>
      <w:divBdr>
        <w:top w:val="none" w:sz="0" w:space="0" w:color="auto"/>
        <w:left w:val="none" w:sz="0" w:space="0" w:color="auto"/>
        <w:bottom w:val="none" w:sz="0" w:space="0" w:color="auto"/>
        <w:right w:val="none" w:sz="0" w:space="0" w:color="auto"/>
      </w:divBdr>
    </w:div>
    <w:div w:id="1223055060">
      <w:marLeft w:val="0"/>
      <w:marRight w:val="0"/>
      <w:marTop w:val="0"/>
      <w:marBottom w:val="0"/>
      <w:divBdr>
        <w:top w:val="none" w:sz="0" w:space="0" w:color="auto"/>
        <w:left w:val="none" w:sz="0" w:space="0" w:color="auto"/>
        <w:bottom w:val="none" w:sz="0" w:space="0" w:color="auto"/>
        <w:right w:val="none" w:sz="0" w:space="0" w:color="auto"/>
      </w:divBdr>
    </w:div>
    <w:div w:id="1223055061">
      <w:marLeft w:val="0"/>
      <w:marRight w:val="0"/>
      <w:marTop w:val="0"/>
      <w:marBottom w:val="0"/>
      <w:divBdr>
        <w:top w:val="none" w:sz="0" w:space="0" w:color="auto"/>
        <w:left w:val="none" w:sz="0" w:space="0" w:color="auto"/>
        <w:bottom w:val="none" w:sz="0" w:space="0" w:color="auto"/>
        <w:right w:val="none" w:sz="0" w:space="0" w:color="auto"/>
      </w:divBdr>
    </w:div>
    <w:div w:id="1223055062">
      <w:marLeft w:val="0"/>
      <w:marRight w:val="0"/>
      <w:marTop w:val="0"/>
      <w:marBottom w:val="0"/>
      <w:divBdr>
        <w:top w:val="none" w:sz="0" w:space="0" w:color="auto"/>
        <w:left w:val="none" w:sz="0" w:space="0" w:color="auto"/>
        <w:bottom w:val="none" w:sz="0" w:space="0" w:color="auto"/>
        <w:right w:val="none" w:sz="0" w:space="0" w:color="auto"/>
      </w:divBdr>
    </w:div>
    <w:div w:id="1223055063">
      <w:marLeft w:val="0"/>
      <w:marRight w:val="0"/>
      <w:marTop w:val="0"/>
      <w:marBottom w:val="0"/>
      <w:divBdr>
        <w:top w:val="none" w:sz="0" w:space="0" w:color="auto"/>
        <w:left w:val="none" w:sz="0" w:space="0" w:color="auto"/>
        <w:bottom w:val="none" w:sz="0" w:space="0" w:color="auto"/>
        <w:right w:val="none" w:sz="0" w:space="0" w:color="auto"/>
      </w:divBdr>
    </w:div>
    <w:div w:id="1223055064">
      <w:marLeft w:val="0"/>
      <w:marRight w:val="0"/>
      <w:marTop w:val="0"/>
      <w:marBottom w:val="0"/>
      <w:divBdr>
        <w:top w:val="none" w:sz="0" w:space="0" w:color="auto"/>
        <w:left w:val="none" w:sz="0" w:space="0" w:color="auto"/>
        <w:bottom w:val="none" w:sz="0" w:space="0" w:color="auto"/>
        <w:right w:val="none" w:sz="0" w:space="0" w:color="auto"/>
      </w:divBdr>
    </w:div>
    <w:div w:id="1223055065">
      <w:marLeft w:val="0"/>
      <w:marRight w:val="0"/>
      <w:marTop w:val="0"/>
      <w:marBottom w:val="0"/>
      <w:divBdr>
        <w:top w:val="none" w:sz="0" w:space="0" w:color="auto"/>
        <w:left w:val="none" w:sz="0" w:space="0" w:color="auto"/>
        <w:bottom w:val="none" w:sz="0" w:space="0" w:color="auto"/>
        <w:right w:val="none" w:sz="0" w:space="0" w:color="auto"/>
      </w:divBdr>
    </w:div>
    <w:div w:id="1223055066">
      <w:marLeft w:val="0"/>
      <w:marRight w:val="0"/>
      <w:marTop w:val="0"/>
      <w:marBottom w:val="0"/>
      <w:divBdr>
        <w:top w:val="none" w:sz="0" w:space="0" w:color="auto"/>
        <w:left w:val="none" w:sz="0" w:space="0" w:color="auto"/>
        <w:bottom w:val="none" w:sz="0" w:space="0" w:color="auto"/>
        <w:right w:val="none" w:sz="0" w:space="0" w:color="auto"/>
      </w:divBdr>
    </w:div>
    <w:div w:id="1223055067">
      <w:marLeft w:val="0"/>
      <w:marRight w:val="0"/>
      <w:marTop w:val="0"/>
      <w:marBottom w:val="0"/>
      <w:divBdr>
        <w:top w:val="none" w:sz="0" w:space="0" w:color="auto"/>
        <w:left w:val="none" w:sz="0" w:space="0" w:color="auto"/>
        <w:bottom w:val="none" w:sz="0" w:space="0" w:color="auto"/>
        <w:right w:val="none" w:sz="0" w:space="0" w:color="auto"/>
      </w:divBdr>
    </w:div>
    <w:div w:id="1223055068">
      <w:marLeft w:val="0"/>
      <w:marRight w:val="0"/>
      <w:marTop w:val="0"/>
      <w:marBottom w:val="0"/>
      <w:divBdr>
        <w:top w:val="none" w:sz="0" w:space="0" w:color="auto"/>
        <w:left w:val="none" w:sz="0" w:space="0" w:color="auto"/>
        <w:bottom w:val="none" w:sz="0" w:space="0" w:color="auto"/>
        <w:right w:val="none" w:sz="0" w:space="0" w:color="auto"/>
      </w:divBdr>
    </w:div>
    <w:div w:id="1223055069">
      <w:marLeft w:val="0"/>
      <w:marRight w:val="0"/>
      <w:marTop w:val="0"/>
      <w:marBottom w:val="0"/>
      <w:divBdr>
        <w:top w:val="none" w:sz="0" w:space="0" w:color="auto"/>
        <w:left w:val="none" w:sz="0" w:space="0" w:color="auto"/>
        <w:bottom w:val="none" w:sz="0" w:space="0" w:color="auto"/>
        <w:right w:val="none" w:sz="0" w:space="0" w:color="auto"/>
      </w:divBdr>
    </w:div>
    <w:div w:id="1381251680">
      <w:bodyDiv w:val="1"/>
      <w:marLeft w:val="0"/>
      <w:marRight w:val="0"/>
      <w:marTop w:val="0"/>
      <w:marBottom w:val="0"/>
      <w:divBdr>
        <w:top w:val="none" w:sz="0" w:space="0" w:color="auto"/>
        <w:left w:val="none" w:sz="0" w:space="0" w:color="auto"/>
        <w:bottom w:val="none" w:sz="0" w:space="0" w:color="auto"/>
        <w:right w:val="none" w:sz="0" w:space="0" w:color="auto"/>
      </w:divBdr>
    </w:div>
    <w:div w:id="1488980781">
      <w:bodyDiv w:val="1"/>
      <w:marLeft w:val="0"/>
      <w:marRight w:val="0"/>
      <w:marTop w:val="0"/>
      <w:marBottom w:val="0"/>
      <w:divBdr>
        <w:top w:val="none" w:sz="0" w:space="0" w:color="auto"/>
        <w:left w:val="none" w:sz="0" w:space="0" w:color="auto"/>
        <w:bottom w:val="none" w:sz="0" w:space="0" w:color="auto"/>
        <w:right w:val="none" w:sz="0" w:space="0" w:color="auto"/>
      </w:divBdr>
    </w:div>
    <w:div w:id="1620062362">
      <w:bodyDiv w:val="1"/>
      <w:marLeft w:val="0"/>
      <w:marRight w:val="0"/>
      <w:marTop w:val="0"/>
      <w:marBottom w:val="0"/>
      <w:divBdr>
        <w:top w:val="none" w:sz="0" w:space="0" w:color="auto"/>
        <w:left w:val="none" w:sz="0" w:space="0" w:color="auto"/>
        <w:bottom w:val="none" w:sz="0" w:space="0" w:color="auto"/>
        <w:right w:val="none" w:sz="0" w:space="0" w:color="auto"/>
      </w:divBdr>
    </w:div>
    <w:div w:id="1701739981">
      <w:bodyDiv w:val="1"/>
      <w:marLeft w:val="0"/>
      <w:marRight w:val="0"/>
      <w:marTop w:val="0"/>
      <w:marBottom w:val="0"/>
      <w:divBdr>
        <w:top w:val="none" w:sz="0" w:space="0" w:color="auto"/>
        <w:left w:val="none" w:sz="0" w:space="0" w:color="auto"/>
        <w:bottom w:val="none" w:sz="0" w:space="0" w:color="auto"/>
        <w:right w:val="none" w:sz="0" w:space="0" w:color="auto"/>
      </w:divBdr>
    </w:div>
    <w:div w:id="1755129130">
      <w:bodyDiv w:val="1"/>
      <w:marLeft w:val="0"/>
      <w:marRight w:val="0"/>
      <w:marTop w:val="0"/>
      <w:marBottom w:val="0"/>
      <w:divBdr>
        <w:top w:val="none" w:sz="0" w:space="0" w:color="auto"/>
        <w:left w:val="none" w:sz="0" w:space="0" w:color="auto"/>
        <w:bottom w:val="none" w:sz="0" w:space="0" w:color="auto"/>
        <w:right w:val="none" w:sz="0" w:space="0" w:color="auto"/>
      </w:divBdr>
    </w:div>
    <w:div w:id="1766532660">
      <w:bodyDiv w:val="1"/>
      <w:marLeft w:val="0"/>
      <w:marRight w:val="0"/>
      <w:marTop w:val="0"/>
      <w:marBottom w:val="0"/>
      <w:divBdr>
        <w:top w:val="none" w:sz="0" w:space="0" w:color="auto"/>
        <w:left w:val="none" w:sz="0" w:space="0" w:color="auto"/>
        <w:bottom w:val="none" w:sz="0" w:space="0" w:color="auto"/>
        <w:right w:val="none" w:sz="0" w:space="0" w:color="auto"/>
      </w:divBdr>
      <w:divsChild>
        <w:div w:id="96221280">
          <w:marLeft w:val="0"/>
          <w:marRight w:val="0"/>
          <w:marTop w:val="0"/>
          <w:marBottom w:val="0"/>
          <w:divBdr>
            <w:top w:val="none" w:sz="0" w:space="0" w:color="auto"/>
            <w:left w:val="none" w:sz="0" w:space="0" w:color="auto"/>
            <w:bottom w:val="none" w:sz="0" w:space="0" w:color="auto"/>
            <w:right w:val="none" w:sz="0" w:space="0" w:color="auto"/>
          </w:divBdr>
        </w:div>
        <w:div w:id="1259413844">
          <w:marLeft w:val="0"/>
          <w:marRight w:val="0"/>
          <w:marTop w:val="0"/>
          <w:marBottom w:val="0"/>
          <w:divBdr>
            <w:top w:val="none" w:sz="0" w:space="0" w:color="auto"/>
            <w:left w:val="none" w:sz="0" w:space="0" w:color="auto"/>
            <w:bottom w:val="none" w:sz="0" w:space="0" w:color="auto"/>
            <w:right w:val="none" w:sz="0" w:space="0" w:color="auto"/>
          </w:divBdr>
        </w:div>
        <w:div w:id="923337813">
          <w:marLeft w:val="0"/>
          <w:marRight w:val="0"/>
          <w:marTop w:val="0"/>
          <w:marBottom w:val="0"/>
          <w:divBdr>
            <w:top w:val="none" w:sz="0" w:space="0" w:color="auto"/>
            <w:left w:val="none" w:sz="0" w:space="0" w:color="auto"/>
            <w:bottom w:val="none" w:sz="0" w:space="0" w:color="auto"/>
            <w:right w:val="none" w:sz="0" w:space="0" w:color="auto"/>
          </w:divBdr>
        </w:div>
        <w:div w:id="926187341">
          <w:marLeft w:val="0"/>
          <w:marRight w:val="0"/>
          <w:marTop w:val="0"/>
          <w:marBottom w:val="0"/>
          <w:divBdr>
            <w:top w:val="none" w:sz="0" w:space="0" w:color="auto"/>
            <w:left w:val="none" w:sz="0" w:space="0" w:color="auto"/>
            <w:bottom w:val="none" w:sz="0" w:space="0" w:color="auto"/>
            <w:right w:val="none" w:sz="0" w:space="0" w:color="auto"/>
          </w:divBdr>
        </w:div>
        <w:div w:id="1773361057">
          <w:marLeft w:val="0"/>
          <w:marRight w:val="0"/>
          <w:marTop w:val="0"/>
          <w:marBottom w:val="0"/>
          <w:divBdr>
            <w:top w:val="none" w:sz="0" w:space="0" w:color="auto"/>
            <w:left w:val="none" w:sz="0" w:space="0" w:color="auto"/>
            <w:bottom w:val="none" w:sz="0" w:space="0" w:color="auto"/>
            <w:right w:val="none" w:sz="0" w:space="0" w:color="auto"/>
          </w:divBdr>
        </w:div>
        <w:div w:id="1434740526">
          <w:marLeft w:val="0"/>
          <w:marRight w:val="0"/>
          <w:marTop w:val="0"/>
          <w:marBottom w:val="0"/>
          <w:divBdr>
            <w:top w:val="none" w:sz="0" w:space="0" w:color="auto"/>
            <w:left w:val="none" w:sz="0" w:space="0" w:color="auto"/>
            <w:bottom w:val="none" w:sz="0" w:space="0" w:color="auto"/>
            <w:right w:val="none" w:sz="0" w:space="0" w:color="auto"/>
          </w:divBdr>
        </w:div>
        <w:div w:id="40133401">
          <w:marLeft w:val="0"/>
          <w:marRight w:val="0"/>
          <w:marTop w:val="0"/>
          <w:marBottom w:val="0"/>
          <w:divBdr>
            <w:top w:val="none" w:sz="0" w:space="0" w:color="auto"/>
            <w:left w:val="none" w:sz="0" w:space="0" w:color="auto"/>
            <w:bottom w:val="none" w:sz="0" w:space="0" w:color="auto"/>
            <w:right w:val="none" w:sz="0" w:space="0" w:color="auto"/>
          </w:divBdr>
        </w:div>
        <w:div w:id="1615359518">
          <w:marLeft w:val="0"/>
          <w:marRight w:val="0"/>
          <w:marTop w:val="0"/>
          <w:marBottom w:val="0"/>
          <w:divBdr>
            <w:top w:val="none" w:sz="0" w:space="0" w:color="auto"/>
            <w:left w:val="none" w:sz="0" w:space="0" w:color="auto"/>
            <w:bottom w:val="none" w:sz="0" w:space="0" w:color="auto"/>
            <w:right w:val="none" w:sz="0" w:space="0" w:color="auto"/>
          </w:divBdr>
        </w:div>
        <w:div w:id="478226521">
          <w:marLeft w:val="0"/>
          <w:marRight w:val="0"/>
          <w:marTop w:val="0"/>
          <w:marBottom w:val="0"/>
          <w:divBdr>
            <w:top w:val="none" w:sz="0" w:space="0" w:color="auto"/>
            <w:left w:val="none" w:sz="0" w:space="0" w:color="auto"/>
            <w:bottom w:val="none" w:sz="0" w:space="0" w:color="auto"/>
            <w:right w:val="none" w:sz="0" w:space="0" w:color="auto"/>
          </w:divBdr>
        </w:div>
        <w:div w:id="1685589887">
          <w:marLeft w:val="0"/>
          <w:marRight w:val="0"/>
          <w:marTop w:val="0"/>
          <w:marBottom w:val="0"/>
          <w:divBdr>
            <w:top w:val="none" w:sz="0" w:space="0" w:color="auto"/>
            <w:left w:val="none" w:sz="0" w:space="0" w:color="auto"/>
            <w:bottom w:val="none" w:sz="0" w:space="0" w:color="auto"/>
            <w:right w:val="none" w:sz="0" w:space="0" w:color="auto"/>
          </w:divBdr>
        </w:div>
        <w:div w:id="249200355">
          <w:marLeft w:val="0"/>
          <w:marRight w:val="0"/>
          <w:marTop w:val="0"/>
          <w:marBottom w:val="0"/>
          <w:divBdr>
            <w:top w:val="none" w:sz="0" w:space="0" w:color="auto"/>
            <w:left w:val="none" w:sz="0" w:space="0" w:color="auto"/>
            <w:bottom w:val="none" w:sz="0" w:space="0" w:color="auto"/>
            <w:right w:val="none" w:sz="0" w:space="0" w:color="auto"/>
          </w:divBdr>
        </w:div>
      </w:divsChild>
    </w:div>
    <w:div w:id="1780026794">
      <w:bodyDiv w:val="1"/>
      <w:marLeft w:val="0"/>
      <w:marRight w:val="0"/>
      <w:marTop w:val="0"/>
      <w:marBottom w:val="0"/>
      <w:divBdr>
        <w:top w:val="none" w:sz="0" w:space="0" w:color="auto"/>
        <w:left w:val="none" w:sz="0" w:space="0" w:color="auto"/>
        <w:bottom w:val="none" w:sz="0" w:space="0" w:color="auto"/>
        <w:right w:val="none" w:sz="0" w:space="0" w:color="auto"/>
      </w:divBdr>
    </w:div>
    <w:div w:id="1868172438">
      <w:bodyDiv w:val="1"/>
      <w:marLeft w:val="0"/>
      <w:marRight w:val="0"/>
      <w:marTop w:val="0"/>
      <w:marBottom w:val="0"/>
      <w:divBdr>
        <w:top w:val="none" w:sz="0" w:space="0" w:color="auto"/>
        <w:left w:val="none" w:sz="0" w:space="0" w:color="auto"/>
        <w:bottom w:val="none" w:sz="0" w:space="0" w:color="auto"/>
        <w:right w:val="none" w:sz="0" w:space="0" w:color="auto"/>
      </w:divBdr>
    </w:div>
    <w:div w:id="2034375450">
      <w:bodyDiv w:val="1"/>
      <w:marLeft w:val="0"/>
      <w:marRight w:val="0"/>
      <w:marTop w:val="0"/>
      <w:marBottom w:val="0"/>
      <w:divBdr>
        <w:top w:val="none" w:sz="0" w:space="0" w:color="auto"/>
        <w:left w:val="none" w:sz="0" w:space="0" w:color="auto"/>
        <w:bottom w:val="none" w:sz="0" w:space="0" w:color="auto"/>
        <w:right w:val="none" w:sz="0" w:space="0" w:color="auto"/>
      </w:divBdr>
      <w:divsChild>
        <w:div w:id="1801024150">
          <w:marLeft w:val="0"/>
          <w:marRight w:val="0"/>
          <w:marTop w:val="100"/>
          <w:marBottom w:val="0"/>
          <w:divBdr>
            <w:top w:val="none" w:sz="0" w:space="0" w:color="auto"/>
            <w:left w:val="none" w:sz="0" w:space="0" w:color="auto"/>
            <w:bottom w:val="none" w:sz="0" w:space="0" w:color="auto"/>
            <w:right w:val="none" w:sz="0" w:space="0" w:color="auto"/>
          </w:divBdr>
        </w:div>
        <w:div w:id="960914299">
          <w:marLeft w:val="0"/>
          <w:marRight w:val="0"/>
          <w:marTop w:val="0"/>
          <w:marBottom w:val="0"/>
          <w:divBdr>
            <w:top w:val="none" w:sz="0" w:space="0" w:color="auto"/>
            <w:left w:val="none" w:sz="0" w:space="0" w:color="auto"/>
            <w:bottom w:val="none" w:sz="0" w:space="0" w:color="auto"/>
            <w:right w:val="none" w:sz="0" w:space="0" w:color="auto"/>
          </w:divBdr>
          <w:divsChild>
            <w:div w:id="307127535">
              <w:marLeft w:val="0"/>
              <w:marRight w:val="0"/>
              <w:marTop w:val="0"/>
              <w:marBottom w:val="0"/>
              <w:divBdr>
                <w:top w:val="none" w:sz="0" w:space="0" w:color="auto"/>
                <w:left w:val="none" w:sz="0" w:space="0" w:color="auto"/>
                <w:bottom w:val="none" w:sz="0" w:space="0" w:color="auto"/>
                <w:right w:val="none" w:sz="0" w:space="0" w:color="auto"/>
              </w:divBdr>
              <w:divsChild>
                <w:div w:id="1941722228">
                  <w:marLeft w:val="0"/>
                  <w:marRight w:val="0"/>
                  <w:marTop w:val="0"/>
                  <w:marBottom w:val="0"/>
                  <w:divBdr>
                    <w:top w:val="none" w:sz="0" w:space="0" w:color="auto"/>
                    <w:left w:val="none" w:sz="0" w:space="0" w:color="auto"/>
                    <w:bottom w:val="none" w:sz="0" w:space="0" w:color="auto"/>
                    <w:right w:val="none" w:sz="0" w:space="0" w:color="auto"/>
                  </w:divBdr>
                  <w:divsChild>
                    <w:div w:id="1873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mi.uz"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hart" Target="charts/chart18.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fesmu.ru/elib/search.aspx?author=%22%D0%A1%D0%B8%D0%BD%D0%B8%D1%86%D0%B8%D0%BD%D0%B0%20%D0%A2.%D0%9C.%22" TargetMode="External"/><Relationship Id="rId33"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ziyonet.uz" TargetMode="Externa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fesmu.ru/elib/search.aspx?author=%22%D0%A8%D0%B0%D1%85%D0%BC%D0%B5%D1%82%D0%BE%D0%B2%D0%B0%20%D0%9E.%D0%90.%22" TargetMode="External"/><Relationship Id="rId32" Type="http://schemas.openxmlformats.org/officeDocument/2006/relationships/chart" Target="charts/chart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3.xml"/><Relationship Id="rId28" Type="http://schemas.openxmlformats.org/officeDocument/2006/relationships/chart" Target="charts/chart12.xml"/><Relationship Id="rId36" Type="http://schemas.openxmlformats.org/officeDocument/2006/relationships/fontTable" Target="fontTable.xml"/><Relationship Id="rId10" Type="http://schemas.openxmlformats.org/officeDocument/2006/relationships/hyperlink" Target="http://www.fesmu.ru/elib/search.aspx?author=%22%D0%A1%D0%B8%D0%BD%D0%B8%D1%86%D0%B8%D0%BD%D0%B0%20%D0%A2.%D0%9C.%22" TargetMode="External"/><Relationship Id="rId19" Type="http://schemas.openxmlformats.org/officeDocument/2006/relationships/chart" Target="charts/chart9.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fesmu.ru/elib/search.aspx?author=%22%D0%A8%D0%B0%D1%85%D0%BC%D0%B5%D1%82%D0%BE%D0%B2%D0%B0%20%D0%9E.%D0%90.%22" TargetMode="External"/><Relationship Id="rId14" Type="http://schemas.openxmlformats.org/officeDocument/2006/relationships/chart" Target="charts/chart4.xml"/><Relationship Id="rId22" Type="http://schemas.openxmlformats.org/officeDocument/2006/relationships/footer" Target="footer2.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yperlink" Target="http://www.ziyonet.u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051603160896481E-2"/>
          <c:y val="9.2699884125144842E-3"/>
          <c:w val="0.95588716527494644"/>
          <c:h val="0.71560837914128661"/>
        </c:manualLayout>
      </c:layout>
      <c:barChart>
        <c:barDir val="col"/>
        <c:grouping val="clustered"/>
        <c:varyColors val="0"/>
        <c:ser>
          <c:idx val="0"/>
          <c:order val="0"/>
          <c:tx>
            <c:strRef>
              <c:f>Лист1!$B$1</c:f>
              <c:strCache>
                <c:ptCount val="1"/>
                <c:pt idx="0">
                  <c:v>ОАС (АГ-1) n=245</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n=88</c:v>
                </c:pt>
                <c:pt idx="1">
                  <c:v>30-39 n=154</c:v>
                </c:pt>
                <c:pt idx="2">
                  <c:v>40-49 n=248</c:v>
                </c:pt>
                <c:pt idx="3">
                  <c:v>50-59 n=398</c:v>
                </c:pt>
                <c:pt idx="4">
                  <c:v>60-69 n=309</c:v>
                </c:pt>
              </c:strCache>
            </c:strRef>
          </c:cat>
          <c:val>
            <c:numRef>
              <c:f>Лист1!$B$2:$B$6</c:f>
              <c:numCache>
                <c:formatCode>General</c:formatCode>
                <c:ptCount val="5"/>
                <c:pt idx="0">
                  <c:v>18</c:v>
                </c:pt>
                <c:pt idx="1">
                  <c:v>52</c:v>
                </c:pt>
                <c:pt idx="2">
                  <c:v>60</c:v>
                </c:pt>
                <c:pt idx="3">
                  <c:v>66</c:v>
                </c:pt>
                <c:pt idx="4">
                  <c:v>49</c:v>
                </c:pt>
              </c:numCache>
            </c:numRef>
          </c:val>
          <c:extLst xmlns:c16r2="http://schemas.microsoft.com/office/drawing/2015/06/chart">
            <c:ext xmlns:c16="http://schemas.microsoft.com/office/drawing/2014/chart" uri="{C3380CC4-5D6E-409C-BE32-E72D297353CC}">
              <c16:uniqueId val="{00000000-02B0-415E-ABAE-2B96F5B77277}"/>
            </c:ext>
          </c:extLst>
        </c:ser>
        <c:ser>
          <c:idx val="1"/>
          <c:order val="1"/>
          <c:tx>
            <c:strRef>
              <c:f>Лист1!$C$1</c:f>
              <c:strCache>
                <c:ptCount val="1"/>
                <c:pt idx="0">
                  <c:v>НМС (АГ-2) n=154</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n=88</c:v>
                </c:pt>
                <c:pt idx="1">
                  <c:v>30-39 n=154</c:v>
                </c:pt>
                <c:pt idx="2">
                  <c:v>40-49 n=248</c:v>
                </c:pt>
                <c:pt idx="3">
                  <c:v>50-59 n=398</c:v>
                </c:pt>
                <c:pt idx="4">
                  <c:v>60-69 n=309</c:v>
                </c:pt>
              </c:strCache>
            </c:strRef>
          </c:cat>
          <c:val>
            <c:numRef>
              <c:f>Лист1!$C$2:$C$6</c:f>
              <c:numCache>
                <c:formatCode>General</c:formatCode>
                <c:ptCount val="5"/>
                <c:pt idx="0">
                  <c:v>18</c:v>
                </c:pt>
                <c:pt idx="1">
                  <c:v>22</c:v>
                </c:pt>
                <c:pt idx="2">
                  <c:v>26</c:v>
                </c:pt>
                <c:pt idx="3">
                  <c:v>46</c:v>
                </c:pt>
                <c:pt idx="4">
                  <c:v>42</c:v>
                </c:pt>
              </c:numCache>
            </c:numRef>
          </c:val>
          <c:extLst xmlns:c16r2="http://schemas.microsoft.com/office/drawing/2015/06/chart">
            <c:ext xmlns:c16="http://schemas.microsoft.com/office/drawing/2014/chart" uri="{C3380CC4-5D6E-409C-BE32-E72D297353CC}">
              <c16:uniqueId val="{00000001-02B0-415E-ABAE-2B96F5B77277}"/>
            </c:ext>
          </c:extLst>
        </c:ser>
        <c:ser>
          <c:idx val="2"/>
          <c:order val="2"/>
          <c:tx>
            <c:strRef>
              <c:f>Лист1!$D$1</c:f>
              <c:strCache>
                <c:ptCount val="1"/>
                <c:pt idx="0">
                  <c:v>БДЧ (АГ-3) n=209</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n=88</c:v>
                </c:pt>
                <c:pt idx="1">
                  <c:v>30-39 n=154</c:v>
                </c:pt>
                <c:pt idx="2">
                  <c:v>40-49 n=248</c:v>
                </c:pt>
                <c:pt idx="3">
                  <c:v>50-59 n=398</c:v>
                </c:pt>
                <c:pt idx="4">
                  <c:v>60-69 n=309</c:v>
                </c:pt>
              </c:strCache>
            </c:strRef>
          </c:cat>
          <c:val>
            <c:numRef>
              <c:f>Лист1!$D$2:$D$6</c:f>
              <c:numCache>
                <c:formatCode>General</c:formatCode>
                <c:ptCount val="5"/>
                <c:pt idx="0">
                  <c:v>12</c:v>
                </c:pt>
                <c:pt idx="1">
                  <c:v>25</c:v>
                </c:pt>
                <c:pt idx="2">
                  <c:v>41</c:v>
                </c:pt>
                <c:pt idx="3">
                  <c:v>53</c:v>
                </c:pt>
                <c:pt idx="4">
                  <c:v>78</c:v>
                </c:pt>
              </c:numCache>
            </c:numRef>
          </c:val>
          <c:extLst xmlns:c16r2="http://schemas.microsoft.com/office/drawing/2015/06/chart">
            <c:ext xmlns:c16="http://schemas.microsoft.com/office/drawing/2014/chart" uri="{C3380CC4-5D6E-409C-BE32-E72D297353CC}">
              <c16:uniqueId val="{00000002-02B0-415E-ABAE-2B96F5B77277}"/>
            </c:ext>
          </c:extLst>
        </c:ser>
        <c:dLbls>
          <c:showLegendKey val="0"/>
          <c:showVal val="1"/>
          <c:showCatName val="0"/>
          <c:showSerName val="0"/>
          <c:showPercent val="0"/>
          <c:showBubbleSize val="0"/>
        </c:dLbls>
        <c:gapWidth val="219"/>
        <c:overlap val="-27"/>
        <c:axId val="265630416"/>
        <c:axId val="265629632"/>
      </c:barChart>
      <c:catAx>
        <c:axId val="26563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65629632"/>
        <c:crosses val="autoZero"/>
        <c:auto val="1"/>
        <c:lblAlgn val="ctr"/>
        <c:lblOffset val="100"/>
        <c:noMultiLvlLbl val="0"/>
      </c:catAx>
      <c:valAx>
        <c:axId val="26562963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5630416"/>
        <c:crosses val="autoZero"/>
        <c:crossBetween val="between"/>
      </c:valAx>
      <c:spPr>
        <a:noFill/>
        <a:ln>
          <a:noFill/>
        </a:ln>
        <a:effectLst/>
      </c:spPr>
    </c:plotArea>
    <c:legend>
      <c:legendPos val="b"/>
      <c:layout>
        <c:manualLayout>
          <c:xMode val="edge"/>
          <c:yMode val="edge"/>
          <c:x val="5.2138038550184444E-2"/>
          <c:y val="0.8644449443819523"/>
          <c:w val="0.9"/>
          <c:h val="0.13555505561804768"/>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1400" b="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74757636084083E-2"/>
          <c:y val="4.0117028382204946E-3"/>
          <c:w val="0.95588716527494622"/>
          <c:h val="0.71178892112170189"/>
        </c:manualLayout>
      </c:layout>
      <c:barChart>
        <c:barDir val="col"/>
        <c:grouping val="clustered"/>
        <c:varyColors val="0"/>
        <c:ser>
          <c:idx val="0"/>
          <c:order val="0"/>
          <c:tx>
            <c:strRef>
              <c:f>Лист1!$B$1</c:f>
              <c:strCache>
                <c:ptCount val="1"/>
                <c:pt idx="0">
                  <c:v>ОАС (АГ-1) n=245</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n=88</c:v>
                </c:pt>
                <c:pt idx="1">
                  <c:v>30-39 n=154</c:v>
                </c:pt>
                <c:pt idx="2">
                  <c:v>40-49 n=248</c:v>
                </c:pt>
                <c:pt idx="3">
                  <c:v>50-59 n=398</c:v>
                </c:pt>
                <c:pt idx="4">
                  <c:v>60-69 n=309</c:v>
                </c:pt>
              </c:strCache>
            </c:strRef>
          </c:cat>
          <c:val>
            <c:numRef>
              <c:f>Лист1!$B$2:$B$6</c:f>
              <c:numCache>
                <c:formatCode>General</c:formatCode>
                <c:ptCount val="5"/>
                <c:pt idx="0">
                  <c:v>18</c:v>
                </c:pt>
                <c:pt idx="1">
                  <c:v>52</c:v>
                </c:pt>
                <c:pt idx="2">
                  <c:v>60</c:v>
                </c:pt>
                <c:pt idx="3">
                  <c:v>66</c:v>
                </c:pt>
                <c:pt idx="4">
                  <c:v>49</c:v>
                </c:pt>
              </c:numCache>
            </c:numRef>
          </c:val>
          <c:extLst xmlns:c16r2="http://schemas.microsoft.com/office/drawing/2015/06/chart">
            <c:ext xmlns:c16="http://schemas.microsoft.com/office/drawing/2014/chart" uri="{C3380CC4-5D6E-409C-BE32-E72D297353CC}">
              <c16:uniqueId val="{00000000-C5AD-4149-B28B-A068B4E9918B}"/>
            </c:ext>
          </c:extLst>
        </c:ser>
        <c:ser>
          <c:idx val="1"/>
          <c:order val="1"/>
          <c:tx>
            <c:strRef>
              <c:f>Лист1!$C$1</c:f>
              <c:strCache>
                <c:ptCount val="1"/>
                <c:pt idx="0">
                  <c:v>НМС (АГ-2) n=154</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n=88</c:v>
                </c:pt>
                <c:pt idx="1">
                  <c:v>30-39 n=154</c:v>
                </c:pt>
                <c:pt idx="2">
                  <c:v>40-49 n=248</c:v>
                </c:pt>
                <c:pt idx="3">
                  <c:v>50-59 n=398</c:v>
                </c:pt>
                <c:pt idx="4">
                  <c:v>60-69 n=309</c:v>
                </c:pt>
              </c:strCache>
            </c:strRef>
          </c:cat>
          <c:val>
            <c:numRef>
              <c:f>Лист1!$C$2:$C$6</c:f>
              <c:numCache>
                <c:formatCode>General</c:formatCode>
                <c:ptCount val="5"/>
                <c:pt idx="0">
                  <c:v>18</c:v>
                </c:pt>
                <c:pt idx="1">
                  <c:v>22</c:v>
                </c:pt>
                <c:pt idx="2">
                  <c:v>26</c:v>
                </c:pt>
                <c:pt idx="3">
                  <c:v>46</c:v>
                </c:pt>
                <c:pt idx="4">
                  <c:v>42</c:v>
                </c:pt>
              </c:numCache>
            </c:numRef>
          </c:val>
          <c:extLst xmlns:c16r2="http://schemas.microsoft.com/office/drawing/2015/06/chart">
            <c:ext xmlns:c16="http://schemas.microsoft.com/office/drawing/2014/chart" uri="{C3380CC4-5D6E-409C-BE32-E72D297353CC}">
              <c16:uniqueId val="{00000001-C5AD-4149-B28B-A068B4E9918B}"/>
            </c:ext>
          </c:extLst>
        </c:ser>
        <c:ser>
          <c:idx val="2"/>
          <c:order val="2"/>
          <c:tx>
            <c:strRef>
              <c:f>Лист1!$D$1</c:f>
              <c:strCache>
                <c:ptCount val="1"/>
                <c:pt idx="0">
                  <c:v>ВВД (АГ-3) n=209</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n=88</c:v>
                </c:pt>
                <c:pt idx="1">
                  <c:v>30-39 n=154</c:v>
                </c:pt>
                <c:pt idx="2">
                  <c:v>40-49 n=248</c:v>
                </c:pt>
                <c:pt idx="3">
                  <c:v>50-59 n=398</c:v>
                </c:pt>
                <c:pt idx="4">
                  <c:v>60-69 n=309</c:v>
                </c:pt>
              </c:strCache>
            </c:strRef>
          </c:cat>
          <c:val>
            <c:numRef>
              <c:f>Лист1!$D$2:$D$6</c:f>
              <c:numCache>
                <c:formatCode>General</c:formatCode>
                <c:ptCount val="5"/>
                <c:pt idx="0">
                  <c:v>12</c:v>
                </c:pt>
                <c:pt idx="1">
                  <c:v>25</c:v>
                </c:pt>
                <c:pt idx="2">
                  <c:v>41</c:v>
                </c:pt>
                <c:pt idx="3">
                  <c:v>53</c:v>
                </c:pt>
                <c:pt idx="4">
                  <c:v>78</c:v>
                </c:pt>
              </c:numCache>
            </c:numRef>
          </c:val>
          <c:extLst xmlns:c16r2="http://schemas.microsoft.com/office/drawing/2015/06/chart">
            <c:ext xmlns:c16="http://schemas.microsoft.com/office/drawing/2014/chart" uri="{C3380CC4-5D6E-409C-BE32-E72D297353CC}">
              <c16:uniqueId val="{00000002-C5AD-4149-B28B-A068B4E9918B}"/>
            </c:ext>
          </c:extLst>
        </c:ser>
        <c:dLbls>
          <c:showLegendKey val="0"/>
          <c:showVal val="1"/>
          <c:showCatName val="0"/>
          <c:showSerName val="0"/>
          <c:showPercent val="0"/>
          <c:showBubbleSize val="0"/>
        </c:dLbls>
        <c:gapWidth val="219"/>
        <c:overlap val="-27"/>
        <c:axId val="265642176"/>
        <c:axId val="265642568"/>
      </c:barChart>
      <c:catAx>
        <c:axId val="26564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65642568"/>
        <c:crosses val="autoZero"/>
        <c:auto val="1"/>
        <c:lblAlgn val="ctr"/>
        <c:lblOffset val="100"/>
        <c:noMultiLvlLbl val="0"/>
      </c:catAx>
      <c:valAx>
        <c:axId val="26564256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5642176"/>
        <c:crosses val="autoZero"/>
        <c:crossBetween val="between"/>
      </c:valAx>
      <c:spPr>
        <a:noFill/>
        <a:ln>
          <a:noFill/>
        </a:ln>
        <a:effectLst/>
      </c:spPr>
    </c:plotArea>
    <c:legend>
      <c:legendPos val="b"/>
      <c:layout>
        <c:manualLayout>
          <c:xMode val="edge"/>
          <c:yMode val="edge"/>
          <c:x val="5.2011940718465467E-2"/>
          <c:y val="0.91430549675914163"/>
          <c:w val="0.9"/>
          <c:h val="8.2986293379994164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1400" b="1">
          <a:solidFill>
            <a:schemeClr val="tx1"/>
          </a:solidFill>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709049998967457E-2"/>
          <c:y val="7.802027181008659E-3"/>
          <c:w val="0.97458190000206468"/>
          <c:h val="0.71896387579629351"/>
        </c:manualLayout>
      </c:layout>
      <c:barChart>
        <c:barDir val="col"/>
        <c:grouping val="clustered"/>
        <c:varyColors val="0"/>
        <c:ser>
          <c:idx val="0"/>
          <c:order val="0"/>
          <c:tx>
            <c:strRef>
              <c:f>Лист1!$B$1</c:f>
              <c:strCache>
                <c:ptCount val="1"/>
                <c:pt idx="0">
                  <c:v>боль</c:v>
                </c:pt>
              </c:strCache>
            </c:strRef>
          </c:tx>
          <c:spPr>
            <a:solidFill>
              <a:srgbClr val="7030A0"/>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года n=48</c:v>
                </c:pt>
                <c:pt idx="1">
                  <c:v>30-39 года n=99</c:v>
                </c:pt>
                <c:pt idx="2">
                  <c:v>40-49 года n=127</c:v>
                </c:pt>
                <c:pt idx="3">
                  <c:v>50-59 года n=165</c:v>
                </c:pt>
                <c:pt idx="4">
                  <c:v>60-69 года n=169</c:v>
                </c:pt>
              </c:strCache>
            </c:strRef>
          </c:cat>
          <c:val>
            <c:numRef>
              <c:f>Лист1!$B$2:$B$6</c:f>
              <c:numCache>
                <c:formatCode>General</c:formatCode>
                <c:ptCount val="5"/>
                <c:pt idx="0">
                  <c:v>39.6</c:v>
                </c:pt>
                <c:pt idx="1">
                  <c:v>40.4</c:v>
                </c:pt>
                <c:pt idx="2">
                  <c:v>48.8</c:v>
                </c:pt>
                <c:pt idx="3">
                  <c:v>50.3</c:v>
                </c:pt>
                <c:pt idx="4">
                  <c:v>57.4</c:v>
                </c:pt>
              </c:numCache>
            </c:numRef>
          </c:val>
          <c:extLst xmlns:c16r2="http://schemas.microsoft.com/office/drawing/2015/06/chart">
            <c:ext xmlns:c16="http://schemas.microsoft.com/office/drawing/2014/chart" uri="{C3380CC4-5D6E-409C-BE32-E72D297353CC}">
              <c16:uniqueId val="{00000000-4D04-4528-9C96-E1B856F4ACCF}"/>
            </c:ext>
          </c:extLst>
        </c:ser>
        <c:ser>
          <c:idx val="1"/>
          <c:order val="1"/>
          <c:tx>
            <c:strRef>
              <c:f>Лист1!$C$1</c:f>
              <c:strCache>
                <c:ptCount val="1"/>
                <c:pt idx="0">
                  <c:v>ограничение открывание рта </c:v>
                </c:pt>
              </c:strCache>
            </c:strRef>
          </c:tx>
          <c:spPr>
            <a:solidFill>
              <a:srgbClr val="FF0000"/>
            </a:solidFill>
            <a:ln>
              <a:noFill/>
            </a:ln>
            <a:effectLst/>
          </c:spPr>
          <c:invertIfNegative val="0"/>
          <c:dLbls>
            <c:dLbl>
              <c:idx val="1"/>
              <c:layout>
                <c:manualLayout>
                  <c:x val="0"/>
                  <c:y val="2.163916689207463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D04-4528-9C96-E1B856F4ACCF}"/>
                </c:ext>
                <c:ext xmlns:c15="http://schemas.microsoft.com/office/drawing/2012/chart" uri="{CE6537A1-D6FC-4f65-9D91-7224C49458BB}"/>
              </c:extLst>
            </c:dLbl>
            <c:dLbl>
              <c:idx val="2"/>
              <c:layout>
                <c:manualLayout>
                  <c:x val="-8.1826027884618875E-17"/>
                  <c:y val="1.081958344603728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D04-4528-9C96-E1B856F4ACCF}"/>
                </c:ext>
                <c:ext xmlns:c15="http://schemas.microsoft.com/office/drawing/2012/chart" uri="{CE6537A1-D6FC-4f65-9D91-7224C49458BB}"/>
              </c:extLst>
            </c:dLbl>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года n=48</c:v>
                </c:pt>
                <c:pt idx="1">
                  <c:v>30-39 года n=99</c:v>
                </c:pt>
                <c:pt idx="2">
                  <c:v>40-49 года n=127</c:v>
                </c:pt>
                <c:pt idx="3">
                  <c:v>50-59 года n=165</c:v>
                </c:pt>
                <c:pt idx="4">
                  <c:v>60-69 года n=169</c:v>
                </c:pt>
              </c:strCache>
            </c:strRef>
          </c:cat>
          <c:val>
            <c:numRef>
              <c:f>Лист1!$C$2:$C$6</c:f>
              <c:numCache>
                <c:formatCode>General</c:formatCode>
                <c:ptCount val="5"/>
                <c:pt idx="0">
                  <c:v>16.7</c:v>
                </c:pt>
                <c:pt idx="1">
                  <c:v>30.3</c:v>
                </c:pt>
                <c:pt idx="2">
                  <c:v>38.6</c:v>
                </c:pt>
                <c:pt idx="3">
                  <c:v>29.1</c:v>
                </c:pt>
                <c:pt idx="4">
                  <c:v>26.6</c:v>
                </c:pt>
              </c:numCache>
            </c:numRef>
          </c:val>
          <c:extLst xmlns:c16r2="http://schemas.microsoft.com/office/drawing/2015/06/chart">
            <c:ext xmlns:c16="http://schemas.microsoft.com/office/drawing/2014/chart" uri="{C3380CC4-5D6E-409C-BE32-E72D297353CC}">
              <c16:uniqueId val="{00000003-4D04-4528-9C96-E1B856F4ACCF}"/>
            </c:ext>
          </c:extLst>
        </c:ser>
        <c:ser>
          <c:idx val="2"/>
          <c:order val="2"/>
          <c:tx>
            <c:strRef>
              <c:f>Лист1!$D$1</c:f>
              <c:strCache>
                <c:ptCount val="1"/>
                <c:pt idx="0">
                  <c:v>щелка</c:v>
                </c:pt>
              </c:strCache>
            </c:strRef>
          </c:tx>
          <c:spPr>
            <a:solidFill>
              <a:srgbClr val="00B0F0"/>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года n=48</c:v>
                </c:pt>
                <c:pt idx="1">
                  <c:v>30-39 года n=99</c:v>
                </c:pt>
                <c:pt idx="2">
                  <c:v>40-49 года n=127</c:v>
                </c:pt>
                <c:pt idx="3">
                  <c:v>50-59 года n=165</c:v>
                </c:pt>
                <c:pt idx="4">
                  <c:v>60-69 года n=169</c:v>
                </c:pt>
              </c:strCache>
            </c:strRef>
          </c:cat>
          <c:val>
            <c:numRef>
              <c:f>Лист1!$D$2:$D$6</c:f>
              <c:numCache>
                <c:formatCode>General</c:formatCode>
                <c:ptCount val="5"/>
                <c:pt idx="0">
                  <c:v>37.5</c:v>
                </c:pt>
                <c:pt idx="1">
                  <c:v>32.300000000000004</c:v>
                </c:pt>
                <c:pt idx="2">
                  <c:v>45.7</c:v>
                </c:pt>
                <c:pt idx="3">
                  <c:v>49.7</c:v>
                </c:pt>
                <c:pt idx="4">
                  <c:v>53.2</c:v>
                </c:pt>
              </c:numCache>
            </c:numRef>
          </c:val>
          <c:extLst xmlns:c16r2="http://schemas.microsoft.com/office/drawing/2015/06/chart">
            <c:ext xmlns:c16="http://schemas.microsoft.com/office/drawing/2014/chart" uri="{C3380CC4-5D6E-409C-BE32-E72D297353CC}">
              <c16:uniqueId val="{00000004-4D04-4528-9C96-E1B856F4ACCF}"/>
            </c:ext>
          </c:extLst>
        </c:ser>
        <c:ser>
          <c:idx val="3"/>
          <c:order val="3"/>
          <c:tx>
            <c:strRef>
              <c:f>Лист1!$E$1</c:f>
              <c:strCache>
                <c:ptCount val="1"/>
                <c:pt idx="0">
                  <c:v>нарушение окклюзии</c:v>
                </c:pt>
              </c:strCache>
            </c:strRef>
          </c:tx>
          <c:spPr>
            <a:solidFill>
              <a:srgbClr val="75FA12"/>
            </a:solidFill>
            <a:ln>
              <a:noFill/>
            </a:ln>
            <a:effectLst/>
          </c:spPr>
          <c:invertIfNegative val="0"/>
          <c:dLbls>
            <c:dLbl>
              <c:idx val="0"/>
              <c:layout>
                <c:manualLayout>
                  <c:x val="8.9265788886409379E-3"/>
                  <c:y val="5.40979172301872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D04-4528-9C96-E1B856F4ACCF}"/>
                </c:ext>
                <c:ext xmlns:c15="http://schemas.microsoft.com/office/drawing/2012/chart" uri="{CE6537A1-D6FC-4f65-9D91-7224C49458BB}"/>
              </c:extLst>
            </c:dLbl>
            <c:dLbl>
              <c:idx val="1"/>
              <c:layout>
                <c:manualLayout>
                  <c:x val="8.9265788886408876E-3"/>
                  <c:y val="1.6229375169056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D04-4528-9C96-E1B856F4ACCF}"/>
                </c:ext>
                <c:ext xmlns:c15="http://schemas.microsoft.com/office/drawing/2012/chart" uri="{CE6537A1-D6FC-4f65-9D91-7224C49458BB}"/>
              </c:extLst>
            </c:dLbl>
            <c:dLbl>
              <c:idx val="2"/>
              <c:layout>
                <c:manualLayout>
                  <c:x val="8.9265788886409379E-3"/>
                  <c:y val="5.409791723018674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D04-4528-9C96-E1B856F4ACCF}"/>
                </c:ext>
                <c:ext xmlns:c15="http://schemas.microsoft.com/office/drawing/2012/chart" uri="{CE6537A1-D6FC-4f65-9D91-7224C49458BB}"/>
              </c:extLst>
            </c:dLbl>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года n=48</c:v>
                </c:pt>
                <c:pt idx="1">
                  <c:v>30-39 года n=99</c:v>
                </c:pt>
                <c:pt idx="2">
                  <c:v>40-49 года n=127</c:v>
                </c:pt>
                <c:pt idx="3">
                  <c:v>50-59 года n=165</c:v>
                </c:pt>
                <c:pt idx="4">
                  <c:v>60-69 года n=169</c:v>
                </c:pt>
              </c:strCache>
            </c:strRef>
          </c:cat>
          <c:val>
            <c:numRef>
              <c:f>Лист1!$E$2:$E$6</c:f>
              <c:numCache>
                <c:formatCode>General</c:formatCode>
                <c:ptCount val="5"/>
                <c:pt idx="0">
                  <c:v>22.9</c:v>
                </c:pt>
                <c:pt idx="1">
                  <c:v>31.3</c:v>
                </c:pt>
                <c:pt idx="2">
                  <c:v>38.6</c:v>
                </c:pt>
                <c:pt idx="3">
                  <c:v>56.4</c:v>
                </c:pt>
                <c:pt idx="4">
                  <c:v>73.400000000000006</c:v>
                </c:pt>
              </c:numCache>
            </c:numRef>
          </c:val>
          <c:extLst xmlns:c16r2="http://schemas.microsoft.com/office/drawing/2015/06/chart">
            <c:ext xmlns:c16="http://schemas.microsoft.com/office/drawing/2014/chart" uri="{C3380CC4-5D6E-409C-BE32-E72D297353CC}">
              <c16:uniqueId val="{00000008-4D04-4528-9C96-E1B856F4ACCF}"/>
            </c:ext>
          </c:extLst>
        </c:ser>
        <c:dLbls>
          <c:showLegendKey val="0"/>
          <c:showVal val="1"/>
          <c:showCatName val="0"/>
          <c:showSerName val="0"/>
          <c:showPercent val="0"/>
          <c:showBubbleSize val="0"/>
        </c:dLbls>
        <c:gapWidth val="219"/>
        <c:overlap val="-27"/>
        <c:axId val="265643352"/>
        <c:axId val="254672624"/>
      </c:barChart>
      <c:catAx>
        <c:axId val="26564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54672624"/>
        <c:crosses val="autoZero"/>
        <c:auto val="1"/>
        <c:lblAlgn val="ctr"/>
        <c:lblOffset val="100"/>
        <c:noMultiLvlLbl val="0"/>
      </c:catAx>
      <c:valAx>
        <c:axId val="2546726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5643352"/>
        <c:crosses val="autoZero"/>
        <c:crossBetween val="between"/>
      </c:valAx>
      <c:spPr>
        <a:noFill/>
        <a:ln>
          <a:noFill/>
        </a:ln>
        <a:effectLst/>
      </c:spPr>
    </c:plotArea>
    <c:legend>
      <c:legendPos val="b"/>
      <c:layout>
        <c:manualLayout>
          <c:xMode val="edge"/>
          <c:yMode val="edge"/>
          <c:x val="2.7261531119798836E-2"/>
          <c:y val="0.86885851532709402"/>
          <c:w val="0.95030315448487213"/>
          <c:h val="9.8476394154434529E-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1200" b="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19881145326886E-3"/>
          <c:y val="2.6881720430107545E-2"/>
          <c:w val="0.98811453268503513"/>
          <c:h val="0.79960399011707151"/>
        </c:manualLayout>
      </c:layout>
      <c:scatterChart>
        <c:scatterStyle val="smoothMarker"/>
        <c:varyColors val="0"/>
        <c:ser>
          <c:idx val="0"/>
          <c:order val="0"/>
          <c:tx>
            <c:strRef>
              <c:f>Лист1!$B$1</c:f>
              <c:strCache>
                <c:ptCount val="1"/>
                <c:pt idx="0">
                  <c:v>20-29 года</c:v>
                </c:pt>
              </c:strCache>
            </c:strRef>
          </c:tx>
          <c:spPr>
            <a:ln w="47625" cap="rnd">
              <a:solidFill>
                <a:srgbClr val="009900"/>
              </a:solidFill>
              <a:round/>
            </a:ln>
            <a:effectLst/>
          </c:spPr>
          <c:marker>
            <c:symbol val="circle"/>
            <c:size val="5"/>
            <c:spPr>
              <a:solidFill>
                <a:schemeClr val="accent1"/>
              </a:solidFill>
              <a:ln w="9525">
                <a:solidFill>
                  <a:srgbClr val="009900"/>
                </a:solidFill>
              </a:ln>
              <a:effectLst/>
            </c:spPr>
          </c:marker>
          <c:dLbls>
            <c:dLbl>
              <c:idx val="0"/>
              <c:layout>
                <c:manualLayout>
                  <c:x val="-4.995715336737494E-2"/>
                  <c:y val="-3.432037375102184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5FB-4BE2-A2F5-C13B4A3D9D51}"/>
                </c:ext>
                <c:ext xmlns:c15="http://schemas.microsoft.com/office/drawing/2012/chart" uri="{CE6537A1-D6FC-4f65-9D91-7224C49458BB}"/>
              </c:extLst>
            </c:dLbl>
            <c:dLbl>
              <c:idx val="1"/>
              <c:layout>
                <c:manualLayout>
                  <c:x val="-2.8265802269043773E-2"/>
                  <c:y val="3.75183765519045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5FB-4BE2-A2F5-C13B4A3D9D5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Лист1!$A$2:$A$6</c:f>
              <c:strCache>
                <c:ptCount val="5"/>
                <c:pt idx="0">
                  <c:v>Чекланган</c:v>
                </c:pt>
                <c:pt idx="1">
                  <c:v>Тўлиқ ҳажмда</c:v>
                </c:pt>
                <c:pt idx="2">
                  <c:v>Симметриявийлик</c:v>
                </c:pt>
                <c:pt idx="3">
                  <c:v>Дефлекция</c:v>
                </c:pt>
                <c:pt idx="4">
                  <c:v>Девиация </c:v>
                </c:pt>
              </c:strCache>
            </c:strRef>
          </c:xVal>
          <c:yVal>
            <c:numRef>
              <c:f>Лист1!$B$2:$B$6</c:f>
              <c:numCache>
                <c:formatCode>0%</c:formatCode>
                <c:ptCount val="5"/>
                <c:pt idx="0" formatCode="0.00%">
                  <c:v>3.6999999999999998E-2</c:v>
                </c:pt>
                <c:pt idx="1">
                  <c:v>0</c:v>
                </c:pt>
                <c:pt idx="2" formatCode="0.00%">
                  <c:v>0.83330000000000004</c:v>
                </c:pt>
                <c:pt idx="3" formatCode="0.00%">
                  <c:v>3.6999999999999998E-2</c:v>
                </c:pt>
                <c:pt idx="4" formatCode="0.00%">
                  <c:v>3.6999999999999998E-2</c:v>
                </c:pt>
              </c:numCache>
            </c:numRef>
          </c:yVal>
          <c:smooth val="1"/>
          <c:extLst xmlns:c16r2="http://schemas.microsoft.com/office/drawing/2015/06/chart">
            <c:ext xmlns:c16="http://schemas.microsoft.com/office/drawing/2014/chart" uri="{C3380CC4-5D6E-409C-BE32-E72D297353CC}">
              <c16:uniqueId val="{00000002-35FB-4BE2-A2F5-C13B4A3D9D51}"/>
            </c:ext>
          </c:extLst>
        </c:ser>
        <c:ser>
          <c:idx val="1"/>
          <c:order val="1"/>
          <c:tx>
            <c:strRef>
              <c:f>Лист1!$C$1</c:f>
              <c:strCache>
                <c:ptCount val="1"/>
                <c:pt idx="0">
                  <c:v>30-39 года</c:v>
                </c:pt>
              </c:strCache>
            </c:strRef>
          </c:tx>
          <c:spPr>
            <a:ln w="47625" cap="rnd">
              <a:solidFill>
                <a:srgbClr val="FF0000"/>
              </a:solidFill>
              <a:round/>
            </a:ln>
            <a:effectLst/>
          </c:spPr>
          <c:marker>
            <c:symbol val="circle"/>
            <c:size val="5"/>
            <c:spPr>
              <a:solidFill>
                <a:schemeClr val="accent2"/>
              </a:solidFill>
              <a:ln w="9525">
                <a:solidFill>
                  <a:srgbClr val="FF0000"/>
                </a:solidFill>
              </a:ln>
              <a:effectLst/>
            </c:spPr>
          </c:marker>
          <c:dLbls>
            <c:dLbl>
              <c:idx val="3"/>
              <c:layout>
                <c:manualLayout>
                  <c:x val="-4.1404646137223222E-2"/>
                  <c:y val="2.77432054864110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5FB-4BE2-A2F5-C13B4A3D9D51}"/>
                </c:ext>
                <c:ext xmlns:c15="http://schemas.microsoft.com/office/drawing/2012/chart" uri="{CE6537A1-D6FC-4f65-9D91-7224C49458BB}"/>
              </c:extLst>
            </c:dLbl>
            <c:dLbl>
              <c:idx val="4"/>
              <c:layout>
                <c:manualLayout>
                  <c:x val="-3.276066990815775E-2"/>
                  <c:y val="-2.35764426074307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5FB-4BE2-A2F5-C13B4A3D9D5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Лист1!$A$2:$A$6</c:f>
              <c:strCache>
                <c:ptCount val="5"/>
                <c:pt idx="0">
                  <c:v>Чекланган</c:v>
                </c:pt>
                <c:pt idx="1">
                  <c:v>Тўлиқ ҳажмда</c:v>
                </c:pt>
                <c:pt idx="2">
                  <c:v>Симметриявийлик</c:v>
                </c:pt>
                <c:pt idx="3">
                  <c:v>Дефлекция</c:v>
                </c:pt>
                <c:pt idx="4">
                  <c:v>Девиация </c:v>
                </c:pt>
              </c:strCache>
            </c:strRef>
          </c:xVal>
          <c:yVal>
            <c:numRef>
              <c:f>Лист1!$C$2:$C$6</c:f>
              <c:numCache>
                <c:formatCode>0.00%</c:formatCode>
                <c:ptCount val="5"/>
                <c:pt idx="0">
                  <c:v>0.26920000000000005</c:v>
                </c:pt>
                <c:pt idx="1">
                  <c:v>6.7299999999999999E-2</c:v>
                </c:pt>
                <c:pt idx="2">
                  <c:v>0.60570000000000024</c:v>
                </c:pt>
                <c:pt idx="3">
                  <c:v>9.6000000000000026E-3</c:v>
                </c:pt>
                <c:pt idx="4">
                  <c:v>9.6000000000000026E-3</c:v>
                </c:pt>
              </c:numCache>
            </c:numRef>
          </c:yVal>
          <c:smooth val="1"/>
          <c:extLst xmlns:c16r2="http://schemas.microsoft.com/office/drawing/2015/06/chart">
            <c:ext xmlns:c16="http://schemas.microsoft.com/office/drawing/2014/chart" uri="{C3380CC4-5D6E-409C-BE32-E72D297353CC}">
              <c16:uniqueId val="{00000005-35FB-4BE2-A2F5-C13B4A3D9D51}"/>
            </c:ext>
          </c:extLst>
        </c:ser>
        <c:ser>
          <c:idx val="2"/>
          <c:order val="2"/>
          <c:tx>
            <c:strRef>
              <c:f>Лист1!$D$1</c:f>
              <c:strCache>
                <c:ptCount val="1"/>
                <c:pt idx="0">
                  <c:v>40-49 года</c:v>
                </c:pt>
              </c:strCache>
            </c:strRef>
          </c:tx>
          <c:spPr>
            <a:ln w="47625" cap="rnd">
              <a:solidFill>
                <a:srgbClr val="7030A0"/>
              </a:solidFill>
              <a:round/>
            </a:ln>
            <a:effectLst/>
          </c:spPr>
          <c:marker>
            <c:symbol val="circle"/>
            <c:size val="5"/>
            <c:spPr>
              <a:solidFill>
                <a:schemeClr val="accent3"/>
              </a:solidFill>
              <a:ln w="9525">
                <a:solidFill>
                  <a:srgbClr val="7030A0"/>
                </a:solidFill>
              </a:ln>
              <a:effectLst/>
            </c:spPr>
          </c:marker>
          <c:dPt>
            <c:idx val="2"/>
            <c:bubble3D val="0"/>
            <c:extLst xmlns:c16r2="http://schemas.microsoft.com/office/drawing/2015/06/chart">
              <c:ext xmlns:c16="http://schemas.microsoft.com/office/drawing/2014/chart" uri="{C3380CC4-5D6E-409C-BE32-E72D297353CC}">
                <c16:uniqueId val="{00000007-35FB-4BE2-A2F5-C13B4A3D9D51}"/>
              </c:ext>
            </c:extLst>
          </c:dPt>
          <c:dLbls>
            <c:dLbl>
              <c:idx val="0"/>
              <c:layout>
                <c:manualLayout>
                  <c:x val="-5.2141068960350451E-2"/>
                  <c:y val="4.291190336011648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5FB-4BE2-A2F5-C13B4A3D9D51}"/>
                </c:ext>
                <c:ext xmlns:c15="http://schemas.microsoft.com/office/drawing/2012/chart" uri="{CE6537A1-D6FC-4f65-9D91-7224C49458BB}"/>
              </c:extLst>
            </c:dLbl>
            <c:dLbl>
              <c:idx val="1"/>
              <c:layout>
                <c:manualLayout>
                  <c:x val="-4.7976790583510974E-2"/>
                  <c:y val="-1.380127154193712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5FB-4BE2-A2F5-C13B4A3D9D51}"/>
                </c:ext>
                <c:ext xmlns:c15="http://schemas.microsoft.com/office/drawing/2012/chart" uri="{CE6537A1-D6FC-4f65-9D91-7224C49458BB}"/>
              </c:extLst>
            </c:dLbl>
            <c:dLbl>
              <c:idx val="3"/>
              <c:layout>
                <c:manualLayout>
                  <c:x val="-4.1404646137223222E-2"/>
                  <c:y val="-6.4698932428167901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5FB-4BE2-A2F5-C13B4A3D9D51}"/>
                </c:ext>
                <c:ext xmlns:c15="http://schemas.microsoft.com/office/drawing/2012/chart" uri="{CE6537A1-D6FC-4f65-9D91-7224C49458BB}"/>
              </c:extLst>
            </c:dLbl>
            <c:dLbl>
              <c:idx val="4"/>
              <c:layout>
                <c:manualLayout>
                  <c:x val="-4.1404646137223132E-2"/>
                  <c:y val="-9.68902255986331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5FB-4BE2-A2F5-C13B4A3D9D5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Лист1!$A$2:$A$6</c:f>
              <c:strCache>
                <c:ptCount val="5"/>
                <c:pt idx="0">
                  <c:v>Чекланган</c:v>
                </c:pt>
                <c:pt idx="1">
                  <c:v>Тўлиқ ҳажмда</c:v>
                </c:pt>
                <c:pt idx="2">
                  <c:v>Симметриявийлик</c:v>
                </c:pt>
                <c:pt idx="3">
                  <c:v>Дефлекция</c:v>
                </c:pt>
                <c:pt idx="4">
                  <c:v>Девиация </c:v>
                </c:pt>
              </c:strCache>
            </c:strRef>
          </c:xVal>
          <c:yVal>
            <c:numRef>
              <c:f>Лист1!$D$2:$D$6</c:f>
              <c:numCache>
                <c:formatCode>0.00%</c:formatCode>
                <c:ptCount val="5"/>
                <c:pt idx="0">
                  <c:v>5.5500000000000015E-2</c:v>
                </c:pt>
                <c:pt idx="1">
                  <c:v>0.39390000000000014</c:v>
                </c:pt>
                <c:pt idx="2">
                  <c:v>0.42920000000000008</c:v>
                </c:pt>
                <c:pt idx="3">
                  <c:v>4.0400000000000012E-2</c:v>
                </c:pt>
                <c:pt idx="4">
                  <c:v>5.5500000000000015E-2</c:v>
                </c:pt>
              </c:numCache>
            </c:numRef>
          </c:yVal>
          <c:smooth val="1"/>
          <c:extLst xmlns:c16r2="http://schemas.microsoft.com/office/drawing/2015/06/chart">
            <c:ext xmlns:c16="http://schemas.microsoft.com/office/drawing/2014/chart" uri="{C3380CC4-5D6E-409C-BE32-E72D297353CC}">
              <c16:uniqueId val="{0000000C-35FB-4BE2-A2F5-C13B4A3D9D51}"/>
            </c:ext>
          </c:extLst>
        </c:ser>
        <c:ser>
          <c:idx val="3"/>
          <c:order val="3"/>
          <c:tx>
            <c:strRef>
              <c:f>Лист1!$E$1</c:f>
              <c:strCache>
                <c:ptCount val="1"/>
                <c:pt idx="0">
                  <c:v>50-59 года</c:v>
                </c:pt>
              </c:strCache>
            </c:strRef>
          </c:tx>
          <c:spPr>
            <a:ln w="47625" cap="rnd">
              <a:solidFill>
                <a:srgbClr val="00B0F0"/>
              </a:solidFill>
              <a:round/>
            </a:ln>
            <a:effectLst/>
          </c:spPr>
          <c:marker>
            <c:symbol val="circle"/>
            <c:size val="5"/>
            <c:spPr>
              <a:solidFill>
                <a:schemeClr val="accent4"/>
              </a:solidFill>
              <a:ln w="9525">
                <a:solidFill>
                  <a:srgbClr val="00B0F0"/>
                </a:solidFill>
              </a:ln>
              <a:effectLst/>
            </c:spPr>
          </c:marker>
          <c:dLbls>
            <c:dLbl>
              <c:idx val="1"/>
              <c:layout>
                <c:manualLayout>
                  <c:x val="-4.6896293554877823E-2"/>
                  <c:y val="1.79680344209173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5FB-4BE2-A2F5-C13B4A3D9D51}"/>
                </c:ext>
                <c:ext xmlns:c15="http://schemas.microsoft.com/office/drawing/2012/chart" uri="{CE6537A1-D6FC-4f65-9D91-7224C49458BB}"/>
              </c:extLst>
            </c:dLbl>
            <c:dLbl>
              <c:idx val="3"/>
              <c:layout>
                <c:manualLayout>
                  <c:x val="-4.9057289904188561E-2"/>
                  <c:y val="-0.1130423180695743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5FB-4BE2-A2F5-C13B4A3D9D51}"/>
                </c:ext>
                <c:ext xmlns:c15="http://schemas.microsoft.com/office/drawing/2012/chart" uri="{CE6537A1-D6FC-4f65-9D91-7224C49458BB}"/>
              </c:extLst>
            </c:dLbl>
            <c:dLbl>
              <c:idx val="4"/>
              <c:layout>
                <c:manualLayout>
                  <c:x val="-3.4921663965424253E-2"/>
                  <c:y val="3.751837655190463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5FB-4BE2-A2F5-C13B4A3D9D5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Лист1!$A$2:$A$6</c:f>
              <c:strCache>
                <c:ptCount val="5"/>
                <c:pt idx="0">
                  <c:v>Чекланган</c:v>
                </c:pt>
                <c:pt idx="1">
                  <c:v>Тўлиқ ҳажмда</c:v>
                </c:pt>
                <c:pt idx="2">
                  <c:v>Симметриявийлик</c:v>
                </c:pt>
                <c:pt idx="3">
                  <c:v>Дефлекция</c:v>
                </c:pt>
                <c:pt idx="4">
                  <c:v>Девиация </c:v>
                </c:pt>
              </c:strCache>
            </c:strRef>
          </c:xVal>
          <c:yVal>
            <c:numRef>
              <c:f>Лист1!$E$2:$E$6</c:f>
              <c:numCache>
                <c:formatCode>0.00%</c:formatCode>
                <c:ptCount val="5"/>
                <c:pt idx="0">
                  <c:v>0.15820000000000006</c:v>
                </c:pt>
                <c:pt idx="1">
                  <c:v>0.35970000000000002</c:v>
                </c:pt>
                <c:pt idx="2">
                  <c:v>0.29490000000000011</c:v>
                </c:pt>
                <c:pt idx="3">
                  <c:v>0.15100000000000005</c:v>
                </c:pt>
                <c:pt idx="4">
                  <c:v>1.43E-2</c:v>
                </c:pt>
              </c:numCache>
            </c:numRef>
          </c:yVal>
          <c:smooth val="1"/>
          <c:extLst xmlns:c16r2="http://schemas.microsoft.com/office/drawing/2015/06/chart">
            <c:ext xmlns:c16="http://schemas.microsoft.com/office/drawing/2014/chart" uri="{C3380CC4-5D6E-409C-BE32-E72D297353CC}">
              <c16:uniqueId val="{00000010-35FB-4BE2-A2F5-C13B4A3D9D51}"/>
            </c:ext>
          </c:extLst>
        </c:ser>
        <c:ser>
          <c:idx val="4"/>
          <c:order val="4"/>
          <c:tx>
            <c:strRef>
              <c:f>Лист1!$F$1</c:f>
              <c:strCache>
                <c:ptCount val="1"/>
                <c:pt idx="0">
                  <c:v>60-69 года</c:v>
                </c:pt>
              </c:strCache>
            </c:strRef>
          </c:tx>
          <c:spPr>
            <a:ln w="47625" cap="rnd">
              <a:solidFill>
                <a:srgbClr val="FFFF00"/>
              </a:solidFill>
              <a:round/>
            </a:ln>
            <a:effectLst/>
          </c:spPr>
          <c:marker>
            <c:symbol val="circle"/>
            <c:size val="5"/>
            <c:spPr>
              <a:solidFill>
                <a:schemeClr val="accent5"/>
              </a:solidFill>
              <a:ln w="9525">
                <a:solidFill>
                  <a:srgbClr val="FFFF00"/>
                </a:solidFill>
              </a:ln>
              <a:effectLst/>
            </c:spPr>
          </c:marker>
          <c:dLbls>
            <c:dLbl>
              <c:idx val="0"/>
              <c:layout>
                <c:manualLayout>
                  <c:x val="-5.4233398823864173E-2"/>
                  <c:y val="-7.48959096627176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5FB-4BE2-A2F5-C13B4A3D9D51}"/>
                </c:ext>
                <c:ext xmlns:c15="http://schemas.microsoft.com/office/drawing/2012/chart" uri="{CE6537A1-D6FC-4f65-9D91-7224C49458BB}"/>
              </c:extLst>
            </c:dLbl>
            <c:dLbl>
              <c:idx val="1"/>
              <c:layout>
                <c:manualLayout>
                  <c:x val="-4.6896293554877823E-2"/>
                  <c:y val="-6.023333410303186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5FB-4BE2-A2F5-C13B4A3D9D5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Лист1!$A$2:$A$6</c:f>
              <c:strCache>
                <c:ptCount val="5"/>
                <c:pt idx="0">
                  <c:v>Чекланган</c:v>
                </c:pt>
                <c:pt idx="1">
                  <c:v>Тўлиқ ҳажмда</c:v>
                </c:pt>
                <c:pt idx="2">
                  <c:v>Симметриявийлик</c:v>
                </c:pt>
                <c:pt idx="3">
                  <c:v>Дефлекция</c:v>
                </c:pt>
                <c:pt idx="4">
                  <c:v>Девиация </c:v>
                </c:pt>
              </c:strCache>
            </c:strRef>
          </c:xVal>
          <c:yVal>
            <c:numRef>
              <c:f>Лист1!$F$2:$F$6</c:f>
              <c:numCache>
                <c:formatCode>0.00%</c:formatCode>
                <c:ptCount val="5"/>
                <c:pt idx="0">
                  <c:v>6.200000000000002E-2</c:v>
                </c:pt>
                <c:pt idx="1">
                  <c:v>0.40340000000000009</c:v>
                </c:pt>
                <c:pt idx="2">
                  <c:v>8.2700000000000023E-2</c:v>
                </c:pt>
                <c:pt idx="3">
                  <c:v>0.1103</c:v>
                </c:pt>
                <c:pt idx="4">
                  <c:v>0.32410000000000011</c:v>
                </c:pt>
              </c:numCache>
            </c:numRef>
          </c:yVal>
          <c:smooth val="1"/>
          <c:extLst xmlns:c16r2="http://schemas.microsoft.com/office/drawing/2015/06/chart">
            <c:ext xmlns:c16="http://schemas.microsoft.com/office/drawing/2014/chart" uri="{C3380CC4-5D6E-409C-BE32-E72D297353CC}">
              <c16:uniqueId val="{00000013-35FB-4BE2-A2F5-C13B4A3D9D51}"/>
            </c:ext>
          </c:extLst>
        </c:ser>
        <c:dLbls>
          <c:showLegendKey val="0"/>
          <c:showVal val="1"/>
          <c:showCatName val="0"/>
          <c:showSerName val="0"/>
          <c:showPercent val="0"/>
          <c:showBubbleSize val="0"/>
        </c:dLbls>
        <c:axId val="254669880"/>
        <c:axId val="254670272"/>
      </c:scatterChart>
      <c:valAx>
        <c:axId val="254669880"/>
        <c:scaling>
          <c:orientation val="minMax"/>
        </c:scaling>
        <c:delete val="1"/>
        <c:axPos val="b"/>
        <c:numFmt formatCode="General" sourceLinked="1"/>
        <c:majorTickMark val="none"/>
        <c:minorTickMark val="none"/>
        <c:tickLblPos val="nextTo"/>
        <c:crossAx val="254670272"/>
        <c:crosses val="autoZero"/>
        <c:crossBetween val="midCat"/>
      </c:valAx>
      <c:valAx>
        <c:axId val="254670272"/>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5466988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1200" b="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4128827202888"/>
          <c:y val="2.6190476190476188E-2"/>
          <c:w val="0.60587117279711256"/>
          <c:h val="0.87544056992875896"/>
        </c:manualLayout>
      </c:layout>
      <c:barChart>
        <c:barDir val="bar"/>
        <c:grouping val="clustered"/>
        <c:varyColors val="0"/>
        <c:ser>
          <c:idx val="0"/>
          <c:order val="0"/>
          <c:tx>
            <c:strRef>
              <c:f>Лист1!$B$1</c:f>
              <c:strCache>
                <c:ptCount val="1"/>
                <c:pt idx="0">
                  <c:v>ОГ-3 (ВВД)</c:v>
                </c:pt>
              </c:strCache>
            </c:strRef>
          </c:tx>
          <c:spPr>
            <a:pattFill prst="pct80">
              <a:fgClr>
                <a:srgbClr val="FF0000"/>
              </a:fgClr>
              <a:bgClr>
                <a:schemeClr val="bg1"/>
              </a:bgClr>
            </a:pattFill>
            <a:ln>
              <a:noFill/>
            </a:ln>
            <a:effectLst/>
          </c:spPr>
          <c:invertIfNegative val="0"/>
          <c:dLbls>
            <c:dLbl>
              <c:idx val="2"/>
              <c:layout>
                <c:manualLayout>
                  <c:x val="0"/>
                  <c:y val="9.523809523809441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9ED-4373-A05F-2D1F5B5341B5}"/>
                </c:ext>
                <c:ext xmlns:c15="http://schemas.microsoft.com/office/drawing/2012/chart" uri="{CE6537A1-D6FC-4f65-9D91-7224C49458BB}"/>
              </c:extLst>
            </c:dLbl>
            <c:dLbl>
              <c:idx val="3"/>
              <c:layout>
                <c:manualLayout>
                  <c:x val="-2.2090938653550347E-3"/>
                  <c:y val="9.768009768009769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9ED-4373-A05F-2D1F5B5341B5}"/>
                </c:ext>
                <c:ext xmlns:c15="http://schemas.microsoft.com/office/drawing/2012/chart" uri="{CE6537A1-D6FC-4f65-9D91-7224C49458BB}"/>
              </c:extLst>
            </c:dLbl>
            <c:dLbl>
              <c:idx val="4"/>
              <c:layout>
                <c:manualLayout>
                  <c:x val="-9.0151002929907634E-3"/>
                  <c:y val="4.761767917696418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9ED-4373-A05F-2D1F5B5341B5}"/>
                </c:ext>
                <c:ext xmlns:c15="http://schemas.microsoft.com/office/drawing/2012/chart" uri="{CE6537A1-D6FC-4f65-9D91-7224C49458BB}"/>
              </c:extLst>
            </c:dLbl>
            <c:dLbl>
              <c:idx val="5"/>
              <c:layout>
                <c:manualLayout>
                  <c:x val="0"/>
                  <c:y val="9.768009768009748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9ED-4373-A05F-2D1F5B5341B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Локальная болезненность в области лица </c:v>
                </c:pt>
                <c:pt idx="1">
                  <c:v>Головные боли в височной области </c:v>
                </c:pt>
                <c:pt idx="2">
                  <c:v>Головные боли в лобной области </c:v>
                </c:pt>
                <c:pt idx="3">
                  <c:v>Тяжесть и боль в плечах </c:v>
                </c:pt>
                <c:pt idx="4">
                  <c:v>Боль в области ШОП </c:v>
                </c:pt>
                <c:pt idx="5">
                  <c:v>Односторонняя боль в лице с иррадиацией </c:v>
                </c:pt>
              </c:strCache>
            </c:strRef>
          </c:cat>
          <c:val>
            <c:numRef>
              <c:f>Лист1!$B$2:$B$7</c:f>
              <c:numCache>
                <c:formatCode>General</c:formatCode>
                <c:ptCount val="6"/>
                <c:pt idx="0">
                  <c:v>8.61</c:v>
                </c:pt>
                <c:pt idx="1">
                  <c:v>48.8</c:v>
                </c:pt>
                <c:pt idx="2">
                  <c:v>9.09</c:v>
                </c:pt>
                <c:pt idx="3">
                  <c:v>8.129999999999999</c:v>
                </c:pt>
                <c:pt idx="4">
                  <c:v>15.31</c:v>
                </c:pt>
                <c:pt idx="5">
                  <c:v>1.9100000000000001</c:v>
                </c:pt>
              </c:numCache>
            </c:numRef>
          </c:val>
          <c:extLst xmlns:c16r2="http://schemas.microsoft.com/office/drawing/2015/06/chart">
            <c:ext xmlns:c16="http://schemas.microsoft.com/office/drawing/2014/chart" uri="{C3380CC4-5D6E-409C-BE32-E72D297353CC}">
              <c16:uniqueId val="{00000004-79ED-4373-A05F-2D1F5B5341B5}"/>
            </c:ext>
          </c:extLst>
        </c:ser>
        <c:ser>
          <c:idx val="1"/>
          <c:order val="1"/>
          <c:tx>
            <c:strRef>
              <c:f>Лист1!$C$1</c:f>
              <c:strCache>
                <c:ptCount val="1"/>
                <c:pt idx="0">
                  <c:v>ОГ-2 (НМС)</c:v>
                </c:pt>
              </c:strCache>
            </c:strRef>
          </c:tx>
          <c:spPr>
            <a:solidFill>
              <a:srgbClr val="0070C0">
                <a:alpha val="83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Локальная болезненность в области лица </c:v>
                </c:pt>
                <c:pt idx="1">
                  <c:v>Головные боли в височной области </c:v>
                </c:pt>
                <c:pt idx="2">
                  <c:v>Головные боли в лобной области </c:v>
                </c:pt>
                <c:pt idx="3">
                  <c:v>Тяжесть и боль в плечах </c:v>
                </c:pt>
                <c:pt idx="4">
                  <c:v>Боль в области ШОП </c:v>
                </c:pt>
                <c:pt idx="5">
                  <c:v>Односторонняя боль в лице с иррадиацией </c:v>
                </c:pt>
              </c:strCache>
            </c:strRef>
          </c:cat>
          <c:val>
            <c:numRef>
              <c:f>Лист1!$C$2:$C$7</c:f>
              <c:numCache>
                <c:formatCode>General</c:formatCode>
                <c:ptCount val="6"/>
                <c:pt idx="0">
                  <c:v>29.22</c:v>
                </c:pt>
                <c:pt idx="1">
                  <c:v>38.309999999999995</c:v>
                </c:pt>
                <c:pt idx="2">
                  <c:v>5.1899999999999995</c:v>
                </c:pt>
                <c:pt idx="3">
                  <c:v>22.07</c:v>
                </c:pt>
                <c:pt idx="4">
                  <c:v>20.12</c:v>
                </c:pt>
                <c:pt idx="5">
                  <c:v>7.79</c:v>
                </c:pt>
              </c:numCache>
            </c:numRef>
          </c:val>
          <c:extLst xmlns:c16r2="http://schemas.microsoft.com/office/drawing/2015/06/chart">
            <c:ext xmlns:c16="http://schemas.microsoft.com/office/drawing/2014/chart" uri="{C3380CC4-5D6E-409C-BE32-E72D297353CC}">
              <c16:uniqueId val="{00000005-79ED-4373-A05F-2D1F5B5341B5}"/>
            </c:ext>
          </c:extLst>
        </c:ser>
        <c:ser>
          <c:idx val="2"/>
          <c:order val="2"/>
          <c:tx>
            <c:strRef>
              <c:f>Лист1!$D$1</c:f>
              <c:strCache>
                <c:ptCount val="1"/>
                <c:pt idx="0">
                  <c:v>ОГ-1 (ОАС)</c:v>
                </c:pt>
              </c:strCache>
            </c:strRef>
          </c:tx>
          <c:spPr>
            <a:solidFill>
              <a:srgbClr val="66FF33"/>
            </a:solidFill>
            <a:ln>
              <a:noFill/>
            </a:ln>
            <a:effectLst/>
          </c:spPr>
          <c:invertIfNegative val="0"/>
          <c:dLbls>
            <c:dLbl>
              <c:idx val="0"/>
              <c:layout>
                <c:manualLayout>
                  <c:x val="-8.0999172686996579E-17"/>
                  <c:y val="-1.22100122100123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9ED-4373-A05F-2D1F5B5341B5}"/>
                </c:ext>
                <c:ext xmlns:c15="http://schemas.microsoft.com/office/drawing/2012/chart" uri="{CE6537A1-D6FC-4f65-9D91-7224C49458BB}"/>
              </c:extLst>
            </c:dLbl>
            <c:dLbl>
              <c:idx val="2"/>
              <c:layout>
                <c:manualLayout>
                  <c:x val="-2.2090544969911225E-3"/>
                  <c:y val="-9.438145049387074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9ED-4373-A05F-2D1F5B5341B5}"/>
                </c:ext>
                <c:ext xmlns:c15="http://schemas.microsoft.com/office/drawing/2012/chart" uri="{CE6537A1-D6FC-4f65-9D91-7224C49458BB}"/>
              </c:extLst>
            </c:dLbl>
            <c:dLbl>
              <c:idx val="3"/>
              <c:layout>
                <c:manualLayout>
                  <c:x val="-3.3135973119329211E-3"/>
                  <c:y val="-1.46520146520146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9ED-4373-A05F-2D1F5B5341B5}"/>
                </c:ext>
                <c:ext xmlns:c15="http://schemas.microsoft.com/office/drawing/2012/chart" uri="{CE6537A1-D6FC-4f65-9D91-7224C49458BB}">
                  <c15:layout>
                    <c:manualLayout>
                      <c:w val="4.3077330374423142E-2"/>
                      <c:h val="6.3479949621681908E-2"/>
                    </c:manualLayout>
                  </c15:layout>
                </c:ext>
              </c:extLst>
            </c:dLbl>
            <c:dLbl>
              <c:idx val="4"/>
              <c:layout>
                <c:manualLayout>
                  <c:x val="3.3136407980325511E-3"/>
                  <c:y val="-1.465201465201465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9ED-4373-A05F-2D1F5B5341B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Локальная болезненность в области лица </c:v>
                </c:pt>
                <c:pt idx="1">
                  <c:v>Головные боли в височной области </c:v>
                </c:pt>
                <c:pt idx="2">
                  <c:v>Головные боли в лобной области </c:v>
                </c:pt>
                <c:pt idx="3">
                  <c:v>Тяжесть и боль в плечах </c:v>
                </c:pt>
                <c:pt idx="4">
                  <c:v>Боль в области ШОП </c:v>
                </c:pt>
                <c:pt idx="5">
                  <c:v>Односторонняя боль в лице с иррадиацией </c:v>
                </c:pt>
              </c:strCache>
            </c:strRef>
          </c:cat>
          <c:val>
            <c:numRef>
              <c:f>Лист1!$D$2:$D$7</c:f>
              <c:numCache>
                <c:formatCode>General</c:formatCode>
                <c:ptCount val="6"/>
                <c:pt idx="0">
                  <c:v>22.439999999999998</c:v>
                </c:pt>
                <c:pt idx="1">
                  <c:v>48.160000000000004</c:v>
                </c:pt>
                <c:pt idx="2">
                  <c:v>5.71</c:v>
                </c:pt>
                <c:pt idx="3">
                  <c:v>20</c:v>
                </c:pt>
                <c:pt idx="4">
                  <c:v>15.51</c:v>
                </c:pt>
                <c:pt idx="5">
                  <c:v>11.42</c:v>
                </c:pt>
              </c:numCache>
            </c:numRef>
          </c:val>
          <c:extLst xmlns:c16r2="http://schemas.microsoft.com/office/drawing/2015/06/chart">
            <c:ext xmlns:c16="http://schemas.microsoft.com/office/drawing/2014/chart" uri="{C3380CC4-5D6E-409C-BE32-E72D297353CC}">
              <c16:uniqueId val="{0000000A-79ED-4373-A05F-2D1F5B5341B5}"/>
            </c:ext>
          </c:extLst>
        </c:ser>
        <c:dLbls>
          <c:showLegendKey val="0"/>
          <c:showVal val="0"/>
          <c:showCatName val="0"/>
          <c:showSerName val="0"/>
          <c:showPercent val="0"/>
          <c:showBubbleSize val="0"/>
        </c:dLbls>
        <c:gapWidth val="69"/>
        <c:overlap val="-10"/>
        <c:axId val="254671056"/>
        <c:axId val="254671448"/>
      </c:barChart>
      <c:catAx>
        <c:axId val="254671056"/>
        <c:scaling>
          <c:orientation val="minMax"/>
        </c:scaling>
        <c:delete val="0"/>
        <c:axPos val="l"/>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4671448"/>
        <c:crosses val="autoZero"/>
        <c:auto val="1"/>
        <c:lblAlgn val="ctr"/>
        <c:lblOffset val="100"/>
        <c:noMultiLvlLbl val="0"/>
      </c:catAx>
      <c:valAx>
        <c:axId val="254671448"/>
        <c:scaling>
          <c:orientation val="minMax"/>
        </c:scaling>
        <c:delete val="1"/>
        <c:axPos val="b"/>
        <c:numFmt formatCode="General" sourceLinked="1"/>
        <c:majorTickMark val="none"/>
        <c:minorTickMark val="none"/>
        <c:tickLblPos val="nextTo"/>
        <c:crossAx val="254671056"/>
        <c:crosses val="autoZero"/>
        <c:crossBetween val="between"/>
      </c:valAx>
      <c:spPr>
        <a:noFill/>
        <a:ln>
          <a:noFill/>
        </a:ln>
        <a:effectLst/>
      </c:spPr>
    </c:plotArea>
    <c:legend>
      <c:legendPos val="b"/>
      <c:layout>
        <c:manualLayout>
          <c:xMode val="edge"/>
          <c:yMode val="edge"/>
          <c:x val="0.20707862835603968"/>
          <c:y val="0.90602177955297281"/>
          <c:w val="0.65310608624210631"/>
          <c:h val="9.055583367607304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2051282051282121E-3"/>
          <c:w val="1"/>
          <c:h val="0.61525346254795077"/>
        </c:manualLayout>
      </c:layout>
      <c:bar3DChart>
        <c:barDir val="col"/>
        <c:grouping val="clustered"/>
        <c:varyColors val="0"/>
        <c:ser>
          <c:idx val="0"/>
          <c:order val="0"/>
          <c:tx>
            <c:strRef>
              <c:f>Лист1!$B$1</c:f>
              <c:strCache>
                <c:ptCount val="1"/>
                <c:pt idx="0">
                  <c:v>ОГ-1 (ОАС)</c:v>
                </c:pt>
              </c:strCache>
            </c:strRef>
          </c:tx>
          <c:spPr>
            <a:gradFill>
              <a:gsLst>
                <a:gs pos="85000">
                  <a:srgbClr val="FFFF00"/>
                </a:gs>
                <a:gs pos="61000">
                  <a:srgbClr val="FF9900"/>
                </a:gs>
                <a:gs pos="35000">
                  <a:srgbClr val="FFFF00"/>
                </a:gs>
                <a:gs pos="1000">
                  <a:srgbClr val="FFC000"/>
                </a:gs>
                <a:gs pos="0">
                  <a:srgbClr val="FFC000"/>
                </a:gs>
                <a:gs pos="0">
                  <a:srgbClr val="7030A0"/>
                </a:gs>
              </a:gsLst>
              <a:lin ang="5400000" scaled="1"/>
            </a:gra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Локальная боль в области ВНЧС</c:v>
                </c:pt>
                <c:pt idx="1">
                  <c:v>Разлитая боль в области ВНЧС</c:v>
                </c:pt>
                <c:pt idx="2">
                  <c:v>Острая боль в области ВНЧС</c:v>
                </c:pt>
                <c:pt idx="3">
                  <c:v>Пульсирующая боль в области ВНЧС</c:v>
                </c:pt>
                <c:pt idx="4">
                  <c:v>Боль в области ВНЧС связанная с нагрузкой  (жевание, речь) </c:v>
                </c:pt>
                <c:pt idx="5">
                  <c:v>Нояная боль в области ВНЧС</c:v>
                </c:pt>
              </c:strCache>
            </c:strRef>
          </c:cat>
          <c:val>
            <c:numRef>
              <c:f>Лист1!$B$2:$B$7</c:f>
              <c:numCache>
                <c:formatCode>General</c:formatCode>
                <c:ptCount val="6"/>
                <c:pt idx="0">
                  <c:v>49.790000000000006</c:v>
                </c:pt>
                <c:pt idx="1">
                  <c:v>19.18</c:v>
                </c:pt>
                <c:pt idx="2">
                  <c:v>24.08</c:v>
                </c:pt>
                <c:pt idx="3">
                  <c:v>35.910000000000004</c:v>
                </c:pt>
                <c:pt idx="4">
                  <c:v>39.18</c:v>
                </c:pt>
                <c:pt idx="5">
                  <c:v>19.59</c:v>
                </c:pt>
              </c:numCache>
            </c:numRef>
          </c:val>
          <c:shape val="pyramidToMax"/>
          <c:extLst xmlns:c16r2="http://schemas.microsoft.com/office/drawing/2015/06/chart">
            <c:ext xmlns:c16="http://schemas.microsoft.com/office/drawing/2014/chart" uri="{C3380CC4-5D6E-409C-BE32-E72D297353CC}">
              <c16:uniqueId val="{00000000-71FB-4ED9-B39A-9AA1AADF76C8}"/>
            </c:ext>
          </c:extLst>
        </c:ser>
        <c:ser>
          <c:idx val="1"/>
          <c:order val="1"/>
          <c:tx>
            <c:strRef>
              <c:f>Лист1!$C$1</c:f>
              <c:strCache>
                <c:ptCount val="1"/>
                <c:pt idx="0">
                  <c:v>ОГ-2 (НМС)</c:v>
                </c:pt>
              </c:strCache>
            </c:strRef>
          </c:tx>
          <c:spPr>
            <a:solidFill>
              <a:schemeClr val="accent1">
                <a:lumMod val="75000"/>
              </a:schemeClr>
            </a:solidFill>
            <a:ln>
              <a:noFill/>
            </a:ln>
            <a:effectLst/>
            <a:sp3d/>
          </c:spPr>
          <c:invertIfNegative val="0"/>
          <c:dLbls>
            <c:dLbl>
              <c:idx val="0"/>
              <c:layout>
                <c:manualLayout>
                  <c:x val="1.9046515047937876E-2"/>
                  <c:y val="-1.02292767538880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1FB-4ED9-B39A-9AA1AADF76C8}"/>
                </c:ext>
                <c:ext xmlns:c15="http://schemas.microsoft.com/office/drawing/2012/chart" uri="{CE6537A1-D6FC-4f65-9D91-7224C49458BB}"/>
              </c:extLst>
            </c:dLbl>
            <c:dLbl>
              <c:idx val="2"/>
              <c:layout>
                <c:manualLayout>
                  <c:x val="1.4564982095481798E-2"/>
                  <c:y val="-4.688364351813635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1FB-4ED9-B39A-9AA1AADF76C8}"/>
                </c:ext>
                <c:ext xmlns:c15="http://schemas.microsoft.com/office/drawing/2012/chart" uri="{CE6537A1-D6FC-4f65-9D91-7224C49458BB}"/>
              </c:extLst>
            </c:dLbl>
            <c:dLbl>
              <c:idx val="5"/>
              <c:layout>
                <c:manualLayout>
                  <c:x val="1.4564982095481882E-2"/>
                  <c:y val="-7.67195756541602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FB-4ED9-B39A-9AA1AADF76C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Локальная боль в области ВНЧС</c:v>
                </c:pt>
                <c:pt idx="1">
                  <c:v>Разлитая боль в области ВНЧС</c:v>
                </c:pt>
                <c:pt idx="2">
                  <c:v>Острая боль в области ВНЧС</c:v>
                </c:pt>
                <c:pt idx="3">
                  <c:v>Пульсирующая боль в области ВНЧС</c:v>
                </c:pt>
                <c:pt idx="4">
                  <c:v>Боль в области ВНЧС связанная с нагрузкой  (жевание, речь) </c:v>
                </c:pt>
                <c:pt idx="5">
                  <c:v>Нояная боль в области ВНЧС</c:v>
                </c:pt>
              </c:strCache>
            </c:strRef>
          </c:cat>
          <c:val>
            <c:numRef>
              <c:f>Лист1!$C$2:$C$7</c:f>
              <c:numCache>
                <c:formatCode>General</c:formatCode>
                <c:ptCount val="6"/>
                <c:pt idx="0">
                  <c:v>31.16</c:v>
                </c:pt>
                <c:pt idx="1">
                  <c:v>26.62</c:v>
                </c:pt>
                <c:pt idx="2">
                  <c:v>28.57</c:v>
                </c:pt>
                <c:pt idx="3">
                  <c:v>16.23</c:v>
                </c:pt>
                <c:pt idx="4">
                  <c:v>12.33</c:v>
                </c:pt>
                <c:pt idx="5">
                  <c:v>16.88</c:v>
                </c:pt>
              </c:numCache>
            </c:numRef>
          </c:val>
          <c:shape val="coneToMax"/>
          <c:extLst xmlns:c16r2="http://schemas.microsoft.com/office/drawing/2015/06/chart">
            <c:ext xmlns:c16="http://schemas.microsoft.com/office/drawing/2014/chart" uri="{C3380CC4-5D6E-409C-BE32-E72D297353CC}">
              <c16:uniqueId val="{00000004-71FB-4ED9-B39A-9AA1AADF76C8}"/>
            </c:ext>
          </c:extLst>
        </c:ser>
        <c:ser>
          <c:idx val="2"/>
          <c:order val="2"/>
          <c:tx>
            <c:strRef>
              <c:f>Лист1!$D$1</c:f>
              <c:strCache>
                <c:ptCount val="1"/>
                <c:pt idx="0">
                  <c:v>ОГ-3 (ВВД)</c:v>
                </c:pt>
              </c:strCache>
            </c:strRef>
          </c:tx>
          <c:spPr>
            <a:gradFill>
              <a:gsLst>
                <a:gs pos="5000">
                  <a:srgbClr val="75FA12"/>
                </a:gs>
                <a:gs pos="0">
                  <a:srgbClr val="FF00FF"/>
                </a:gs>
                <a:gs pos="39000">
                  <a:srgbClr val="92D050"/>
                </a:gs>
                <a:gs pos="62000">
                  <a:srgbClr val="009900"/>
                </a:gs>
                <a:gs pos="98000">
                  <a:srgbClr val="CC0000"/>
                </a:gs>
              </a:gsLst>
              <a:lin ang="5400000" scaled="1"/>
            </a:gradFill>
            <a:ln>
              <a:noFill/>
            </a:ln>
            <a:effectLst/>
            <a:sp3d/>
          </c:spPr>
          <c:invertIfNegative val="0"/>
          <c:dLbls>
            <c:dLbl>
              <c:idx val="1"/>
              <c:layout>
                <c:manualLayout>
                  <c:x val="1.5685365333595883E-2"/>
                  <c:y val="-1.27865959423601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1FB-4ED9-B39A-9AA1AADF76C8}"/>
                </c:ext>
                <c:ext xmlns:c15="http://schemas.microsoft.com/office/drawing/2012/chart" uri="{CE6537A1-D6FC-4f65-9D91-7224C49458BB}"/>
              </c:extLst>
            </c:dLbl>
            <c:dLbl>
              <c:idx val="2"/>
              <c:layout>
                <c:manualLayout>
                  <c:x val="1.4564982095481882E-2"/>
                  <c:y val="-2.55731918847201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1FB-4ED9-B39A-9AA1AADF76C8}"/>
                </c:ext>
                <c:ext xmlns:c15="http://schemas.microsoft.com/office/drawing/2012/chart" uri="{CE6537A1-D6FC-4f65-9D91-7224C49458BB}"/>
              </c:extLst>
            </c:dLbl>
            <c:dLbl>
              <c:idx val="3"/>
              <c:layout>
                <c:manualLayout>
                  <c:x val="1.456498209548179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1FB-4ED9-B39A-9AA1AADF76C8}"/>
                </c:ext>
                <c:ext xmlns:c15="http://schemas.microsoft.com/office/drawing/2012/chart" uri="{CE6537A1-D6FC-4f65-9D91-7224C49458BB}"/>
              </c:extLst>
            </c:dLbl>
            <c:dLbl>
              <c:idx val="5"/>
              <c:layout>
                <c:manualLayout>
                  <c:x val="2.1287281524165858E-2"/>
                  <c:y val="-2.55731918847201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1FB-4ED9-B39A-9AA1AADF76C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Локальная боль в области ВНЧС</c:v>
                </c:pt>
                <c:pt idx="1">
                  <c:v>Разлитая боль в области ВНЧС</c:v>
                </c:pt>
                <c:pt idx="2">
                  <c:v>Острая боль в области ВНЧС</c:v>
                </c:pt>
                <c:pt idx="3">
                  <c:v>Пульсирующая боль в области ВНЧС</c:v>
                </c:pt>
                <c:pt idx="4">
                  <c:v>Боль в области ВНЧС связанная с нагрузкой  (жевание, речь) </c:v>
                </c:pt>
                <c:pt idx="5">
                  <c:v>Нояная боль в области ВНЧС</c:v>
                </c:pt>
              </c:strCache>
            </c:strRef>
          </c:cat>
          <c:val>
            <c:numRef>
              <c:f>Лист1!$D$2:$D$7</c:f>
              <c:numCache>
                <c:formatCode>General</c:formatCode>
                <c:ptCount val="6"/>
                <c:pt idx="0">
                  <c:v>17.22</c:v>
                </c:pt>
                <c:pt idx="1">
                  <c:v>2.3899999999999997</c:v>
                </c:pt>
                <c:pt idx="2">
                  <c:v>7.6499999999999995</c:v>
                </c:pt>
                <c:pt idx="3">
                  <c:v>10.52</c:v>
                </c:pt>
                <c:pt idx="4">
                  <c:v>20.09</c:v>
                </c:pt>
                <c:pt idx="5">
                  <c:v>15.31</c:v>
                </c:pt>
              </c:numCache>
            </c:numRef>
          </c:val>
          <c:shape val="coneToMax"/>
          <c:extLst xmlns:c16r2="http://schemas.microsoft.com/office/drawing/2015/06/chart">
            <c:ext xmlns:c16="http://schemas.microsoft.com/office/drawing/2014/chart" uri="{C3380CC4-5D6E-409C-BE32-E72D297353CC}">
              <c16:uniqueId val="{00000009-71FB-4ED9-B39A-9AA1AADF76C8}"/>
            </c:ext>
          </c:extLst>
        </c:ser>
        <c:dLbls>
          <c:showLegendKey val="0"/>
          <c:showVal val="1"/>
          <c:showCatName val="0"/>
          <c:showSerName val="0"/>
          <c:showPercent val="0"/>
          <c:showBubbleSize val="0"/>
        </c:dLbls>
        <c:gapWidth val="80"/>
        <c:shape val="box"/>
        <c:axId val="254673016"/>
        <c:axId val="254673408"/>
        <c:axId val="0"/>
      </c:bar3DChart>
      <c:catAx>
        <c:axId val="254673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4673408"/>
        <c:crosses val="autoZero"/>
        <c:auto val="1"/>
        <c:lblAlgn val="ctr"/>
        <c:lblOffset val="100"/>
        <c:noMultiLvlLbl val="0"/>
      </c:catAx>
      <c:valAx>
        <c:axId val="2546734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54673016"/>
        <c:crosses val="autoZero"/>
        <c:crossBetween val="between"/>
      </c:valAx>
      <c:spPr>
        <a:noFill/>
        <a:ln>
          <a:noFill/>
        </a:ln>
        <a:effectLst/>
      </c:spPr>
    </c:plotArea>
    <c:legend>
      <c:legendPos val="b"/>
      <c:layout>
        <c:manualLayout>
          <c:xMode val="edge"/>
          <c:yMode val="edge"/>
          <c:x val="0.10507210522129719"/>
          <c:y val="0.93491122433225249"/>
          <c:w val="0.5198104217864481"/>
          <c:h val="6.5088633151625372E-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3190079110540996"/>
          <c:y val="4.4296788482834993E-3"/>
          <c:w val="0.56755929081667877"/>
          <c:h val="0.90387918858797367"/>
        </c:manualLayout>
      </c:layout>
      <c:bar3DChart>
        <c:barDir val="bar"/>
        <c:grouping val="clustered"/>
        <c:varyColors val="0"/>
        <c:ser>
          <c:idx val="0"/>
          <c:order val="0"/>
          <c:tx>
            <c:strRef>
              <c:f>Лист1!$B$1</c:f>
              <c:strCache>
                <c:ptCount val="1"/>
                <c:pt idx="0">
                  <c:v>ОГ-3 (ВВД)</c:v>
                </c:pt>
              </c:strCache>
            </c:strRef>
          </c:tx>
          <c:spPr>
            <a:solidFill>
              <a:srgbClr val="75FA12"/>
            </a:solidFill>
            <a:ln>
              <a:noFill/>
            </a:ln>
            <a:effectLst/>
            <a:sp3d/>
          </c:spPr>
          <c:invertIfNegative val="0"/>
          <c:dLbls>
            <c:dLbl>
              <c:idx val="0"/>
              <c:layout>
                <c:manualLayout>
                  <c:x val="-2.1381227282446036E-3"/>
                  <c:y val="9.66183574879227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9EE-4786-B3DC-C8835A1FE79E}"/>
                </c:ext>
                <c:ext xmlns:c15="http://schemas.microsoft.com/office/drawing/2012/chart" uri="{CE6537A1-D6FC-4f65-9D91-7224C49458BB}"/>
              </c:extLst>
            </c:dLbl>
            <c:dLbl>
              <c:idx val="1"/>
              <c:layout>
                <c:manualLayout>
                  <c:x val="-2.1381227282446813E-3"/>
                  <c:y val="5.2700922266138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9EE-4786-B3DC-C8835A1FE79E}"/>
                </c:ext>
                <c:ext xmlns:c15="http://schemas.microsoft.com/office/drawing/2012/chart" uri="{CE6537A1-D6FC-4f65-9D91-7224C49458BB}"/>
              </c:extLst>
            </c:dLbl>
            <c:dLbl>
              <c:idx val="2"/>
              <c:layout>
                <c:manualLayout>
                  <c:x val="-7.8396927720970134E-17"/>
                  <c:y val="1.31766137928411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9EE-4786-B3DC-C8835A1FE79E}"/>
                </c:ext>
                <c:ext xmlns:c15="http://schemas.microsoft.com/office/drawing/2012/chart" uri="{CE6537A1-D6FC-4f65-9D91-7224C49458BB}"/>
              </c:extLst>
            </c:dLbl>
            <c:dLbl>
              <c:idx val="6"/>
              <c:layout>
                <c:manualLayout>
                  <c:x val="2.1381227282446036E-3"/>
                  <c:y val="1.05401844532279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9EE-4786-B3DC-C8835A1FE79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Бруксизм</c:v>
                </c:pt>
                <c:pt idx="1">
                  <c:v>Мышечно-тонический синдром с болью</c:v>
                </c:pt>
                <c:pt idx="2">
                  <c:v>Мышечно-тонический синдром без боли</c:v>
                </c:pt>
                <c:pt idx="3">
                  <c:v>Боль при жевании</c:v>
                </c:pt>
                <c:pt idx="4">
                  <c:v>Затруднение жевание</c:v>
                </c:pt>
                <c:pt idx="5">
                  <c:v>Мышечная боль без нагрузки </c:v>
                </c:pt>
                <c:pt idx="6">
                  <c:v>Нарушения глотания</c:v>
                </c:pt>
              </c:strCache>
            </c:strRef>
          </c:cat>
          <c:val>
            <c:numRef>
              <c:f>Лист1!$B$2:$B$8</c:f>
              <c:numCache>
                <c:formatCode>General</c:formatCode>
                <c:ptCount val="7"/>
                <c:pt idx="0">
                  <c:v>31.1</c:v>
                </c:pt>
                <c:pt idx="1">
                  <c:v>7.6499999999999995</c:v>
                </c:pt>
                <c:pt idx="2">
                  <c:v>35.879999999999995</c:v>
                </c:pt>
                <c:pt idx="3">
                  <c:v>11.48</c:v>
                </c:pt>
                <c:pt idx="4">
                  <c:v>12.91</c:v>
                </c:pt>
                <c:pt idx="5">
                  <c:v>6.6899999999999995</c:v>
                </c:pt>
                <c:pt idx="6">
                  <c:v>0.47000000000000003</c:v>
                </c:pt>
              </c:numCache>
            </c:numRef>
          </c:val>
          <c:extLst xmlns:c16r2="http://schemas.microsoft.com/office/drawing/2015/06/chart">
            <c:ext xmlns:c16="http://schemas.microsoft.com/office/drawing/2014/chart" uri="{C3380CC4-5D6E-409C-BE32-E72D297353CC}">
              <c16:uniqueId val="{00000004-49EE-4786-B3DC-C8835A1FE79E}"/>
            </c:ext>
          </c:extLst>
        </c:ser>
        <c:ser>
          <c:idx val="1"/>
          <c:order val="1"/>
          <c:tx>
            <c:strRef>
              <c:f>Лист1!$C$1</c:f>
              <c:strCache>
                <c:ptCount val="1"/>
                <c:pt idx="0">
                  <c:v>ОГ-2 (НМС)</c:v>
                </c:pt>
              </c:strCache>
            </c:strRef>
          </c:tx>
          <c:spPr>
            <a:solidFill>
              <a:srgbClr val="00B0F0"/>
            </a:solidFill>
            <a:ln>
              <a:noFill/>
            </a:ln>
            <a:effectLst/>
            <a:sp3d/>
          </c:spPr>
          <c:invertIfNegative val="0"/>
          <c:dLbls>
            <c:dLbl>
              <c:idx val="0"/>
              <c:layout>
                <c:manualLayout>
                  <c:x val="-2.1381227282446036E-3"/>
                  <c:y val="8.34417436950798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9EE-4786-B3DC-C8835A1FE79E}"/>
                </c:ext>
                <c:ext xmlns:c15="http://schemas.microsoft.com/office/drawing/2012/chart" uri="{CE6537A1-D6FC-4f65-9D91-7224C49458BB}"/>
              </c:extLst>
            </c:dLbl>
            <c:dLbl>
              <c:idx val="1"/>
              <c:layout>
                <c:manualLayout>
                  <c:x val="-2.1381227282446813E-3"/>
                  <c:y val="3.074289626840123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9EE-4786-B3DC-C8835A1FE79E}"/>
                </c:ext>
                <c:ext xmlns:c15="http://schemas.microsoft.com/office/drawing/2012/chart" uri="{CE6537A1-D6FC-4f65-9D91-7224C49458BB}"/>
              </c:extLst>
            </c:dLbl>
            <c:dLbl>
              <c:idx val="3"/>
              <c:layout>
                <c:manualLayout>
                  <c:x val="-6.4143681847338152E-3"/>
                  <c:y val="-1.75662824755610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9EE-4786-B3DC-C8835A1FE79E}"/>
                </c:ext>
                <c:ext xmlns:c15="http://schemas.microsoft.com/office/drawing/2012/chart" uri="{CE6537A1-D6FC-4f65-9D91-7224C49458BB}"/>
              </c:extLst>
            </c:dLbl>
            <c:dLbl>
              <c:idx val="4"/>
              <c:layout>
                <c:manualLayout>
                  <c:x val="-6.4143681847338152E-3"/>
                  <c:y val="-2.195975503062161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9EE-4786-B3DC-C8835A1FE79E}"/>
                </c:ext>
                <c:ext xmlns:c15="http://schemas.microsoft.com/office/drawing/2012/chart" uri="{CE6537A1-D6FC-4f65-9D91-7224C49458BB}"/>
              </c:extLst>
            </c:dLbl>
            <c:dLbl>
              <c:idx val="5"/>
              <c:layout>
                <c:manualLayout>
                  <c:x val="0"/>
                  <c:y val="-2.19597550306213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9EE-4786-B3DC-C8835A1FE79E}"/>
                </c:ext>
                <c:ext xmlns:c15="http://schemas.microsoft.com/office/drawing/2012/chart" uri="{CE6537A1-D6FC-4f65-9D91-7224C49458BB}"/>
              </c:extLst>
            </c:dLbl>
            <c:dLbl>
              <c:idx val="6"/>
              <c:layout>
                <c:manualLayout>
                  <c:x val="0"/>
                  <c:y val="-5.27009222661397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9EE-4786-B3DC-C8835A1FE79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Бруксизм</c:v>
                </c:pt>
                <c:pt idx="1">
                  <c:v>Мышечно-тонический синдром с болью</c:v>
                </c:pt>
                <c:pt idx="2">
                  <c:v>Мышечно-тонический синдром без боли</c:v>
                </c:pt>
                <c:pt idx="3">
                  <c:v>Боль при жевании</c:v>
                </c:pt>
                <c:pt idx="4">
                  <c:v>Затруднение жевание</c:v>
                </c:pt>
                <c:pt idx="5">
                  <c:v>Мышечная боль без нагрузки </c:v>
                </c:pt>
                <c:pt idx="6">
                  <c:v>Нарушения глотания</c:v>
                </c:pt>
              </c:strCache>
            </c:strRef>
          </c:cat>
          <c:val>
            <c:numRef>
              <c:f>Лист1!$C$2:$C$8</c:f>
              <c:numCache>
                <c:formatCode>General</c:formatCode>
                <c:ptCount val="7"/>
                <c:pt idx="0">
                  <c:v>57.790000000000006</c:v>
                </c:pt>
                <c:pt idx="1">
                  <c:v>37.660000000000004</c:v>
                </c:pt>
                <c:pt idx="2">
                  <c:v>66.88</c:v>
                </c:pt>
                <c:pt idx="3">
                  <c:v>28.57</c:v>
                </c:pt>
                <c:pt idx="4">
                  <c:v>31.810000000000002</c:v>
                </c:pt>
                <c:pt idx="5">
                  <c:v>21.419999999999998</c:v>
                </c:pt>
                <c:pt idx="6">
                  <c:v>1.29</c:v>
                </c:pt>
              </c:numCache>
            </c:numRef>
          </c:val>
          <c:extLst xmlns:c16r2="http://schemas.microsoft.com/office/drawing/2015/06/chart">
            <c:ext xmlns:c16="http://schemas.microsoft.com/office/drawing/2014/chart" uri="{C3380CC4-5D6E-409C-BE32-E72D297353CC}">
              <c16:uniqueId val="{0000000B-49EE-4786-B3DC-C8835A1FE79E}"/>
            </c:ext>
          </c:extLst>
        </c:ser>
        <c:ser>
          <c:idx val="2"/>
          <c:order val="2"/>
          <c:tx>
            <c:strRef>
              <c:f>Лист1!$D$1</c:f>
              <c:strCache>
                <c:ptCount val="1"/>
                <c:pt idx="0">
                  <c:v>ОГ-1 (ОАС)</c:v>
                </c:pt>
              </c:strCache>
            </c:strRef>
          </c:tx>
          <c:spPr>
            <a:solidFill>
              <a:srgbClr val="FF0000"/>
            </a:solidFill>
            <a:ln>
              <a:noFill/>
            </a:ln>
            <a:effectLst/>
            <a:sp3d/>
          </c:spPr>
          <c:invertIfNegative val="0"/>
          <c:dLbls>
            <c:dLbl>
              <c:idx val="0"/>
              <c:layout>
                <c:manualLayout>
                  <c:x val="-2.1381227282446036E-3"/>
                  <c:y val="-1.58102766798418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9EE-4786-B3DC-C8835A1FE79E}"/>
                </c:ext>
                <c:ext xmlns:c15="http://schemas.microsoft.com/office/drawing/2012/chart" uri="{CE6537A1-D6FC-4f65-9D91-7224C49458BB}"/>
              </c:extLst>
            </c:dLbl>
            <c:dLbl>
              <c:idx val="1"/>
              <c:layout>
                <c:manualLayout>
                  <c:x val="-4.2762454564892844E-3"/>
                  <c:y val="-2.10803689064558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9EE-4786-B3DC-C8835A1FE79E}"/>
                </c:ext>
                <c:ext xmlns:c15="http://schemas.microsoft.com/office/drawing/2012/chart" uri="{CE6537A1-D6FC-4f65-9D91-7224C49458BB}"/>
              </c:extLst>
            </c:dLbl>
            <c:dLbl>
              <c:idx val="2"/>
              <c:layout>
                <c:manualLayout>
                  <c:x val="-2.1381227282446813E-3"/>
                  <c:y val="-2.10803689064558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9EE-4786-B3DC-C8835A1FE79E}"/>
                </c:ext>
                <c:ext xmlns:c15="http://schemas.microsoft.com/office/drawing/2012/chart" uri="{CE6537A1-D6FC-4f65-9D91-7224C49458BB}"/>
              </c:extLst>
            </c:dLbl>
            <c:dLbl>
              <c:idx val="3"/>
              <c:layout>
                <c:manualLayout>
                  <c:x val="0"/>
                  <c:y val="-1.58102766798419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9EE-4786-B3DC-C8835A1FE79E}"/>
                </c:ext>
                <c:ext xmlns:c15="http://schemas.microsoft.com/office/drawing/2012/chart" uri="{CE6537A1-D6FC-4f65-9D91-7224C49458BB}"/>
              </c:extLst>
            </c:dLbl>
            <c:dLbl>
              <c:idx val="4"/>
              <c:layout>
                <c:manualLayout>
                  <c:x val="-7.8396927720970134E-17"/>
                  <c:y val="-1.58102766798418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49EE-4786-B3DC-C8835A1FE79E}"/>
                </c:ext>
                <c:ext xmlns:c15="http://schemas.microsoft.com/office/drawing/2012/chart" uri="{CE6537A1-D6FC-4f65-9D91-7224C49458BB}"/>
              </c:extLst>
            </c:dLbl>
            <c:dLbl>
              <c:idx val="5"/>
              <c:layout>
                <c:manualLayout>
                  <c:x val="0"/>
                  <c:y val="-1.05401844532279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49EE-4786-B3DC-C8835A1FE79E}"/>
                </c:ext>
                <c:ext xmlns:c15="http://schemas.microsoft.com/office/drawing/2012/chart" uri="{CE6537A1-D6FC-4f65-9D91-7224C49458BB}"/>
              </c:extLst>
            </c:dLbl>
            <c:dLbl>
              <c:idx val="6"/>
              <c:layout>
                <c:manualLayout>
                  <c:x val="0"/>
                  <c:y val="-2.10803689064558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49EE-4786-B3DC-C8835A1FE79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Бруксизм</c:v>
                </c:pt>
                <c:pt idx="1">
                  <c:v>Мышечно-тонический синдром с болью</c:v>
                </c:pt>
                <c:pt idx="2">
                  <c:v>Мышечно-тонический синдром без боли</c:v>
                </c:pt>
                <c:pt idx="3">
                  <c:v>Боль при жевании</c:v>
                </c:pt>
                <c:pt idx="4">
                  <c:v>Затруднение жевание</c:v>
                </c:pt>
                <c:pt idx="5">
                  <c:v>Мышечная боль без нагрузки </c:v>
                </c:pt>
                <c:pt idx="6">
                  <c:v>Нарушения глотания</c:v>
                </c:pt>
              </c:strCache>
            </c:strRef>
          </c:cat>
          <c:val>
            <c:numRef>
              <c:f>Лист1!$D$2:$D$8</c:f>
              <c:numCache>
                <c:formatCode>General</c:formatCode>
                <c:ptCount val="7"/>
                <c:pt idx="0">
                  <c:v>68.97</c:v>
                </c:pt>
                <c:pt idx="1">
                  <c:v>33.870000000000005</c:v>
                </c:pt>
                <c:pt idx="2">
                  <c:v>60.4</c:v>
                </c:pt>
                <c:pt idx="3">
                  <c:v>29.97</c:v>
                </c:pt>
                <c:pt idx="4">
                  <c:v>35.1</c:v>
                </c:pt>
                <c:pt idx="5">
                  <c:v>40.4</c:v>
                </c:pt>
                <c:pt idx="6">
                  <c:v>1.22</c:v>
                </c:pt>
              </c:numCache>
            </c:numRef>
          </c:val>
          <c:extLst xmlns:c16r2="http://schemas.microsoft.com/office/drawing/2015/06/chart">
            <c:ext xmlns:c16="http://schemas.microsoft.com/office/drawing/2014/chart" uri="{C3380CC4-5D6E-409C-BE32-E72D297353CC}">
              <c16:uniqueId val="{00000013-49EE-4786-B3DC-C8835A1FE79E}"/>
            </c:ext>
          </c:extLst>
        </c:ser>
        <c:dLbls>
          <c:showLegendKey val="0"/>
          <c:showVal val="1"/>
          <c:showCatName val="0"/>
          <c:showSerName val="0"/>
          <c:showPercent val="0"/>
          <c:showBubbleSize val="0"/>
        </c:dLbls>
        <c:gapWidth val="150"/>
        <c:shape val="box"/>
        <c:axId val="254674192"/>
        <c:axId val="254674584"/>
        <c:axId val="0"/>
      </c:bar3DChart>
      <c:catAx>
        <c:axId val="254674192"/>
        <c:scaling>
          <c:orientation val="minMax"/>
        </c:scaling>
        <c:delete val="0"/>
        <c:axPos val="l"/>
        <c:numFmt formatCode="General"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4674584"/>
        <c:crosses val="autoZero"/>
        <c:auto val="1"/>
        <c:lblAlgn val="ctr"/>
        <c:lblOffset val="100"/>
        <c:noMultiLvlLbl val="0"/>
      </c:catAx>
      <c:valAx>
        <c:axId val="2546745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54674192"/>
        <c:crosses val="autoZero"/>
        <c:crossBetween val="between"/>
      </c:valAx>
      <c:spPr>
        <a:solidFill>
          <a:schemeClr val="bg1"/>
        </a:solidFill>
        <a:ln>
          <a:noFill/>
        </a:ln>
        <a:effectLst/>
      </c:spPr>
    </c:plotArea>
    <c:legend>
      <c:legendPos val="b"/>
      <c:layout>
        <c:manualLayout>
          <c:xMode val="edge"/>
          <c:yMode val="edge"/>
          <c:x val="0.23742266745412571"/>
          <c:y val="0.90185683768228553"/>
          <c:w val="0.5251544929068428"/>
          <c:h val="9.814316231771476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41880874854963E-2"/>
          <c:y val="2.4661800565650288E-2"/>
          <c:w val="0.97198503579785711"/>
          <c:h val="0.62724008972292256"/>
        </c:manualLayout>
      </c:layout>
      <c:bar3DChart>
        <c:barDir val="col"/>
        <c:grouping val="percentStacked"/>
        <c:varyColors val="0"/>
        <c:ser>
          <c:idx val="0"/>
          <c:order val="0"/>
          <c:tx>
            <c:strRef>
              <c:f>Лист1!$B$1</c:f>
              <c:strCache>
                <c:ptCount val="1"/>
                <c:pt idx="0">
                  <c:v>Локальная болезненность в области лица </c:v>
                </c:pt>
              </c:strCache>
            </c:strRef>
          </c:tx>
          <c:spPr>
            <a:solidFill>
              <a:srgbClr val="FF00FF"/>
            </a:solidFill>
            <a:ln>
              <a:noFill/>
            </a:ln>
            <a:effectLst/>
            <a:sp3d/>
          </c:spPr>
          <c:invertIfNegative val="0"/>
          <c:dLbls>
            <c:dLbl>
              <c:idx val="4"/>
              <c:layout>
                <c:manualLayout>
                  <c:x val="1.0955138878813145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A4C-4B9E-9DB1-678AAEAFC7EB}"/>
                </c:ext>
                <c:ext xmlns:c15="http://schemas.microsoft.com/office/drawing/2012/chart" uri="{CE6537A1-D6FC-4f65-9D91-7224C49458BB}"/>
              </c:extLst>
            </c:dLbl>
            <c:dLbl>
              <c:idx val="6"/>
              <c:layout>
                <c:manualLayout>
                  <c:x val="9.8596249909316726E-3"/>
                  <c:y val="-1.34518912176275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4C-4B9E-9DB1-678AAEAFC7EB}"/>
                </c:ext>
                <c:ext xmlns:c15="http://schemas.microsoft.com/office/drawing/2012/chart" uri="{CE6537A1-D6FC-4f65-9D91-7224C49458BB}"/>
              </c:extLst>
            </c:dLbl>
            <c:spPr>
              <a:solidFill>
                <a:srgbClr val="FF00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АГ-1 (245) до лечения</c:v>
                </c:pt>
                <c:pt idx="1">
                  <c:v>1а (148) через 6 месяц</c:v>
                </c:pt>
                <c:pt idx="2">
                  <c:v>1б (97) через 6 месяц</c:v>
                </c:pt>
                <c:pt idx="3">
                  <c:v>1а (148) через 12 месяц </c:v>
                </c:pt>
                <c:pt idx="4">
                  <c:v>1б (97) через 12 месяц</c:v>
                </c:pt>
                <c:pt idx="5">
                  <c:v>1а (148) через 24 месяц</c:v>
                </c:pt>
                <c:pt idx="6">
                  <c:v>1б (97) через 24 месяц</c:v>
                </c:pt>
              </c:strCache>
            </c:strRef>
          </c:cat>
          <c:val>
            <c:numRef>
              <c:f>Лист1!$B$2:$B$8</c:f>
              <c:numCache>
                <c:formatCode>General</c:formatCode>
                <c:ptCount val="7"/>
                <c:pt idx="0">
                  <c:v>22.439999999999987</c:v>
                </c:pt>
                <c:pt idx="1">
                  <c:v>20</c:v>
                </c:pt>
                <c:pt idx="2">
                  <c:v>13.3</c:v>
                </c:pt>
                <c:pt idx="3">
                  <c:v>13.3</c:v>
                </c:pt>
                <c:pt idx="4">
                  <c:v>6.7</c:v>
                </c:pt>
                <c:pt idx="5">
                  <c:v>6.7</c:v>
                </c:pt>
                <c:pt idx="6">
                  <c:v>0</c:v>
                </c:pt>
              </c:numCache>
            </c:numRef>
          </c:val>
          <c:extLst xmlns:c16r2="http://schemas.microsoft.com/office/drawing/2015/06/chart">
            <c:ext xmlns:c16="http://schemas.microsoft.com/office/drawing/2014/chart" uri="{C3380CC4-5D6E-409C-BE32-E72D297353CC}">
              <c16:uniqueId val="{00000002-DA4C-4B9E-9DB1-678AAEAFC7EB}"/>
            </c:ext>
          </c:extLst>
        </c:ser>
        <c:ser>
          <c:idx val="1"/>
          <c:order val="1"/>
          <c:tx>
            <c:strRef>
              <c:f>Лист1!$C$1</c:f>
              <c:strCache>
                <c:ptCount val="1"/>
                <c:pt idx="0">
                  <c:v>Головные боли в височной области </c:v>
                </c:pt>
              </c:strCache>
            </c:strRef>
          </c:tx>
          <c:spPr>
            <a:solidFill>
              <a:schemeClr val="accent2"/>
            </a:solidFill>
            <a:ln>
              <a:noFill/>
            </a:ln>
            <a:effectLst/>
            <a:sp3d/>
          </c:spPr>
          <c:invertIfNegative val="0"/>
          <c:dLbls>
            <c:dLbl>
              <c:idx val="4"/>
              <c:layout>
                <c:manualLayout>
                  <c:x val="2.1910277757626307E-3"/>
                  <c:y val="3.81136917832776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A4C-4B9E-9DB1-678AAEAFC7EB}"/>
                </c:ext>
                <c:ext xmlns:c15="http://schemas.microsoft.com/office/drawing/2012/chart" uri="{CE6537A1-D6FC-4f65-9D91-7224C49458BB}"/>
              </c:extLst>
            </c:dLbl>
            <c:dLbl>
              <c:idx val="6"/>
              <c:layout>
                <c:manualLayout>
                  <c:x val="7.6685972151691924E-3"/>
                  <c:y val="-6.27754923489280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A4C-4B9E-9DB1-678AAEAFC7EB}"/>
                </c:ext>
                <c:ext xmlns:c15="http://schemas.microsoft.com/office/drawing/2012/chart" uri="{CE6537A1-D6FC-4f65-9D91-7224C49458BB}"/>
              </c:extLst>
            </c:dLbl>
            <c:spPr>
              <a:solidFill>
                <a:schemeClr val="accent2"/>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до лечения</c:v>
                </c:pt>
                <c:pt idx="1">
                  <c:v>1а (148) через 6 месяц</c:v>
                </c:pt>
                <c:pt idx="2">
                  <c:v>1б (97) через 6 месяц</c:v>
                </c:pt>
                <c:pt idx="3">
                  <c:v>1а (148) через 12 месяц </c:v>
                </c:pt>
                <c:pt idx="4">
                  <c:v>1б (97) через 12 месяц</c:v>
                </c:pt>
                <c:pt idx="5">
                  <c:v>1а (148) через 24 месяц</c:v>
                </c:pt>
                <c:pt idx="6">
                  <c:v>1б (97) через 24 месяц</c:v>
                </c:pt>
              </c:strCache>
            </c:strRef>
          </c:cat>
          <c:val>
            <c:numRef>
              <c:f>Лист1!$C$2:$C$8</c:f>
              <c:numCache>
                <c:formatCode>General</c:formatCode>
                <c:ptCount val="7"/>
                <c:pt idx="0">
                  <c:v>48.160000000000011</c:v>
                </c:pt>
                <c:pt idx="1">
                  <c:v>33.300000000000004</c:v>
                </c:pt>
                <c:pt idx="2">
                  <c:v>20</c:v>
                </c:pt>
                <c:pt idx="3">
                  <c:v>20</c:v>
                </c:pt>
                <c:pt idx="4">
                  <c:v>6.7</c:v>
                </c:pt>
                <c:pt idx="5">
                  <c:v>6.7</c:v>
                </c:pt>
                <c:pt idx="6">
                  <c:v>0</c:v>
                </c:pt>
              </c:numCache>
            </c:numRef>
          </c:val>
          <c:extLst xmlns:c16r2="http://schemas.microsoft.com/office/drawing/2015/06/chart">
            <c:ext xmlns:c16="http://schemas.microsoft.com/office/drawing/2014/chart" uri="{C3380CC4-5D6E-409C-BE32-E72D297353CC}">
              <c16:uniqueId val="{00000005-DA4C-4B9E-9DB1-678AAEAFC7EB}"/>
            </c:ext>
          </c:extLst>
        </c:ser>
        <c:ser>
          <c:idx val="2"/>
          <c:order val="2"/>
          <c:tx>
            <c:strRef>
              <c:f>Лист1!$D$1</c:f>
              <c:strCache>
                <c:ptCount val="1"/>
                <c:pt idx="0">
                  <c:v>Головные боли в лобной области </c:v>
                </c:pt>
              </c:strCache>
            </c:strRef>
          </c:tx>
          <c:spPr>
            <a:solidFill>
              <a:srgbClr val="7030A0"/>
            </a:solidFill>
            <a:ln>
              <a:noFill/>
            </a:ln>
            <a:effectLst/>
            <a:sp3d/>
          </c:spPr>
          <c:invertIfNegative val="0"/>
          <c:dLbls>
            <c:dLbl>
              <c:idx val="2"/>
              <c:layout>
                <c:manualLayout>
                  <c:x val="0"/>
                  <c:y val="2.32180171813327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A4C-4B9E-9DB1-678AAEAFC7EB}"/>
                </c:ext>
                <c:ext xmlns:c15="http://schemas.microsoft.com/office/drawing/2012/chart" uri="{CE6537A1-D6FC-4f65-9D91-7224C49458BB}"/>
              </c:extLst>
            </c:dLbl>
            <c:dLbl>
              <c:idx val="4"/>
              <c:layout>
                <c:manualLayout>
                  <c:x val="-4.3819731000590972E-3"/>
                  <c:y val="0.130673560163001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A4C-4B9E-9DB1-678AAEAFC7EB}"/>
                </c:ext>
                <c:ext xmlns:c15="http://schemas.microsoft.com/office/drawing/2012/chart" uri="{CE6537A1-D6FC-4f65-9D91-7224C49458BB}"/>
              </c:extLst>
            </c:dLbl>
            <c:dLbl>
              <c:idx val="6"/>
              <c:layout>
                <c:manualLayout>
                  <c:x val="8.7641111030503389E-3"/>
                  <c:y val="-0.109857111610623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A4C-4B9E-9DB1-678AAEAFC7EB}"/>
                </c:ext>
                <c:ext xmlns:c15="http://schemas.microsoft.com/office/drawing/2012/chart" uri="{CE6537A1-D6FC-4f65-9D91-7224C49458BB}"/>
              </c:extLst>
            </c:dLbl>
            <c:spPr>
              <a:solidFill>
                <a:srgbClr val="7030A0"/>
              </a:solidFill>
              <a:ln>
                <a:noFill/>
              </a:ln>
              <a:effectLst/>
            </c:spPr>
            <c:txPr>
              <a:bodyPr rot="0" spcFirstLastPara="1" vertOverflow="ellipsis" vert="horz" wrap="square" anchor="ctr" anchorCtr="1"/>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до лечения</c:v>
                </c:pt>
                <c:pt idx="1">
                  <c:v>1а (148) через 6 месяц</c:v>
                </c:pt>
                <c:pt idx="2">
                  <c:v>1б (97) через 6 месяц</c:v>
                </c:pt>
                <c:pt idx="3">
                  <c:v>1а (148) через 12 месяц </c:v>
                </c:pt>
                <c:pt idx="4">
                  <c:v>1б (97) через 12 месяц</c:v>
                </c:pt>
                <c:pt idx="5">
                  <c:v>1а (148) через 24 месяц</c:v>
                </c:pt>
                <c:pt idx="6">
                  <c:v>1б (97) через 24 месяц</c:v>
                </c:pt>
              </c:strCache>
            </c:strRef>
          </c:cat>
          <c:val>
            <c:numRef>
              <c:f>Лист1!$D$2:$D$8</c:f>
              <c:numCache>
                <c:formatCode>General</c:formatCode>
                <c:ptCount val="7"/>
                <c:pt idx="0">
                  <c:v>5.71</c:v>
                </c:pt>
                <c:pt idx="1">
                  <c:v>6.7</c:v>
                </c:pt>
                <c:pt idx="2">
                  <c:v>0</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09-DA4C-4B9E-9DB1-678AAEAFC7EB}"/>
            </c:ext>
          </c:extLst>
        </c:ser>
        <c:ser>
          <c:idx val="3"/>
          <c:order val="3"/>
          <c:tx>
            <c:strRef>
              <c:f>Лист1!$E$1</c:f>
              <c:strCache>
                <c:ptCount val="1"/>
                <c:pt idx="0">
                  <c:v>Тяжесть и боль в плечах </c:v>
                </c:pt>
              </c:strCache>
            </c:strRef>
          </c:tx>
          <c:spPr>
            <a:solidFill>
              <a:srgbClr val="00FFFF"/>
            </a:solidFill>
            <a:ln>
              <a:noFill/>
            </a:ln>
            <a:effectLst/>
            <a:sp3d/>
          </c:spPr>
          <c:invertIfNegative val="0"/>
          <c:dLbls>
            <c:dLbl>
              <c:idx val="4"/>
              <c:layout>
                <c:manualLayout>
                  <c:x val="1.0955138878813145E-3"/>
                  <c:y val="6.95014379577417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A4C-4B9E-9DB1-678AAEAFC7EB}"/>
                </c:ext>
                <c:ext xmlns:c15="http://schemas.microsoft.com/office/drawing/2012/chart" uri="{CE6537A1-D6FC-4f65-9D91-7224C49458BB}"/>
              </c:extLst>
            </c:dLbl>
            <c:dLbl>
              <c:idx val="6"/>
              <c:layout>
                <c:manualLayout>
                  <c:x val="8.7641111030504933E-3"/>
                  <c:y val="-0.147970803393901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A4C-4B9E-9DB1-678AAEAFC7EB}"/>
                </c:ext>
                <c:ext xmlns:c15="http://schemas.microsoft.com/office/drawing/2012/chart" uri="{CE6537A1-D6FC-4f65-9D91-7224C49458BB}"/>
              </c:extLst>
            </c:dLbl>
            <c:spPr>
              <a:solidFill>
                <a:srgbClr val="66FF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до лечения</c:v>
                </c:pt>
                <c:pt idx="1">
                  <c:v>1а (148) через 6 месяц</c:v>
                </c:pt>
                <c:pt idx="2">
                  <c:v>1б (97) через 6 месяц</c:v>
                </c:pt>
                <c:pt idx="3">
                  <c:v>1а (148) через 12 месяц </c:v>
                </c:pt>
                <c:pt idx="4">
                  <c:v>1б (97) через 12 месяц</c:v>
                </c:pt>
                <c:pt idx="5">
                  <c:v>1а (148) через 24 месяц</c:v>
                </c:pt>
                <c:pt idx="6">
                  <c:v>1б (97) через 24 месяц</c:v>
                </c:pt>
              </c:strCache>
            </c:strRef>
          </c:cat>
          <c:val>
            <c:numRef>
              <c:f>Лист1!$E$2:$E$8</c:f>
              <c:numCache>
                <c:formatCode>General</c:formatCode>
                <c:ptCount val="7"/>
                <c:pt idx="0">
                  <c:v>20</c:v>
                </c:pt>
                <c:pt idx="1">
                  <c:v>20</c:v>
                </c:pt>
                <c:pt idx="2">
                  <c:v>6.7</c:v>
                </c:pt>
                <c:pt idx="3">
                  <c:v>13.3</c:v>
                </c:pt>
                <c:pt idx="4">
                  <c:v>0</c:v>
                </c:pt>
                <c:pt idx="5">
                  <c:v>6.7</c:v>
                </c:pt>
                <c:pt idx="6">
                  <c:v>0</c:v>
                </c:pt>
              </c:numCache>
            </c:numRef>
          </c:val>
          <c:extLst xmlns:c16r2="http://schemas.microsoft.com/office/drawing/2015/06/chart">
            <c:ext xmlns:c16="http://schemas.microsoft.com/office/drawing/2014/chart" uri="{C3380CC4-5D6E-409C-BE32-E72D297353CC}">
              <c16:uniqueId val="{0000000C-DA4C-4B9E-9DB1-678AAEAFC7EB}"/>
            </c:ext>
          </c:extLst>
        </c:ser>
        <c:ser>
          <c:idx val="4"/>
          <c:order val="4"/>
          <c:tx>
            <c:strRef>
              <c:f>Лист1!$F$1</c:f>
              <c:strCache>
                <c:ptCount val="1"/>
                <c:pt idx="0">
                  <c:v>Боль в области ШОП </c:v>
                </c:pt>
              </c:strCache>
            </c:strRef>
          </c:tx>
          <c:spPr>
            <a:solidFill>
              <a:srgbClr val="00B050"/>
            </a:solidFill>
            <a:ln>
              <a:noFill/>
            </a:ln>
            <a:effectLst/>
            <a:sp3d/>
          </c:spPr>
          <c:invertIfNegative val="0"/>
          <c:dLbls>
            <c:dLbl>
              <c:idx val="1"/>
              <c:layout>
                <c:manualLayout>
                  <c:x val="0"/>
                  <c:y val="1.3930810308799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A4C-4B9E-9DB1-678AAEAFC7EB}"/>
                </c:ext>
                <c:ext xmlns:c15="http://schemas.microsoft.com/office/drawing/2012/chart" uri="{CE6537A1-D6FC-4f65-9D91-7224C49458BB}"/>
              </c:extLst>
            </c:dLbl>
            <c:dLbl>
              <c:idx val="4"/>
              <c:layout>
                <c:manualLayout>
                  <c:x val="8.7641111030504933E-3"/>
                  <c:y val="3.5871709913673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A4C-4B9E-9DB1-678AAEAFC7EB}"/>
                </c:ext>
                <c:ext xmlns:c15="http://schemas.microsoft.com/office/drawing/2012/chart" uri="{CE6537A1-D6FC-4f65-9D91-7224C49458BB}"/>
              </c:extLst>
            </c:dLbl>
            <c:dLbl>
              <c:idx val="5"/>
              <c:layout>
                <c:manualLayout>
                  <c:x val="-3.2865416636441002E-3"/>
                  <c:y val="1.56938730872319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DA4C-4B9E-9DB1-678AAEAFC7EB}"/>
                </c:ext>
                <c:ext xmlns:c15="http://schemas.microsoft.com/office/drawing/2012/chart" uri="{CE6537A1-D6FC-4f65-9D91-7224C49458BB}"/>
              </c:extLst>
            </c:dLbl>
            <c:dLbl>
              <c:idx val="6"/>
              <c:layout>
                <c:manualLayout>
                  <c:x val="7.6685972151691924E-3"/>
                  <c:y val="-0.186084495177179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A4C-4B9E-9DB1-678AAEAFC7EB}"/>
                </c:ext>
                <c:ext xmlns:c15="http://schemas.microsoft.com/office/drawing/2012/chart" uri="{CE6537A1-D6FC-4f65-9D91-7224C49458BB}"/>
              </c:extLst>
            </c:dLbl>
            <c:spPr>
              <a:solidFill>
                <a:srgbClr val="00B05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до лечения</c:v>
                </c:pt>
                <c:pt idx="1">
                  <c:v>1а (148) через 6 месяц</c:v>
                </c:pt>
                <c:pt idx="2">
                  <c:v>1б (97) через 6 месяц</c:v>
                </c:pt>
                <c:pt idx="3">
                  <c:v>1а (148) через 12 месяц </c:v>
                </c:pt>
                <c:pt idx="4">
                  <c:v>1б (97) через 12 месяц</c:v>
                </c:pt>
                <c:pt idx="5">
                  <c:v>1а (148) через 24 месяц</c:v>
                </c:pt>
                <c:pt idx="6">
                  <c:v>1б (97) через 24 месяц</c:v>
                </c:pt>
              </c:strCache>
            </c:strRef>
          </c:cat>
          <c:val>
            <c:numRef>
              <c:f>Лист1!$F$2:$F$8</c:f>
              <c:numCache>
                <c:formatCode>General</c:formatCode>
                <c:ptCount val="7"/>
                <c:pt idx="0">
                  <c:v>15.51</c:v>
                </c:pt>
                <c:pt idx="1">
                  <c:v>6.7</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11-DA4C-4B9E-9DB1-678AAEAFC7EB}"/>
            </c:ext>
          </c:extLst>
        </c:ser>
        <c:ser>
          <c:idx val="5"/>
          <c:order val="5"/>
          <c:tx>
            <c:strRef>
              <c:f>Лист1!$G$1</c:f>
              <c:strCache>
                <c:ptCount val="1"/>
                <c:pt idx="0">
                  <c:v>Жжение в обл. языка</c:v>
                </c:pt>
              </c:strCache>
            </c:strRef>
          </c:tx>
          <c:spPr>
            <a:solidFill>
              <a:srgbClr val="FFC000"/>
            </a:solidFill>
            <a:ln>
              <a:noFill/>
            </a:ln>
            <a:effectLst/>
            <a:sp3d/>
          </c:spPr>
          <c:invertIfNegative val="0"/>
          <c:dLbls>
            <c:dLbl>
              <c:idx val="2"/>
              <c:layout>
                <c:manualLayout>
                  <c:x val="0"/>
                  <c:y val="-1.39308103087996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A4C-4B9E-9DB1-678AAEAFC7EB}"/>
                </c:ext>
                <c:ext xmlns:c15="http://schemas.microsoft.com/office/drawing/2012/chart" uri="{CE6537A1-D6FC-4f65-9D91-7224C49458BB}"/>
              </c:extLst>
            </c:dLbl>
            <c:dLbl>
              <c:idx val="3"/>
              <c:layout>
                <c:manualLayout>
                  <c:x val="0"/>
                  <c:y val="-1.84146299102907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A4C-4B9E-9DB1-678AAEAFC7EB}"/>
                </c:ext>
                <c:ext xmlns:c15="http://schemas.microsoft.com/office/drawing/2012/chart" uri="{CE6537A1-D6FC-4f65-9D91-7224C49458BB}"/>
              </c:extLst>
            </c:dLbl>
            <c:dLbl>
              <c:idx val="4"/>
              <c:layout>
                <c:manualLayout>
                  <c:x val="1.2050652766694358E-2"/>
                  <c:y val="-4.48396373920915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A4C-4B9E-9DB1-678AAEAFC7EB}"/>
                </c:ext>
                <c:ext xmlns:c15="http://schemas.microsoft.com/office/drawing/2012/chart" uri="{CE6537A1-D6FC-4f65-9D91-7224C49458BB}"/>
              </c:extLst>
            </c:dLbl>
            <c:dLbl>
              <c:idx val="5"/>
              <c:layout>
                <c:manualLayout>
                  <c:x val="-3.2865416636441002E-3"/>
                  <c:y val="-2.9145764304859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DA4C-4B9E-9DB1-678AAEAFC7EB}"/>
                </c:ext>
                <c:ext xmlns:c15="http://schemas.microsoft.com/office/drawing/2012/chart" uri="{CE6537A1-D6FC-4f65-9D91-7224C49458BB}"/>
              </c:extLst>
            </c:dLbl>
            <c:dLbl>
              <c:idx val="6"/>
              <c:layout>
                <c:manualLayout>
                  <c:x val="6.5730833272878838E-3"/>
                  <c:y val="-0.219714223221247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DA4C-4B9E-9DB1-678AAEAFC7EB}"/>
                </c:ext>
                <c:ext xmlns:c15="http://schemas.microsoft.com/office/drawing/2012/chart" uri="{CE6537A1-D6FC-4f65-9D91-7224C49458BB}"/>
              </c:extLst>
            </c:dLbl>
            <c:spPr>
              <a:solidFill>
                <a:srgbClr val="FFC0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до лечения</c:v>
                </c:pt>
                <c:pt idx="1">
                  <c:v>1а (148) через 6 месяц</c:v>
                </c:pt>
                <c:pt idx="2">
                  <c:v>1б (97) через 6 месяц</c:v>
                </c:pt>
                <c:pt idx="3">
                  <c:v>1а (148) через 12 месяц </c:v>
                </c:pt>
                <c:pt idx="4">
                  <c:v>1б (97) через 12 месяц</c:v>
                </c:pt>
                <c:pt idx="5">
                  <c:v>1а (148) через 24 месяц</c:v>
                </c:pt>
                <c:pt idx="6">
                  <c:v>1б (97) через 24 месяц</c:v>
                </c:pt>
              </c:strCache>
            </c:strRef>
          </c:cat>
          <c:val>
            <c:numRef>
              <c:f>Лист1!$G$2:$G$8</c:f>
              <c:numCache>
                <c:formatCode>General</c:formatCode>
                <c:ptCount val="7"/>
                <c:pt idx="0">
                  <c:v>5.3</c:v>
                </c:pt>
                <c:pt idx="1">
                  <c:v>6.7</c:v>
                </c:pt>
                <c:pt idx="2">
                  <c:v>0</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17-DA4C-4B9E-9DB1-678AAEAFC7EB}"/>
            </c:ext>
          </c:extLst>
        </c:ser>
        <c:ser>
          <c:idx val="6"/>
          <c:order val="6"/>
          <c:tx>
            <c:strRef>
              <c:f>Лист1!$H$1</c:f>
              <c:strCache>
                <c:ptCount val="1"/>
                <c:pt idx="0">
                  <c:v>Односторонняя боль в лице с иррадиацией </c:v>
                </c:pt>
              </c:strCache>
            </c:strRef>
          </c:tx>
          <c:spPr>
            <a:solidFill>
              <a:srgbClr val="00FF00"/>
            </a:solidFill>
            <a:ln>
              <a:noFill/>
            </a:ln>
            <a:effectLst/>
            <a:sp3d/>
          </c:spPr>
          <c:invertIfNegative val="0"/>
          <c:dLbls>
            <c:dLbl>
              <c:idx val="0"/>
              <c:layout>
                <c:manualLayout>
                  <c:x val="6.5730833272878838E-3"/>
                  <c:y val="-1.56938730872320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DA4C-4B9E-9DB1-678AAEAFC7EB}"/>
                </c:ext>
                <c:ext xmlns:c15="http://schemas.microsoft.com/office/drawing/2012/chart" uri="{CE6537A1-D6FC-4f65-9D91-7224C49458BB}"/>
              </c:extLst>
            </c:dLbl>
            <c:dLbl>
              <c:idx val="1"/>
              <c:layout>
                <c:manualLayout>
                  <c:x val="2.1910277757626307E-3"/>
                  <c:y val="-1.34518912176274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DA4C-4B9E-9DB1-678AAEAFC7EB}"/>
                </c:ext>
                <c:ext xmlns:c15="http://schemas.microsoft.com/office/drawing/2012/chart" uri="{CE6537A1-D6FC-4f65-9D91-7224C49458BB}"/>
              </c:extLst>
            </c:dLbl>
            <c:dLbl>
              <c:idx val="2"/>
              <c:layout>
                <c:manualLayout>
                  <c:x val="3.2865416636439419E-3"/>
                  <c:y val="-2.24198186960457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DA4C-4B9E-9DB1-678AAEAFC7EB}"/>
                </c:ext>
                <c:ext xmlns:c15="http://schemas.microsoft.com/office/drawing/2012/chart" uri="{CE6537A1-D6FC-4f65-9D91-7224C49458BB}"/>
              </c:extLst>
            </c:dLbl>
            <c:dLbl>
              <c:idx val="3"/>
              <c:layout>
                <c:manualLayout>
                  <c:x val="0"/>
                  <c:y val="-2.01778368264411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DA4C-4B9E-9DB1-678AAEAFC7EB}"/>
                </c:ext>
                <c:ext xmlns:c15="http://schemas.microsoft.com/office/drawing/2012/chart" uri="{CE6537A1-D6FC-4f65-9D91-7224C49458BB}"/>
              </c:extLst>
            </c:dLbl>
            <c:dLbl>
              <c:idx val="4"/>
              <c:layout>
                <c:manualLayout>
                  <c:x val="3.176990274855801E-2"/>
                  <c:y val="-2.01778368264411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DA4C-4B9E-9DB1-678AAEAFC7EB}"/>
                </c:ext>
                <c:ext xmlns:c15="http://schemas.microsoft.com/office/drawing/2012/chart" uri="{CE6537A1-D6FC-4f65-9D91-7224C49458BB}"/>
              </c:extLst>
            </c:dLbl>
            <c:dLbl>
              <c:idx val="5"/>
              <c:layout>
                <c:manualLayout>
                  <c:x val="-5.477569439406574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DA4C-4B9E-9DB1-678AAEAFC7EB}"/>
                </c:ext>
                <c:ext xmlns:c15="http://schemas.microsoft.com/office/drawing/2012/chart" uri="{CE6537A1-D6FC-4f65-9D91-7224C49458BB}"/>
              </c:extLst>
            </c:dLbl>
            <c:dLbl>
              <c:idx val="6"/>
              <c:layout>
                <c:manualLayout>
                  <c:x val="6.5730833272878838E-3"/>
                  <c:y val="-0.2578279150045257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DA4C-4B9E-9DB1-678AAEAFC7EB}"/>
                </c:ext>
                <c:ext xmlns:c15="http://schemas.microsoft.com/office/drawing/2012/chart" uri="{CE6537A1-D6FC-4f65-9D91-7224C49458BB}"/>
              </c:extLst>
            </c:dLbl>
            <c:spPr>
              <a:solidFill>
                <a:srgbClr val="00FF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до лечения</c:v>
                </c:pt>
                <c:pt idx="1">
                  <c:v>1а (148) через 6 месяц</c:v>
                </c:pt>
                <c:pt idx="2">
                  <c:v>1б (97) через 6 месяц</c:v>
                </c:pt>
                <c:pt idx="3">
                  <c:v>1а (148) через 12 месяц </c:v>
                </c:pt>
                <c:pt idx="4">
                  <c:v>1б (97) через 12 месяц</c:v>
                </c:pt>
                <c:pt idx="5">
                  <c:v>1а (148) через 24 месяц</c:v>
                </c:pt>
                <c:pt idx="6">
                  <c:v>1б (97) через 24 месяц</c:v>
                </c:pt>
              </c:strCache>
            </c:strRef>
          </c:cat>
          <c:val>
            <c:numRef>
              <c:f>Лист1!$H$2:$H$8</c:f>
              <c:numCache>
                <c:formatCode>General</c:formatCode>
                <c:ptCount val="7"/>
                <c:pt idx="0">
                  <c:v>11.42</c:v>
                </c:pt>
                <c:pt idx="1">
                  <c:v>13.3</c:v>
                </c:pt>
                <c:pt idx="2">
                  <c:v>6.7</c:v>
                </c:pt>
                <c:pt idx="3">
                  <c:v>13.3</c:v>
                </c:pt>
                <c:pt idx="4">
                  <c:v>0</c:v>
                </c:pt>
                <c:pt idx="5">
                  <c:v>6.7</c:v>
                </c:pt>
                <c:pt idx="6">
                  <c:v>0</c:v>
                </c:pt>
              </c:numCache>
            </c:numRef>
          </c:val>
          <c:extLst xmlns:c16r2="http://schemas.microsoft.com/office/drawing/2015/06/chart">
            <c:ext xmlns:c16="http://schemas.microsoft.com/office/drawing/2014/chart" uri="{C3380CC4-5D6E-409C-BE32-E72D297353CC}">
              <c16:uniqueId val="{0000001F-DA4C-4B9E-9DB1-678AAEAFC7EB}"/>
            </c:ext>
          </c:extLst>
        </c:ser>
        <c:dLbls>
          <c:showLegendKey val="0"/>
          <c:showVal val="1"/>
          <c:showCatName val="0"/>
          <c:showSerName val="0"/>
          <c:showPercent val="0"/>
          <c:showBubbleSize val="0"/>
        </c:dLbls>
        <c:gapWidth val="150"/>
        <c:shape val="box"/>
        <c:axId val="253223520"/>
        <c:axId val="253222344"/>
        <c:axId val="0"/>
      </c:bar3DChart>
      <c:catAx>
        <c:axId val="253223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3222344"/>
        <c:crosses val="autoZero"/>
        <c:auto val="1"/>
        <c:lblAlgn val="ctr"/>
        <c:lblOffset val="100"/>
        <c:noMultiLvlLbl val="0"/>
      </c:catAx>
      <c:valAx>
        <c:axId val="25322234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53223520"/>
        <c:crosses val="autoZero"/>
        <c:crossBetween val="between"/>
      </c:valAx>
      <c:spPr>
        <a:noFill/>
        <a:ln>
          <a:noFill/>
        </a:ln>
        <a:effectLst/>
      </c:spPr>
    </c:plotArea>
    <c:legend>
      <c:legendPos val="b"/>
      <c:layout>
        <c:manualLayout>
          <c:xMode val="edge"/>
          <c:yMode val="edge"/>
          <c:x val="0"/>
          <c:y val="0.80678273178725046"/>
          <c:w val="0.90114865737042071"/>
          <c:h val="0.1932172682127484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sz="800" b="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41880874854949E-2"/>
          <c:y val="2.4661800565650278E-2"/>
          <c:w val="0.97198503579785711"/>
          <c:h val="0.63322448356248706"/>
        </c:manualLayout>
      </c:layout>
      <c:bar3DChart>
        <c:barDir val="col"/>
        <c:grouping val="percentStacked"/>
        <c:varyColors val="0"/>
        <c:ser>
          <c:idx val="0"/>
          <c:order val="0"/>
          <c:tx>
            <c:strRef>
              <c:f>Лист1!$B$1</c:f>
              <c:strCache>
                <c:ptCount val="1"/>
                <c:pt idx="0">
                  <c:v>Локальная болезненность в области лица </c:v>
                </c:pt>
              </c:strCache>
            </c:strRef>
          </c:tx>
          <c:spPr>
            <a:solidFill>
              <a:srgbClr val="FF00FF"/>
            </a:solidFill>
            <a:ln>
              <a:noFill/>
            </a:ln>
            <a:effectLst/>
            <a:sp3d/>
          </c:spPr>
          <c:invertIfNegative val="0"/>
          <c:dLbls>
            <c:dLbl>
              <c:idx val="4"/>
              <c:layout>
                <c:manualLayout>
                  <c:x val="1.0955138878813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96D-49A8-9189-8A5C89C5D059}"/>
                </c:ext>
                <c:ext xmlns:c15="http://schemas.microsoft.com/office/drawing/2012/chart" uri="{CE6537A1-D6FC-4f65-9D91-7224C49458BB}"/>
              </c:extLst>
            </c:dLbl>
            <c:dLbl>
              <c:idx val="6"/>
              <c:layout>
                <c:manualLayout>
                  <c:x val="9.8596249909316657E-3"/>
                  <c:y val="-1.34518912176275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96D-49A8-9189-8A5C89C5D059}"/>
                </c:ext>
                <c:ext xmlns:c15="http://schemas.microsoft.com/office/drawing/2012/chart" uri="{CE6537A1-D6FC-4f65-9D91-7224C49458BB}"/>
              </c:extLst>
            </c:dLbl>
            <c:spPr>
              <a:solidFill>
                <a:srgbClr val="FF00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ОГ-2 (154) до лечения</c:v>
                </c:pt>
                <c:pt idx="1">
                  <c:v>2а (92) через 6 месяц</c:v>
                </c:pt>
                <c:pt idx="2">
                  <c:v>2б (62) через 6 месяц</c:v>
                </c:pt>
                <c:pt idx="3">
                  <c:v>2а (92) через 12 месяц </c:v>
                </c:pt>
                <c:pt idx="4">
                  <c:v>2б (62) через 12 месяц </c:v>
                </c:pt>
                <c:pt idx="5">
                  <c:v>2а (92) через 24 месяц</c:v>
                </c:pt>
                <c:pt idx="6">
                  <c:v>2б (62) через 24 месяц</c:v>
                </c:pt>
              </c:strCache>
            </c:strRef>
          </c:cat>
          <c:val>
            <c:numRef>
              <c:f>Лист1!$B$2:$B$8</c:f>
              <c:numCache>
                <c:formatCode>General</c:formatCode>
                <c:ptCount val="7"/>
                <c:pt idx="0">
                  <c:v>29.22</c:v>
                </c:pt>
                <c:pt idx="1">
                  <c:v>26.7</c:v>
                </c:pt>
                <c:pt idx="2">
                  <c:v>13.3</c:v>
                </c:pt>
                <c:pt idx="3">
                  <c:v>13.3</c:v>
                </c:pt>
                <c:pt idx="4">
                  <c:v>6.7</c:v>
                </c:pt>
                <c:pt idx="5">
                  <c:v>6.7</c:v>
                </c:pt>
                <c:pt idx="6">
                  <c:v>0</c:v>
                </c:pt>
              </c:numCache>
            </c:numRef>
          </c:val>
          <c:extLst xmlns:c16r2="http://schemas.microsoft.com/office/drawing/2015/06/chart">
            <c:ext xmlns:c16="http://schemas.microsoft.com/office/drawing/2014/chart" uri="{C3380CC4-5D6E-409C-BE32-E72D297353CC}">
              <c16:uniqueId val="{00000002-096D-49A8-9189-8A5C89C5D059}"/>
            </c:ext>
          </c:extLst>
        </c:ser>
        <c:ser>
          <c:idx val="1"/>
          <c:order val="1"/>
          <c:tx>
            <c:strRef>
              <c:f>Лист1!$C$1</c:f>
              <c:strCache>
                <c:ptCount val="1"/>
                <c:pt idx="0">
                  <c:v>Головные боли в височной области </c:v>
                </c:pt>
              </c:strCache>
            </c:strRef>
          </c:tx>
          <c:spPr>
            <a:solidFill>
              <a:srgbClr val="FFC000"/>
            </a:solidFill>
            <a:ln>
              <a:noFill/>
            </a:ln>
            <a:effectLst/>
            <a:sp3d/>
          </c:spPr>
          <c:invertIfNegative val="0"/>
          <c:dLbls>
            <c:dLbl>
              <c:idx val="4"/>
              <c:layout>
                <c:manualLayout>
                  <c:x val="2.191027775762629E-3"/>
                  <c:y val="3.81136917832776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96D-49A8-9189-8A5C89C5D059}"/>
                </c:ext>
                <c:ext xmlns:c15="http://schemas.microsoft.com/office/drawing/2012/chart" uri="{CE6537A1-D6FC-4f65-9D91-7224C49458BB}"/>
              </c:extLst>
            </c:dLbl>
            <c:dLbl>
              <c:idx val="6"/>
              <c:layout>
                <c:manualLayout>
                  <c:x val="7.6685972151691924E-3"/>
                  <c:y val="-6.27754923489280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96D-49A8-9189-8A5C89C5D059}"/>
                </c:ext>
                <c:ext xmlns:c15="http://schemas.microsoft.com/office/drawing/2012/chart" uri="{CE6537A1-D6FC-4f65-9D91-7224C49458BB}"/>
              </c:extLst>
            </c:dLbl>
            <c:spPr>
              <a:solidFill>
                <a:srgbClr val="FFC0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ОГ-2 (154) до лечения</c:v>
                </c:pt>
                <c:pt idx="1">
                  <c:v>2а (92) через 6 месяц</c:v>
                </c:pt>
                <c:pt idx="2">
                  <c:v>2б (62) через 6 месяц</c:v>
                </c:pt>
                <c:pt idx="3">
                  <c:v>2а (92) через 12 месяц </c:v>
                </c:pt>
                <c:pt idx="4">
                  <c:v>2б (62) через 12 месяц </c:v>
                </c:pt>
                <c:pt idx="5">
                  <c:v>2а (92) через 24 месяц</c:v>
                </c:pt>
                <c:pt idx="6">
                  <c:v>2б (62) через 24 месяц</c:v>
                </c:pt>
              </c:strCache>
            </c:strRef>
          </c:cat>
          <c:val>
            <c:numRef>
              <c:f>Лист1!$C$2:$C$8</c:f>
              <c:numCache>
                <c:formatCode>General</c:formatCode>
                <c:ptCount val="7"/>
                <c:pt idx="0">
                  <c:v>38.309999999999995</c:v>
                </c:pt>
                <c:pt idx="1">
                  <c:v>33.300000000000011</c:v>
                </c:pt>
                <c:pt idx="2">
                  <c:v>20</c:v>
                </c:pt>
                <c:pt idx="3">
                  <c:v>20</c:v>
                </c:pt>
                <c:pt idx="4">
                  <c:v>6.7</c:v>
                </c:pt>
                <c:pt idx="5">
                  <c:v>6.7</c:v>
                </c:pt>
                <c:pt idx="6">
                  <c:v>0</c:v>
                </c:pt>
              </c:numCache>
            </c:numRef>
          </c:val>
          <c:extLst xmlns:c16r2="http://schemas.microsoft.com/office/drawing/2015/06/chart">
            <c:ext xmlns:c16="http://schemas.microsoft.com/office/drawing/2014/chart" uri="{C3380CC4-5D6E-409C-BE32-E72D297353CC}">
              <c16:uniqueId val="{00000005-096D-49A8-9189-8A5C89C5D059}"/>
            </c:ext>
          </c:extLst>
        </c:ser>
        <c:ser>
          <c:idx val="2"/>
          <c:order val="2"/>
          <c:tx>
            <c:strRef>
              <c:f>Лист1!$D$1</c:f>
              <c:strCache>
                <c:ptCount val="1"/>
                <c:pt idx="0">
                  <c:v>Головные боли в лобной области </c:v>
                </c:pt>
              </c:strCache>
            </c:strRef>
          </c:tx>
          <c:spPr>
            <a:solidFill>
              <a:srgbClr val="FF0000"/>
            </a:solidFill>
            <a:ln>
              <a:noFill/>
            </a:ln>
            <a:effectLst/>
            <a:sp3d/>
          </c:spPr>
          <c:invertIfNegative val="0"/>
          <c:dLbls>
            <c:dLbl>
              <c:idx val="4"/>
              <c:layout>
                <c:manualLayout>
                  <c:x val="-2.1910277757627088E-3"/>
                  <c:y val="1.34518912176273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96D-49A8-9189-8A5C89C5D059}"/>
                </c:ext>
                <c:ext xmlns:c15="http://schemas.microsoft.com/office/drawing/2012/chart" uri="{CE6537A1-D6FC-4f65-9D91-7224C49458BB}"/>
              </c:extLst>
            </c:dLbl>
            <c:dLbl>
              <c:idx val="5"/>
              <c:layout>
                <c:manualLayout>
                  <c:x val="1.095513887881314E-3"/>
                  <c:y val="4.48396373920914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96D-49A8-9189-8A5C89C5D059}"/>
                </c:ext>
                <c:ext xmlns:c15="http://schemas.microsoft.com/office/drawing/2012/chart" uri="{CE6537A1-D6FC-4f65-9D91-7224C49458BB}"/>
              </c:extLst>
            </c:dLbl>
            <c:dLbl>
              <c:idx val="6"/>
              <c:layout>
                <c:manualLayout>
                  <c:x val="8.7641111030503423E-3"/>
                  <c:y val="-0.109857111610623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96D-49A8-9189-8A5C89C5D059}"/>
                </c:ext>
                <c:ext xmlns:c15="http://schemas.microsoft.com/office/drawing/2012/chart" uri="{CE6537A1-D6FC-4f65-9D91-7224C49458BB}"/>
              </c:extLst>
            </c:dLbl>
            <c:spPr>
              <a:solidFill>
                <a:srgbClr val="FF00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ОГ-2 (154) до лечения</c:v>
                </c:pt>
                <c:pt idx="1">
                  <c:v>2а (92) через 6 месяц</c:v>
                </c:pt>
                <c:pt idx="2">
                  <c:v>2б (62) через 6 месяц</c:v>
                </c:pt>
                <c:pt idx="3">
                  <c:v>2а (92) через 12 месяц </c:v>
                </c:pt>
                <c:pt idx="4">
                  <c:v>2б (62) через 12 месяц </c:v>
                </c:pt>
                <c:pt idx="5">
                  <c:v>2а (92) через 24 месяц</c:v>
                </c:pt>
                <c:pt idx="6">
                  <c:v>2б (62) через 24 месяц</c:v>
                </c:pt>
              </c:strCache>
            </c:strRef>
          </c:cat>
          <c:val>
            <c:numRef>
              <c:f>Лист1!$D$2:$D$8</c:f>
              <c:numCache>
                <c:formatCode>General</c:formatCode>
                <c:ptCount val="7"/>
                <c:pt idx="0">
                  <c:v>15.2</c:v>
                </c:pt>
                <c:pt idx="1">
                  <c:v>6.7</c:v>
                </c:pt>
                <c:pt idx="2">
                  <c:v>6.7</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09-096D-49A8-9189-8A5C89C5D059}"/>
            </c:ext>
          </c:extLst>
        </c:ser>
        <c:ser>
          <c:idx val="3"/>
          <c:order val="3"/>
          <c:tx>
            <c:strRef>
              <c:f>Лист1!$E$1</c:f>
              <c:strCache>
                <c:ptCount val="1"/>
                <c:pt idx="0">
                  <c:v>Тяжесть и боль в плечах </c:v>
                </c:pt>
              </c:strCache>
            </c:strRef>
          </c:tx>
          <c:spPr>
            <a:solidFill>
              <a:srgbClr val="00FFFF"/>
            </a:solidFill>
            <a:ln>
              <a:noFill/>
            </a:ln>
            <a:effectLst/>
            <a:sp3d/>
          </c:spPr>
          <c:invertIfNegative val="0"/>
          <c:dLbls>
            <c:dLbl>
              <c:idx val="4"/>
              <c:layout>
                <c:manualLayout>
                  <c:x val="-8.0336757054223559E-17"/>
                  <c:y val="-6.7259456088137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96D-49A8-9189-8A5C89C5D059}"/>
                </c:ext>
                <c:ext xmlns:c15="http://schemas.microsoft.com/office/drawing/2012/chart" uri="{CE6537A1-D6FC-4f65-9D91-7224C49458BB}"/>
              </c:extLst>
            </c:dLbl>
            <c:dLbl>
              <c:idx val="6"/>
              <c:layout>
                <c:manualLayout>
                  <c:x val="8.7641111030505002E-3"/>
                  <c:y val="-0.147970803393901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96D-49A8-9189-8A5C89C5D059}"/>
                </c:ext>
                <c:ext xmlns:c15="http://schemas.microsoft.com/office/drawing/2012/chart" uri="{CE6537A1-D6FC-4f65-9D91-7224C49458BB}"/>
              </c:extLst>
            </c:dLbl>
            <c:spPr>
              <a:solidFill>
                <a:srgbClr val="66FF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ОГ-2 (154) до лечения</c:v>
                </c:pt>
                <c:pt idx="1">
                  <c:v>2а (92) через 6 месяц</c:v>
                </c:pt>
                <c:pt idx="2">
                  <c:v>2б (62) через 6 месяц</c:v>
                </c:pt>
                <c:pt idx="3">
                  <c:v>2а (92) через 12 месяц </c:v>
                </c:pt>
                <c:pt idx="4">
                  <c:v>2б (62) через 12 месяц </c:v>
                </c:pt>
                <c:pt idx="5">
                  <c:v>2а (92) через 24 месяц</c:v>
                </c:pt>
                <c:pt idx="6">
                  <c:v>2б (62) через 24 месяц</c:v>
                </c:pt>
              </c:strCache>
            </c:strRef>
          </c:cat>
          <c:val>
            <c:numRef>
              <c:f>Лист1!$E$2:$E$8</c:f>
              <c:numCache>
                <c:formatCode>General</c:formatCode>
                <c:ptCount val="7"/>
                <c:pt idx="0">
                  <c:v>22.07</c:v>
                </c:pt>
                <c:pt idx="1">
                  <c:v>20</c:v>
                </c:pt>
                <c:pt idx="2">
                  <c:v>13.3</c:v>
                </c:pt>
                <c:pt idx="3">
                  <c:v>13.3</c:v>
                </c:pt>
                <c:pt idx="4">
                  <c:v>6.7</c:v>
                </c:pt>
                <c:pt idx="5">
                  <c:v>0</c:v>
                </c:pt>
                <c:pt idx="6">
                  <c:v>0</c:v>
                </c:pt>
              </c:numCache>
            </c:numRef>
          </c:val>
          <c:extLst xmlns:c16r2="http://schemas.microsoft.com/office/drawing/2015/06/chart">
            <c:ext xmlns:c16="http://schemas.microsoft.com/office/drawing/2014/chart" uri="{C3380CC4-5D6E-409C-BE32-E72D297353CC}">
              <c16:uniqueId val="{0000000C-096D-49A8-9189-8A5C89C5D059}"/>
            </c:ext>
          </c:extLst>
        </c:ser>
        <c:ser>
          <c:idx val="4"/>
          <c:order val="4"/>
          <c:tx>
            <c:strRef>
              <c:f>Лист1!$F$1</c:f>
              <c:strCache>
                <c:ptCount val="1"/>
                <c:pt idx="0">
                  <c:v>Боль в области ШОП </c:v>
                </c:pt>
              </c:strCache>
            </c:strRef>
          </c:tx>
          <c:spPr>
            <a:solidFill>
              <a:srgbClr val="FFFF00"/>
            </a:solidFill>
            <a:ln>
              <a:noFill/>
            </a:ln>
            <a:effectLst/>
            <a:sp3d/>
          </c:spPr>
          <c:invertIfNegative val="0"/>
          <c:dLbls>
            <c:dLbl>
              <c:idx val="4"/>
              <c:layout>
                <c:manualLayout>
                  <c:x val="2.1162364326011534E-4"/>
                  <c:y val="3.58717996436264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96D-49A8-9189-8A5C89C5D059}"/>
                </c:ext>
                <c:ext xmlns:c15="http://schemas.microsoft.com/office/drawing/2012/chart" uri="{CE6537A1-D6FC-4f65-9D91-7224C49458BB}"/>
              </c:extLst>
            </c:dLbl>
            <c:dLbl>
              <c:idx val="5"/>
              <c:layout>
                <c:manualLayout>
                  <c:x val="-3.2865416636441002E-3"/>
                  <c:y val="1.56938730872319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96D-49A8-9189-8A5C89C5D059}"/>
                </c:ext>
                <c:ext xmlns:c15="http://schemas.microsoft.com/office/drawing/2012/chart" uri="{CE6537A1-D6FC-4f65-9D91-7224C49458BB}"/>
              </c:extLst>
            </c:dLbl>
            <c:dLbl>
              <c:idx val="6"/>
              <c:layout>
                <c:manualLayout>
                  <c:x val="7.6685972151691924E-3"/>
                  <c:y val="-0.1860844951771793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96D-49A8-9189-8A5C89C5D059}"/>
                </c:ext>
                <c:ext xmlns:c15="http://schemas.microsoft.com/office/drawing/2012/chart" uri="{CE6537A1-D6FC-4f65-9D91-7224C49458BB}"/>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ОГ-2 (154) до лечения</c:v>
                </c:pt>
                <c:pt idx="1">
                  <c:v>2а (92) через 6 месяц</c:v>
                </c:pt>
                <c:pt idx="2">
                  <c:v>2б (62) через 6 месяц</c:v>
                </c:pt>
                <c:pt idx="3">
                  <c:v>2а (92) через 12 месяц </c:v>
                </c:pt>
                <c:pt idx="4">
                  <c:v>2б (62) через 12 месяц </c:v>
                </c:pt>
                <c:pt idx="5">
                  <c:v>2а (92) через 24 месяц</c:v>
                </c:pt>
                <c:pt idx="6">
                  <c:v>2б (62) через 24 месяц</c:v>
                </c:pt>
              </c:strCache>
            </c:strRef>
          </c:cat>
          <c:val>
            <c:numRef>
              <c:f>Лист1!$F$2:$F$8</c:f>
              <c:numCache>
                <c:formatCode>General</c:formatCode>
                <c:ptCount val="7"/>
                <c:pt idx="0">
                  <c:v>20.12</c:v>
                </c:pt>
                <c:pt idx="1">
                  <c:v>20</c:v>
                </c:pt>
                <c:pt idx="2">
                  <c:v>6.7</c:v>
                </c:pt>
                <c:pt idx="3">
                  <c:v>6.7</c:v>
                </c:pt>
                <c:pt idx="4">
                  <c:v>6.7</c:v>
                </c:pt>
                <c:pt idx="5">
                  <c:v>6.7</c:v>
                </c:pt>
                <c:pt idx="6">
                  <c:v>0</c:v>
                </c:pt>
              </c:numCache>
            </c:numRef>
          </c:val>
          <c:extLst xmlns:c16r2="http://schemas.microsoft.com/office/drawing/2015/06/chart">
            <c:ext xmlns:c16="http://schemas.microsoft.com/office/drawing/2014/chart" uri="{C3380CC4-5D6E-409C-BE32-E72D297353CC}">
              <c16:uniqueId val="{00000010-096D-49A8-9189-8A5C89C5D059}"/>
            </c:ext>
          </c:extLst>
        </c:ser>
        <c:ser>
          <c:idx val="5"/>
          <c:order val="5"/>
          <c:tx>
            <c:strRef>
              <c:f>Лист1!$G$1</c:f>
              <c:strCache>
                <c:ptCount val="1"/>
                <c:pt idx="0">
                  <c:v>Жжение в обл. языка</c:v>
                </c:pt>
              </c:strCache>
            </c:strRef>
          </c:tx>
          <c:spPr>
            <a:solidFill>
              <a:srgbClr val="7030A0"/>
            </a:solidFill>
            <a:ln>
              <a:noFill/>
            </a:ln>
            <a:effectLst/>
            <a:sp3d/>
          </c:spPr>
          <c:invertIfNegative val="0"/>
          <c:dLbls>
            <c:dLbl>
              <c:idx val="3"/>
              <c:layout>
                <c:manualLayout>
                  <c:x val="0"/>
                  <c:y val="-4.48396373920914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96D-49A8-9189-8A5C89C5D059}"/>
                </c:ext>
                <c:ext xmlns:c15="http://schemas.microsoft.com/office/drawing/2012/chart" uri="{CE6537A1-D6FC-4f65-9D91-7224C49458BB}"/>
              </c:extLst>
            </c:dLbl>
            <c:dLbl>
              <c:idx val="4"/>
              <c:layout>
                <c:manualLayout>
                  <c:x val="-4.2762454564892827E-3"/>
                  <c:y val="2.5610979556650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96D-49A8-9189-8A5C89C5D059}"/>
                </c:ext>
                <c:ext xmlns:c15="http://schemas.microsoft.com/office/drawing/2012/chart" uri="{CE6537A1-D6FC-4f65-9D91-7224C49458BB}"/>
              </c:extLst>
            </c:dLbl>
            <c:dLbl>
              <c:idx val="5"/>
              <c:layout>
                <c:manualLayout>
                  <c:x val="-3.0219923599994172E-3"/>
                  <c:y val="2.97518433667674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96D-49A8-9189-8A5C89C5D059}"/>
                </c:ext>
                <c:ext xmlns:c15="http://schemas.microsoft.com/office/drawing/2012/chart" uri="{CE6537A1-D6FC-4f65-9D91-7224C49458BB}"/>
              </c:extLst>
            </c:dLbl>
            <c:dLbl>
              <c:idx val="6"/>
              <c:layout>
                <c:manualLayout>
                  <c:x val="6.5730833272878821E-3"/>
                  <c:y val="-0.2197142232212478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096D-49A8-9189-8A5C89C5D059}"/>
                </c:ext>
                <c:ext xmlns:c15="http://schemas.microsoft.com/office/drawing/2012/chart" uri="{CE6537A1-D6FC-4f65-9D91-7224C49458BB}"/>
              </c:extLst>
            </c:dLbl>
            <c:spPr>
              <a:solidFill>
                <a:srgbClr val="7030A0"/>
              </a:solidFill>
              <a:ln>
                <a:noFill/>
              </a:ln>
              <a:effectLst/>
            </c:spPr>
            <c:txPr>
              <a:bodyPr rot="0" spcFirstLastPara="1" vertOverflow="ellipsis" vert="horz" wrap="square" anchor="ctr" anchorCtr="1"/>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ОГ-2 (154) до лечения</c:v>
                </c:pt>
                <c:pt idx="1">
                  <c:v>2а (92) через 6 месяц</c:v>
                </c:pt>
                <c:pt idx="2">
                  <c:v>2б (62) через 6 месяц</c:v>
                </c:pt>
                <c:pt idx="3">
                  <c:v>2а (92) через 12 месяц </c:v>
                </c:pt>
                <c:pt idx="4">
                  <c:v>2б (62) через 12 месяц </c:v>
                </c:pt>
                <c:pt idx="5">
                  <c:v>2а (92) через 24 месяц</c:v>
                </c:pt>
                <c:pt idx="6">
                  <c:v>2б (62) через 24 месяц</c:v>
                </c:pt>
              </c:strCache>
            </c:strRef>
          </c:cat>
          <c:val>
            <c:numRef>
              <c:f>Лист1!$G$2:$G$8</c:f>
              <c:numCache>
                <c:formatCode>General</c:formatCode>
                <c:ptCount val="7"/>
                <c:pt idx="0">
                  <c:v>11.68</c:v>
                </c:pt>
                <c:pt idx="1">
                  <c:v>6.7</c:v>
                </c:pt>
                <c:pt idx="2">
                  <c:v>6.7</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15-096D-49A8-9189-8A5C89C5D059}"/>
            </c:ext>
          </c:extLst>
        </c:ser>
        <c:ser>
          <c:idx val="6"/>
          <c:order val="6"/>
          <c:tx>
            <c:strRef>
              <c:f>Лист1!$H$1</c:f>
              <c:strCache>
                <c:ptCount val="1"/>
                <c:pt idx="0">
                  <c:v>Односторонняя боль в лице с иррадиацией </c:v>
                </c:pt>
              </c:strCache>
            </c:strRef>
          </c:tx>
          <c:spPr>
            <a:solidFill>
              <a:srgbClr val="00FF00"/>
            </a:solidFill>
            <a:ln>
              <a:noFill/>
            </a:ln>
            <a:effectLst/>
            <a:sp3d/>
          </c:spPr>
          <c:invertIfNegative val="0"/>
          <c:dLbls>
            <c:dLbl>
              <c:idx val="0"/>
              <c:layout>
                <c:manualLayout>
                  <c:x val="6.5730833272878821E-3"/>
                  <c:y val="-1.56938730872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096D-49A8-9189-8A5C89C5D059}"/>
                </c:ext>
                <c:ext xmlns:c15="http://schemas.microsoft.com/office/drawing/2012/chart" uri="{CE6537A1-D6FC-4f65-9D91-7224C49458BB}"/>
              </c:extLst>
            </c:dLbl>
            <c:dLbl>
              <c:idx val="1"/>
              <c:layout>
                <c:manualLayout>
                  <c:x val="4.3291092782741479E-3"/>
                  <c:y val="-2.97518433667674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096D-49A8-9189-8A5C89C5D059}"/>
                </c:ext>
                <c:ext xmlns:c15="http://schemas.microsoft.com/office/drawing/2012/chart" uri="{CE6537A1-D6FC-4f65-9D91-7224C49458BB}"/>
              </c:extLst>
            </c:dLbl>
            <c:dLbl>
              <c:idx val="2"/>
              <c:layout>
                <c:manualLayout>
                  <c:x val="3.286541663643941E-3"/>
                  <c:y val="-2.2419818696045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096D-49A8-9189-8A5C89C5D059}"/>
                </c:ext>
                <c:ext xmlns:c15="http://schemas.microsoft.com/office/drawing/2012/chart" uri="{CE6537A1-D6FC-4f65-9D91-7224C49458BB}"/>
              </c:extLst>
            </c:dLbl>
            <c:dLbl>
              <c:idx val="3"/>
              <c:layout>
                <c:manualLayout>
                  <c:x val="0"/>
                  <c:y val="-2.0177836826441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096D-49A8-9189-8A5C89C5D059}"/>
                </c:ext>
                <c:ext xmlns:c15="http://schemas.microsoft.com/office/drawing/2012/chart" uri="{CE6537A1-D6FC-4f65-9D91-7224C49458BB}"/>
              </c:extLst>
            </c:dLbl>
            <c:dLbl>
              <c:idx val="4"/>
              <c:layout>
                <c:manualLayout>
                  <c:x val="1.2050652766694359E-2"/>
                  <c:y val="-2.0177836826441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096D-49A8-9189-8A5C89C5D059}"/>
                </c:ext>
                <c:ext xmlns:c15="http://schemas.microsoft.com/office/drawing/2012/chart" uri="{CE6537A1-D6FC-4f65-9D91-7224C49458BB}"/>
              </c:extLst>
            </c:dLbl>
            <c:dLbl>
              <c:idx val="5"/>
              <c:layout>
                <c:manualLayout>
                  <c:x val="1.1113860927743236E-2"/>
                  <c:y val="-1.79358998218132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096D-49A8-9189-8A5C89C5D059}"/>
                </c:ext>
                <c:ext xmlns:c15="http://schemas.microsoft.com/office/drawing/2012/chart" uri="{CE6537A1-D6FC-4f65-9D91-7224C49458BB}"/>
              </c:extLst>
            </c:dLbl>
            <c:dLbl>
              <c:idx val="6"/>
              <c:layout>
                <c:manualLayout>
                  <c:x val="6.5730833272878821E-3"/>
                  <c:y val="-0.257827915004525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096D-49A8-9189-8A5C89C5D059}"/>
                </c:ext>
                <c:ext xmlns:c15="http://schemas.microsoft.com/office/drawing/2012/chart" uri="{CE6537A1-D6FC-4f65-9D91-7224C49458BB}"/>
              </c:extLst>
            </c:dLbl>
            <c:spPr>
              <a:solidFill>
                <a:srgbClr val="00FF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ОГ-2 (154) до лечения</c:v>
                </c:pt>
                <c:pt idx="1">
                  <c:v>2а (92) через 6 месяц</c:v>
                </c:pt>
                <c:pt idx="2">
                  <c:v>2б (62) через 6 месяц</c:v>
                </c:pt>
                <c:pt idx="3">
                  <c:v>2а (92) через 12 месяц </c:v>
                </c:pt>
                <c:pt idx="4">
                  <c:v>2б (62) через 12 месяц </c:v>
                </c:pt>
                <c:pt idx="5">
                  <c:v>2а (92) через 24 месяц</c:v>
                </c:pt>
                <c:pt idx="6">
                  <c:v>2б (62) через 24 месяц</c:v>
                </c:pt>
              </c:strCache>
            </c:strRef>
          </c:cat>
          <c:val>
            <c:numRef>
              <c:f>Лист1!$H$2:$H$8</c:f>
              <c:numCache>
                <c:formatCode>General</c:formatCode>
                <c:ptCount val="7"/>
                <c:pt idx="0">
                  <c:v>7.79</c:v>
                </c:pt>
                <c:pt idx="1">
                  <c:v>6.7</c:v>
                </c:pt>
                <c:pt idx="2">
                  <c:v>6.7</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1D-096D-49A8-9189-8A5C89C5D059}"/>
            </c:ext>
          </c:extLst>
        </c:ser>
        <c:dLbls>
          <c:showLegendKey val="0"/>
          <c:showVal val="1"/>
          <c:showCatName val="0"/>
          <c:showSerName val="0"/>
          <c:showPercent val="0"/>
          <c:showBubbleSize val="0"/>
        </c:dLbls>
        <c:gapWidth val="150"/>
        <c:shape val="box"/>
        <c:axId val="253219600"/>
        <c:axId val="253224304"/>
        <c:axId val="0"/>
      </c:bar3DChart>
      <c:catAx>
        <c:axId val="253219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53224304"/>
        <c:crosses val="autoZero"/>
        <c:auto val="1"/>
        <c:lblAlgn val="ctr"/>
        <c:lblOffset val="100"/>
        <c:noMultiLvlLbl val="0"/>
      </c:catAx>
      <c:valAx>
        <c:axId val="25322430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53219600"/>
        <c:crosses val="autoZero"/>
        <c:crossBetween val="between"/>
      </c:valAx>
      <c:spPr>
        <a:noFill/>
        <a:ln>
          <a:noFill/>
        </a:ln>
        <a:effectLst/>
      </c:spPr>
    </c:plotArea>
    <c:legend>
      <c:legendPos val="b"/>
      <c:layout>
        <c:manualLayout>
          <c:xMode val="edge"/>
          <c:yMode val="edge"/>
          <c:x val="0"/>
          <c:y val="0.78546967852635052"/>
          <c:w val="0.99866027754903164"/>
          <c:h val="0.2145303214736492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800" b="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41880874854949E-2"/>
          <c:y val="2.4661800565650278E-2"/>
          <c:w val="0.97198503579785711"/>
          <c:h val="0.66044900531740203"/>
        </c:manualLayout>
      </c:layout>
      <c:bar3DChart>
        <c:barDir val="col"/>
        <c:grouping val="percentStacked"/>
        <c:varyColors val="0"/>
        <c:ser>
          <c:idx val="0"/>
          <c:order val="0"/>
          <c:tx>
            <c:strRef>
              <c:f>Лист1!$B$1</c:f>
              <c:strCache>
                <c:ptCount val="1"/>
                <c:pt idx="0">
                  <c:v>Локальная болезненность в области лица </c:v>
                </c:pt>
              </c:strCache>
            </c:strRef>
          </c:tx>
          <c:spPr>
            <a:solidFill>
              <a:srgbClr val="FF00FF"/>
            </a:solidFill>
            <a:ln>
              <a:noFill/>
            </a:ln>
            <a:effectLst/>
            <a:sp3d/>
          </c:spPr>
          <c:invertIfNegative val="0"/>
          <c:dLbls>
            <c:dLbl>
              <c:idx val="4"/>
              <c:layout>
                <c:manualLayout>
                  <c:x val="1.0955138878813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CF9-4A7A-9D69-D9A49EA09F4C}"/>
                </c:ext>
                <c:ext xmlns:c15="http://schemas.microsoft.com/office/drawing/2012/chart" uri="{CE6537A1-D6FC-4f65-9D91-7224C49458BB}"/>
              </c:extLst>
            </c:dLbl>
            <c:dLbl>
              <c:idx val="5"/>
              <c:layout>
                <c:manualLayout>
                  <c:x val="0"/>
                  <c:y val="1.12099093480228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CF9-4A7A-9D69-D9A49EA09F4C}"/>
                </c:ext>
                <c:ext xmlns:c15="http://schemas.microsoft.com/office/drawing/2012/chart" uri="{CE6537A1-D6FC-4f65-9D91-7224C49458BB}"/>
              </c:extLst>
            </c:dLbl>
            <c:dLbl>
              <c:idx val="6"/>
              <c:layout>
                <c:manualLayout>
                  <c:x val="9.8596249909316657E-3"/>
                  <c:y val="-1.34518912176275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CF9-4A7A-9D69-D9A49EA09F4C}"/>
                </c:ext>
                <c:ext xmlns:c15="http://schemas.microsoft.com/office/drawing/2012/chart" uri="{CE6537A1-D6FC-4f65-9D91-7224C49458BB}"/>
              </c:extLst>
            </c:dLbl>
            <c:spPr>
              <a:solidFill>
                <a:srgbClr val="FF00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ОГ-3 (209) до лечения</c:v>
                </c:pt>
                <c:pt idx="1">
                  <c:v>3а (192) через 6 месяц</c:v>
                </c:pt>
                <c:pt idx="2">
                  <c:v>3б (17) через 6 месяц</c:v>
                </c:pt>
                <c:pt idx="3">
                  <c:v>3а (192) через 12 месяц</c:v>
                </c:pt>
                <c:pt idx="4">
                  <c:v>3б (17) через 12 месяц</c:v>
                </c:pt>
                <c:pt idx="5">
                  <c:v>3а (192) через 24 месяц</c:v>
                </c:pt>
                <c:pt idx="6">
                  <c:v>3б (17) через 24 месяц</c:v>
                </c:pt>
              </c:strCache>
            </c:strRef>
          </c:cat>
          <c:val>
            <c:numRef>
              <c:f>Лист1!$B$2:$B$8</c:f>
              <c:numCache>
                <c:formatCode>General</c:formatCode>
                <c:ptCount val="7"/>
                <c:pt idx="0">
                  <c:v>8.61</c:v>
                </c:pt>
                <c:pt idx="1">
                  <c:v>6.7</c:v>
                </c:pt>
                <c:pt idx="2">
                  <c:v>6.7</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03-DCF9-4A7A-9D69-D9A49EA09F4C}"/>
            </c:ext>
          </c:extLst>
        </c:ser>
        <c:ser>
          <c:idx val="1"/>
          <c:order val="1"/>
          <c:tx>
            <c:strRef>
              <c:f>Лист1!$C$1</c:f>
              <c:strCache>
                <c:ptCount val="1"/>
                <c:pt idx="0">
                  <c:v>Головные боли в височной области </c:v>
                </c:pt>
              </c:strCache>
            </c:strRef>
          </c:tx>
          <c:spPr>
            <a:solidFill>
              <a:srgbClr val="0070C0"/>
            </a:solidFill>
            <a:ln>
              <a:noFill/>
            </a:ln>
            <a:effectLst/>
            <a:sp3d/>
          </c:spPr>
          <c:invertIfNegative val="0"/>
          <c:dLbls>
            <c:dLbl>
              <c:idx val="4"/>
              <c:layout>
                <c:manualLayout>
                  <c:x val="2.191027775762629E-3"/>
                  <c:y val="3.81136917832776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CF9-4A7A-9D69-D9A49EA09F4C}"/>
                </c:ext>
                <c:ext xmlns:c15="http://schemas.microsoft.com/office/drawing/2012/chart" uri="{CE6537A1-D6FC-4f65-9D91-7224C49458BB}"/>
              </c:extLst>
            </c:dLbl>
            <c:dLbl>
              <c:idx val="5"/>
              <c:layout>
                <c:manualLayout>
                  <c:x val="0"/>
                  <c:y val="-2.46618005656502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CF9-4A7A-9D69-D9A49EA09F4C}"/>
                </c:ext>
                <c:ext xmlns:c15="http://schemas.microsoft.com/office/drawing/2012/chart" uri="{CE6537A1-D6FC-4f65-9D91-7224C49458BB}"/>
              </c:extLst>
            </c:dLbl>
            <c:dLbl>
              <c:idx val="6"/>
              <c:layout>
                <c:manualLayout>
                  <c:x val="7.6685972151691924E-3"/>
                  <c:y val="-6.27754923489280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CF9-4A7A-9D69-D9A49EA09F4C}"/>
                </c:ext>
                <c:ext xmlns:c15="http://schemas.microsoft.com/office/drawing/2012/chart" uri="{CE6537A1-D6FC-4f65-9D91-7224C49458BB}"/>
              </c:extLst>
            </c:dLbl>
            <c:spPr>
              <a:solidFill>
                <a:srgbClr val="0070C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ОГ-3 (209) до лечения</c:v>
                </c:pt>
                <c:pt idx="1">
                  <c:v>3а (192) через 6 месяц</c:v>
                </c:pt>
                <c:pt idx="2">
                  <c:v>3б (17) через 6 месяц</c:v>
                </c:pt>
                <c:pt idx="3">
                  <c:v>3а (192) через 12 месяц</c:v>
                </c:pt>
                <c:pt idx="4">
                  <c:v>3б (17) через 12 месяц</c:v>
                </c:pt>
                <c:pt idx="5">
                  <c:v>3а (192) через 24 месяц</c:v>
                </c:pt>
                <c:pt idx="6">
                  <c:v>3б (17) через 24 месяц</c:v>
                </c:pt>
              </c:strCache>
            </c:strRef>
          </c:cat>
          <c:val>
            <c:numRef>
              <c:f>Лист1!$C$2:$C$8</c:f>
              <c:numCache>
                <c:formatCode>General</c:formatCode>
                <c:ptCount val="7"/>
                <c:pt idx="0">
                  <c:v>48.8</c:v>
                </c:pt>
                <c:pt idx="1">
                  <c:v>26.7</c:v>
                </c:pt>
                <c:pt idx="2">
                  <c:v>20</c:v>
                </c:pt>
                <c:pt idx="3">
                  <c:v>13.3</c:v>
                </c:pt>
                <c:pt idx="4">
                  <c:v>6.7</c:v>
                </c:pt>
                <c:pt idx="5">
                  <c:v>0</c:v>
                </c:pt>
                <c:pt idx="6">
                  <c:v>0</c:v>
                </c:pt>
              </c:numCache>
            </c:numRef>
          </c:val>
          <c:extLst xmlns:c16r2="http://schemas.microsoft.com/office/drawing/2015/06/chart">
            <c:ext xmlns:c16="http://schemas.microsoft.com/office/drawing/2014/chart" uri="{C3380CC4-5D6E-409C-BE32-E72D297353CC}">
              <c16:uniqueId val="{00000007-DCF9-4A7A-9D69-D9A49EA09F4C}"/>
            </c:ext>
          </c:extLst>
        </c:ser>
        <c:ser>
          <c:idx val="2"/>
          <c:order val="2"/>
          <c:tx>
            <c:strRef>
              <c:f>Лист1!$D$1</c:f>
              <c:strCache>
                <c:ptCount val="1"/>
                <c:pt idx="0">
                  <c:v>Головные боли в лобной области </c:v>
                </c:pt>
              </c:strCache>
            </c:strRef>
          </c:tx>
          <c:spPr>
            <a:solidFill>
              <a:srgbClr val="FF0000"/>
            </a:solidFill>
            <a:ln>
              <a:noFill/>
            </a:ln>
            <a:effectLst/>
            <a:sp3d/>
          </c:spPr>
          <c:invertIfNegative val="0"/>
          <c:dLbls>
            <c:dLbl>
              <c:idx val="4"/>
              <c:layout>
                <c:manualLayout>
                  <c:x val="-2.1910570076975099E-3"/>
                  <c:y val="0.1591807127419244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CF9-4A7A-9D69-D9A49EA09F4C}"/>
                </c:ext>
                <c:ext xmlns:c15="http://schemas.microsoft.com/office/drawing/2012/chart" uri="{CE6537A1-D6FC-4f65-9D91-7224C49458BB}"/>
              </c:extLst>
            </c:dLbl>
            <c:dLbl>
              <c:idx val="5"/>
              <c:layout>
                <c:manualLayout>
                  <c:x val="2.7006462368808339E-5"/>
                  <c:y val="-7.17434198273462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CF9-4A7A-9D69-D9A49EA09F4C}"/>
                </c:ext>
                <c:ext xmlns:c15="http://schemas.microsoft.com/office/drawing/2012/chart" uri="{CE6537A1-D6FC-4f65-9D91-7224C49458BB}"/>
              </c:extLst>
            </c:dLbl>
            <c:dLbl>
              <c:idx val="6"/>
              <c:layout>
                <c:manualLayout>
                  <c:x val="8.7641111030503423E-3"/>
                  <c:y val="-0.109857111610623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CF9-4A7A-9D69-D9A49EA09F4C}"/>
                </c:ext>
                <c:ext xmlns:c15="http://schemas.microsoft.com/office/drawing/2012/chart" uri="{CE6537A1-D6FC-4f65-9D91-7224C49458BB}"/>
              </c:extLst>
            </c:dLbl>
            <c:spPr>
              <a:solidFill>
                <a:srgbClr val="FF00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ОГ-3 (209) до лечения</c:v>
                </c:pt>
                <c:pt idx="1">
                  <c:v>3а (192) через 6 месяц</c:v>
                </c:pt>
                <c:pt idx="2">
                  <c:v>3б (17) через 6 месяц</c:v>
                </c:pt>
                <c:pt idx="3">
                  <c:v>3а (192) через 12 месяц</c:v>
                </c:pt>
                <c:pt idx="4">
                  <c:v>3б (17) через 12 месяц</c:v>
                </c:pt>
                <c:pt idx="5">
                  <c:v>3а (192) через 24 месяц</c:v>
                </c:pt>
                <c:pt idx="6">
                  <c:v>3б (17) через 24 месяц</c:v>
                </c:pt>
              </c:strCache>
            </c:strRef>
          </c:cat>
          <c:val>
            <c:numRef>
              <c:f>Лист1!$D$2:$D$8</c:f>
              <c:numCache>
                <c:formatCode>General</c:formatCode>
                <c:ptCount val="7"/>
                <c:pt idx="0">
                  <c:v>9.09</c:v>
                </c:pt>
                <c:pt idx="1">
                  <c:v>6.7</c:v>
                </c:pt>
                <c:pt idx="2">
                  <c:v>6.7</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0B-DCF9-4A7A-9D69-D9A49EA09F4C}"/>
            </c:ext>
          </c:extLst>
        </c:ser>
        <c:ser>
          <c:idx val="3"/>
          <c:order val="3"/>
          <c:tx>
            <c:strRef>
              <c:f>Лист1!$E$1</c:f>
              <c:strCache>
                <c:ptCount val="1"/>
                <c:pt idx="0">
                  <c:v>Тяжесть и боль в плечах </c:v>
                </c:pt>
              </c:strCache>
            </c:strRef>
          </c:tx>
          <c:spPr>
            <a:solidFill>
              <a:srgbClr val="FFFF00"/>
            </a:solidFill>
            <a:ln>
              <a:noFill/>
            </a:ln>
            <a:effectLst/>
            <a:sp3d/>
          </c:spPr>
          <c:invertIfNegative val="0"/>
          <c:dLbls>
            <c:dLbl>
              <c:idx val="4"/>
              <c:layout>
                <c:manualLayout>
                  <c:x val="0"/>
                  <c:y val="0.114341075349833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CF9-4A7A-9D69-D9A49EA09F4C}"/>
                </c:ext>
                <c:ext xmlns:c15="http://schemas.microsoft.com/office/drawing/2012/chart" uri="{CE6537A1-D6FC-4f65-9D91-7224C49458BB}"/>
              </c:extLst>
            </c:dLbl>
            <c:dLbl>
              <c:idx val="5"/>
              <c:layout>
                <c:manualLayout>
                  <c:x val="0"/>
                  <c:y val="-0.118825039089042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CF9-4A7A-9D69-D9A49EA09F4C}"/>
                </c:ext>
                <c:ext xmlns:c15="http://schemas.microsoft.com/office/drawing/2012/chart" uri="{CE6537A1-D6FC-4f65-9D91-7224C49458BB}"/>
              </c:extLst>
            </c:dLbl>
            <c:dLbl>
              <c:idx val="6"/>
              <c:layout>
                <c:manualLayout>
                  <c:x val="8.7641111030505002E-3"/>
                  <c:y val="-0.147970803393901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CF9-4A7A-9D69-D9A49EA09F4C}"/>
                </c:ext>
                <c:ext xmlns:c15="http://schemas.microsoft.com/office/drawing/2012/chart" uri="{CE6537A1-D6FC-4f65-9D91-7224C49458BB}"/>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ОГ-3 (209) до лечения</c:v>
                </c:pt>
                <c:pt idx="1">
                  <c:v>3а (192) через 6 месяц</c:v>
                </c:pt>
                <c:pt idx="2">
                  <c:v>3б (17) через 6 месяц</c:v>
                </c:pt>
                <c:pt idx="3">
                  <c:v>3а (192) через 12 месяц</c:v>
                </c:pt>
                <c:pt idx="4">
                  <c:v>3б (17) через 12 месяц</c:v>
                </c:pt>
                <c:pt idx="5">
                  <c:v>3а (192) через 24 месяц</c:v>
                </c:pt>
                <c:pt idx="6">
                  <c:v>3б (17) через 24 месяц</c:v>
                </c:pt>
              </c:strCache>
            </c:strRef>
          </c:cat>
          <c:val>
            <c:numRef>
              <c:f>Лист1!$E$2:$E$8</c:f>
              <c:numCache>
                <c:formatCode>General</c:formatCode>
                <c:ptCount val="7"/>
                <c:pt idx="0">
                  <c:v>8.129999999999999</c:v>
                </c:pt>
                <c:pt idx="1">
                  <c:v>6.7</c:v>
                </c:pt>
                <c:pt idx="2">
                  <c:v>6.7</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F-DCF9-4A7A-9D69-D9A49EA09F4C}"/>
            </c:ext>
          </c:extLst>
        </c:ser>
        <c:ser>
          <c:idx val="4"/>
          <c:order val="4"/>
          <c:tx>
            <c:strRef>
              <c:f>Лист1!$F$1</c:f>
              <c:strCache>
                <c:ptCount val="1"/>
                <c:pt idx="0">
                  <c:v>Боль в области ШОП </c:v>
                </c:pt>
              </c:strCache>
            </c:strRef>
          </c:tx>
          <c:spPr>
            <a:solidFill>
              <a:srgbClr val="00FFFF"/>
            </a:solidFill>
            <a:ln>
              <a:noFill/>
            </a:ln>
            <a:effectLst/>
            <a:sp3d/>
          </c:spPr>
          <c:invertIfNegative val="0"/>
          <c:dLbls>
            <c:dLbl>
              <c:idx val="4"/>
              <c:layout>
                <c:manualLayout>
                  <c:x val="2.3532640464732487E-3"/>
                  <c:y val="6.95014379577416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CF9-4A7A-9D69-D9A49EA09F4C}"/>
                </c:ext>
                <c:ext xmlns:c15="http://schemas.microsoft.com/office/drawing/2012/chart" uri="{CE6537A1-D6FC-4f65-9D91-7224C49458BB}"/>
              </c:extLst>
            </c:dLbl>
            <c:dLbl>
              <c:idx val="5"/>
              <c:layout>
                <c:manualLayout>
                  <c:x val="-3.2865416636441002E-3"/>
                  <c:y val="1.56938730872319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CF9-4A7A-9D69-D9A49EA09F4C}"/>
                </c:ext>
                <c:ext xmlns:c15="http://schemas.microsoft.com/office/drawing/2012/chart" uri="{CE6537A1-D6FC-4f65-9D91-7224C49458BB}"/>
              </c:extLst>
            </c:dLbl>
            <c:dLbl>
              <c:idx val="6"/>
              <c:layout>
                <c:manualLayout>
                  <c:x val="7.6685972151691924E-3"/>
                  <c:y val="-0.1860844951771793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CF9-4A7A-9D69-D9A49EA09F4C}"/>
                </c:ext>
                <c:ext xmlns:c15="http://schemas.microsoft.com/office/drawing/2012/chart" uri="{CE6537A1-D6FC-4f65-9D91-7224C49458BB}"/>
              </c:extLst>
            </c:dLbl>
            <c:spPr>
              <a:solidFill>
                <a:srgbClr val="00FF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ОГ-3 (209) до лечения</c:v>
                </c:pt>
                <c:pt idx="1">
                  <c:v>3а (192) через 6 месяц</c:v>
                </c:pt>
                <c:pt idx="2">
                  <c:v>3б (17) через 6 месяц</c:v>
                </c:pt>
                <c:pt idx="3">
                  <c:v>3а (192) через 12 месяц</c:v>
                </c:pt>
                <c:pt idx="4">
                  <c:v>3б (17) через 12 месяц</c:v>
                </c:pt>
                <c:pt idx="5">
                  <c:v>3а (192) через 24 месяц</c:v>
                </c:pt>
                <c:pt idx="6">
                  <c:v>3б (17) через 24 месяц</c:v>
                </c:pt>
              </c:strCache>
            </c:strRef>
          </c:cat>
          <c:val>
            <c:numRef>
              <c:f>Лист1!$F$2:$F$8</c:f>
              <c:numCache>
                <c:formatCode>General</c:formatCode>
                <c:ptCount val="7"/>
                <c:pt idx="0">
                  <c:v>35.309999999999995</c:v>
                </c:pt>
                <c:pt idx="1">
                  <c:v>20</c:v>
                </c:pt>
                <c:pt idx="2">
                  <c:v>6.7</c:v>
                </c:pt>
                <c:pt idx="3">
                  <c:v>13.3</c:v>
                </c:pt>
                <c:pt idx="4">
                  <c:v>0</c:v>
                </c:pt>
                <c:pt idx="5">
                  <c:v>6.7</c:v>
                </c:pt>
                <c:pt idx="6">
                  <c:v>0</c:v>
                </c:pt>
              </c:numCache>
            </c:numRef>
          </c:val>
          <c:extLst xmlns:c16r2="http://schemas.microsoft.com/office/drawing/2015/06/chart">
            <c:ext xmlns:c16="http://schemas.microsoft.com/office/drawing/2014/chart" uri="{C3380CC4-5D6E-409C-BE32-E72D297353CC}">
              <c16:uniqueId val="{00000013-DCF9-4A7A-9D69-D9A49EA09F4C}"/>
            </c:ext>
          </c:extLst>
        </c:ser>
        <c:ser>
          <c:idx val="5"/>
          <c:order val="5"/>
          <c:tx>
            <c:strRef>
              <c:f>Лист1!$G$1</c:f>
              <c:strCache>
                <c:ptCount val="1"/>
                <c:pt idx="0">
                  <c:v>Жжение в области языка </c:v>
                </c:pt>
              </c:strCache>
            </c:strRef>
          </c:tx>
          <c:spPr>
            <a:solidFill>
              <a:srgbClr val="7030A0"/>
            </a:solidFill>
            <a:ln>
              <a:noFill/>
            </a:ln>
            <a:effectLst/>
            <a:sp3d/>
          </c:spPr>
          <c:invertIfNegative val="0"/>
          <c:dLbls>
            <c:dLbl>
              <c:idx val="3"/>
              <c:layout>
                <c:manualLayout>
                  <c:x val="0"/>
                  <c:y val="-4.48396373920914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CF9-4A7A-9D69-D9A49EA09F4C}"/>
                </c:ext>
                <c:ext xmlns:c15="http://schemas.microsoft.com/office/drawing/2012/chart" uri="{CE6537A1-D6FC-4f65-9D91-7224C49458BB}"/>
              </c:extLst>
            </c:dLbl>
            <c:dLbl>
              <c:idx val="4"/>
              <c:layout>
                <c:manualLayout>
                  <c:x val="7.4793598273741029E-3"/>
                  <c:y val="2.4661800565650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DCF9-4A7A-9D69-D9A49EA09F4C}"/>
                </c:ext>
                <c:ext xmlns:c15="http://schemas.microsoft.com/office/drawing/2012/chart" uri="{CE6537A1-D6FC-4f65-9D91-7224C49458BB}"/>
              </c:extLst>
            </c:dLbl>
            <c:dLbl>
              <c:idx val="5"/>
              <c:layout>
                <c:manualLayout>
                  <c:x val="7.6685972151691924E-3"/>
                  <c:y val="1.34518912176274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DCF9-4A7A-9D69-D9A49EA09F4C}"/>
                </c:ext>
                <c:ext xmlns:c15="http://schemas.microsoft.com/office/drawing/2012/chart" uri="{CE6537A1-D6FC-4f65-9D91-7224C49458BB}"/>
              </c:extLst>
            </c:dLbl>
            <c:dLbl>
              <c:idx val="6"/>
              <c:layout>
                <c:manualLayout>
                  <c:x val="6.5730833272878821E-3"/>
                  <c:y val="-0.2197142232212478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DCF9-4A7A-9D69-D9A49EA09F4C}"/>
                </c:ext>
                <c:ext xmlns:c15="http://schemas.microsoft.com/office/drawing/2012/chart" uri="{CE6537A1-D6FC-4f65-9D91-7224C49458BB}"/>
              </c:extLst>
            </c:dLbl>
            <c:spPr>
              <a:solidFill>
                <a:srgbClr val="7030A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ОГ-3 (209) до лечения</c:v>
                </c:pt>
                <c:pt idx="1">
                  <c:v>3а (192) через 6 месяц</c:v>
                </c:pt>
                <c:pt idx="2">
                  <c:v>3б (17) через 6 месяц</c:v>
                </c:pt>
                <c:pt idx="3">
                  <c:v>3а (192) через 12 месяц</c:v>
                </c:pt>
                <c:pt idx="4">
                  <c:v>3б (17) через 12 месяц</c:v>
                </c:pt>
                <c:pt idx="5">
                  <c:v>3а (192) через 24 месяц</c:v>
                </c:pt>
                <c:pt idx="6">
                  <c:v>3б (17) через 24 месяц</c:v>
                </c:pt>
              </c:strCache>
            </c:strRef>
          </c:cat>
          <c:val>
            <c:numRef>
              <c:f>Лист1!$G$2:$G$8</c:f>
              <c:numCache>
                <c:formatCode>General</c:formatCode>
                <c:ptCount val="7"/>
                <c:pt idx="0">
                  <c:v>8.61</c:v>
                </c:pt>
                <c:pt idx="1">
                  <c:v>6.7</c:v>
                </c:pt>
                <c:pt idx="2">
                  <c:v>6.7</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18-DCF9-4A7A-9D69-D9A49EA09F4C}"/>
            </c:ext>
          </c:extLst>
        </c:ser>
        <c:ser>
          <c:idx val="6"/>
          <c:order val="6"/>
          <c:tx>
            <c:strRef>
              <c:f>Лист1!$H$1</c:f>
              <c:strCache>
                <c:ptCount val="1"/>
                <c:pt idx="0">
                  <c:v>Односторонняя боль в лице с иррадиацией </c:v>
                </c:pt>
              </c:strCache>
            </c:strRef>
          </c:tx>
          <c:spPr>
            <a:solidFill>
              <a:srgbClr val="00FF00"/>
            </a:solidFill>
            <a:ln>
              <a:noFill/>
            </a:ln>
            <a:effectLst/>
            <a:sp3d/>
          </c:spPr>
          <c:invertIfNegative val="0"/>
          <c:dLbls>
            <c:dLbl>
              <c:idx val="0"/>
              <c:layout>
                <c:manualLayout>
                  <c:x val="6.5730833272878821E-3"/>
                  <c:y val="-1.56938730872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DCF9-4A7A-9D69-D9A49EA09F4C}"/>
                </c:ext>
                <c:ext xmlns:c15="http://schemas.microsoft.com/office/drawing/2012/chart" uri="{CE6537A1-D6FC-4f65-9D91-7224C49458BB}"/>
              </c:extLst>
            </c:dLbl>
            <c:dLbl>
              <c:idx val="1"/>
              <c:layout>
                <c:manualLayout>
                  <c:x val="2.191027775762629E-3"/>
                  <c:y val="-1.34518912176274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DCF9-4A7A-9D69-D9A49EA09F4C}"/>
                </c:ext>
                <c:ext xmlns:c15="http://schemas.microsoft.com/office/drawing/2012/chart" uri="{CE6537A1-D6FC-4f65-9D91-7224C49458BB}"/>
              </c:extLst>
            </c:dLbl>
            <c:dLbl>
              <c:idx val="2"/>
              <c:layout>
                <c:manualLayout>
                  <c:x val="3.286541663643941E-3"/>
                  <c:y val="-2.2419818696045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DCF9-4A7A-9D69-D9A49EA09F4C}"/>
                </c:ext>
                <c:ext xmlns:c15="http://schemas.microsoft.com/office/drawing/2012/chart" uri="{CE6537A1-D6FC-4f65-9D91-7224C49458BB}"/>
              </c:extLst>
            </c:dLbl>
            <c:dLbl>
              <c:idx val="3"/>
              <c:layout>
                <c:manualLayout>
                  <c:x val="0"/>
                  <c:y val="-2.0177836826441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DCF9-4A7A-9D69-D9A49EA09F4C}"/>
                </c:ext>
                <c:ext xmlns:c15="http://schemas.microsoft.com/office/drawing/2012/chart" uri="{CE6537A1-D6FC-4f65-9D91-7224C49458BB}"/>
              </c:extLst>
            </c:dLbl>
            <c:dLbl>
              <c:idx val="4"/>
              <c:layout>
                <c:manualLayout>
                  <c:x val="1.2050652766694359E-2"/>
                  <c:y val="-2.0177836826441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DCF9-4A7A-9D69-D9A49EA09F4C}"/>
                </c:ext>
                <c:ext xmlns:c15="http://schemas.microsoft.com/office/drawing/2012/chart" uri="{CE6537A1-D6FC-4f65-9D91-7224C49458BB}"/>
              </c:extLst>
            </c:dLbl>
            <c:dLbl>
              <c:idx val="5"/>
              <c:layout>
                <c:manualLayout>
                  <c:x val="1.7528222206101011E-2"/>
                  <c:y val="-1.79358549568365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DCF9-4A7A-9D69-D9A49EA09F4C}"/>
                </c:ext>
                <c:ext xmlns:c15="http://schemas.microsoft.com/office/drawing/2012/chart" uri="{CE6537A1-D6FC-4f65-9D91-7224C49458BB}"/>
              </c:extLst>
            </c:dLbl>
            <c:dLbl>
              <c:idx val="6"/>
              <c:layout>
                <c:manualLayout>
                  <c:x val="6.5730833272878821E-3"/>
                  <c:y val="-0.257827915004525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DCF9-4A7A-9D69-D9A49EA09F4C}"/>
                </c:ext>
                <c:ext xmlns:c15="http://schemas.microsoft.com/office/drawing/2012/chart" uri="{CE6537A1-D6FC-4f65-9D91-7224C49458BB}"/>
              </c:extLst>
            </c:dLbl>
            <c:spPr>
              <a:solidFill>
                <a:srgbClr val="00FF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ОГ-3 (209) до лечения</c:v>
                </c:pt>
                <c:pt idx="1">
                  <c:v>3а (192) через 6 месяц</c:v>
                </c:pt>
                <c:pt idx="2">
                  <c:v>3б (17) через 6 месяц</c:v>
                </c:pt>
                <c:pt idx="3">
                  <c:v>3а (192) через 12 месяц</c:v>
                </c:pt>
                <c:pt idx="4">
                  <c:v>3б (17) через 12 месяц</c:v>
                </c:pt>
                <c:pt idx="5">
                  <c:v>3а (192) через 24 месяц</c:v>
                </c:pt>
                <c:pt idx="6">
                  <c:v>3б (17) через 24 месяц</c:v>
                </c:pt>
              </c:strCache>
            </c:strRef>
          </c:cat>
          <c:val>
            <c:numRef>
              <c:f>Лист1!$H$2:$H$8</c:f>
              <c:numCache>
                <c:formatCode>General</c:formatCode>
                <c:ptCount val="7"/>
                <c:pt idx="0">
                  <c:v>11.91</c:v>
                </c:pt>
                <c:pt idx="1">
                  <c:v>6.7</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20-DCF9-4A7A-9D69-D9A49EA09F4C}"/>
            </c:ext>
          </c:extLst>
        </c:ser>
        <c:dLbls>
          <c:showLegendKey val="0"/>
          <c:showVal val="1"/>
          <c:showCatName val="0"/>
          <c:showSerName val="0"/>
          <c:showPercent val="0"/>
          <c:showBubbleSize val="0"/>
        </c:dLbls>
        <c:gapWidth val="150"/>
        <c:shape val="box"/>
        <c:axId val="253225872"/>
        <c:axId val="200066688"/>
        <c:axId val="0"/>
      </c:bar3DChart>
      <c:catAx>
        <c:axId val="253225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0066688"/>
        <c:crosses val="autoZero"/>
        <c:auto val="1"/>
        <c:lblAlgn val="ctr"/>
        <c:lblOffset val="100"/>
        <c:noMultiLvlLbl val="0"/>
      </c:catAx>
      <c:valAx>
        <c:axId val="2000666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53225872"/>
        <c:crosses val="autoZero"/>
        <c:crossBetween val="between"/>
      </c:valAx>
      <c:spPr>
        <a:noFill/>
        <a:ln>
          <a:noFill/>
        </a:ln>
        <a:effectLst/>
      </c:spPr>
    </c:plotArea>
    <c:legend>
      <c:legendPos val="b"/>
      <c:layout>
        <c:manualLayout>
          <c:xMode val="edge"/>
          <c:yMode val="edge"/>
          <c:x val="0"/>
          <c:y val="0.79851680884872456"/>
          <c:w val="0.99866027754903164"/>
          <c:h val="0.20148319115127528"/>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sz="800" b="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70904999896745E-2"/>
          <c:y val="7.8020271810086547E-3"/>
          <c:w val="0.9745819000020649"/>
          <c:h val="0.71896387579629351"/>
        </c:manualLayout>
      </c:layout>
      <c:barChart>
        <c:barDir val="col"/>
        <c:grouping val="clustered"/>
        <c:varyColors val="0"/>
        <c:ser>
          <c:idx val="0"/>
          <c:order val="0"/>
          <c:tx>
            <c:strRef>
              <c:f>Лист1!$B$1</c:f>
              <c:strCache>
                <c:ptCount val="1"/>
                <c:pt idx="0">
                  <c:v>оғриқ</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ёш n=48</c:v>
                </c:pt>
                <c:pt idx="1">
                  <c:v>30-39 ёш n=99</c:v>
                </c:pt>
                <c:pt idx="2">
                  <c:v>40-49 ёш n=127</c:v>
                </c:pt>
                <c:pt idx="3">
                  <c:v>50-59 ёш n=165</c:v>
                </c:pt>
                <c:pt idx="4">
                  <c:v>60-69 ёш n=169</c:v>
                </c:pt>
              </c:strCache>
            </c:strRef>
          </c:cat>
          <c:val>
            <c:numRef>
              <c:f>Лист1!$B$2:$B$6</c:f>
              <c:numCache>
                <c:formatCode>General</c:formatCode>
                <c:ptCount val="5"/>
                <c:pt idx="0">
                  <c:v>39.6</c:v>
                </c:pt>
                <c:pt idx="1">
                  <c:v>40.4</c:v>
                </c:pt>
                <c:pt idx="2">
                  <c:v>48.8</c:v>
                </c:pt>
                <c:pt idx="3">
                  <c:v>50.3</c:v>
                </c:pt>
                <c:pt idx="4">
                  <c:v>57.4</c:v>
                </c:pt>
              </c:numCache>
            </c:numRef>
          </c:val>
          <c:extLst xmlns:c16r2="http://schemas.microsoft.com/office/drawing/2015/06/chart">
            <c:ext xmlns:c16="http://schemas.microsoft.com/office/drawing/2014/chart" uri="{C3380CC4-5D6E-409C-BE32-E72D297353CC}">
              <c16:uniqueId val="{00000000-F924-47D7-AE58-61DC843E258D}"/>
            </c:ext>
          </c:extLst>
        </c:ser>
        <c:ser>
          <c:idx val="1"/>
          <c:order val="1"/>
          <c:tx>
            <c:strRef>
              <c:f>Лист1!$C$1</c:f>
              <c:strCache>
                <c:ptCount val="1"/>
                <c:pt idx="0">
                  <c:v>оғиз очилишининг чекланиши</c:v>
                </c:pt>
              </c:strCache>
            </c:strRef>
          </c:tx>
          <c:spPr>
            <a:solidFill>
              <a:srgbClr val="FF0000"/>
            </a:solidFill>
            <a:ln>
              <a:noFill/>
            </a:ln>
            <a:effectLst/>
          </c:spPr>
          <c:invertIfNegative val="0"/>
          <c:dLbls>
            <c:dLbl>
              <c:idx val="1"/>
              <c:layout>
                <c:manualLayout>
                  <c:x val="0"/>
                  <c:y val="2.16391668920746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7B-41DB-98F0-089B57C5021E}"/>
                </c:ext>
                <c:ext xmlns:c15="http://schemas.microsoft.com/office/drawing/2012/chart" uri="{CE6537A1-D6FC-4f65-9D91-7224C49458BB}"/>
              </c:extLst>
            </c:dLbl>
            <c:dLbl>
              <c:idx val="2"/>
              <c:layout>
                <c:manualLayout>
                  <c:x val="-8.1826027884618715E-17"/>
                  <c:y val="1.081958344603728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7B-41DB-98F0-089B57C502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ёш n=48</c:v>
                </c:pt>
                <c:pt idx="1">
                  <c:v>30-39 ёш n=99</c:v>
                </c:pt>
                <c:pt idx="2">
                  <c:v>40-49 ёш n=127</c:v>
                </c:pt>
                <c:pt idx="3">
                  <c:v>50-59 ёш n=165</c:v>
                </c:pt>
                <c:pt idx="4">
                  <c:v>60-69 ёш n=169</c:v>
                </c:pt>
              </c:strCache>
            </c:strRef>
          </c:cat>
          <c:val>
            <c:numRef>
              <c:f>Лист1!$C$2:$C$6</c:f>
              <c:numCache>
                <c:formatCode>General</c:formatCode>
                <c:ptCount val="5"/>
                <c:pt idx="0">
                  <c:v>16.7</c:v>
                </c:pt>
                <c:pt idx="1">
                  <c:v>30.3</c:v>
                </c:pt>
                <c:pt idx="2">
                  <c:v>38.6</c:v>
                </c:pt>
                <c:pt idx="3">
                  <c:v>29.1</c:v>
                </c:pt>
                <c:pt idx="4">
                  <c:v>26.6</c:v>
                </c:pt>
              </c:numCache>
            </c:numRef>
          </c:val>
          <c:extLst xmlns:c16r2="http://schemas.microsoft.com/office/drawing/2015/06/chart">
            <c:ext xmlns:c16="http://schemas.microsoft.com/office/drawing/2014/chart" uri="{C3380CC4-5D6E-409C-BE32-E72D297353CC}">
              <c16:uniqueId val="{00000001-F924-47D7-AE58-61DC843E258D}"/>
            </c:ext>
          </c:extLst>
        </c:ser>
        <c:ser>
          <c:idx val="2"/>
          <c:order val="2"/>
          <c:tx>
            <c:strRef>
              <c:f>Лист1!$D$1</c:f>
              <c:strCache>
                <c:ptCount val="1"/>
                <c:pt idx="0">
                  <c:v>шиқиллашлар</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ёш n=48</c:v>
                </c:pt>
                <c:pt idx="1">
                  <c:v>30-39 ёш n=99</c:v>
                </c:pt>
                <c:pt idx="2">
                  <c:v>40-49 ёш n=127</c:v>
                </c:pt>
                <c:pt idx="3">
                  <c:v>50-59 ёш n=165</c:v>
                </c:pt>
                <c:pt idx="4">
                  <c:v>60-69 ёш n=169</c:v>
                </c:pt>
              </c:strCache>
            </c:strRef>
          </c:cat>
          <c:val>
            <c:numRef>
              <c:f>Лист1!$D$2:$D$6</c:f>
              <c:numCache>
                <c:formatCode>General</c:formatCode>
                <c:ptCount val="5"/>
                <c:pt idx="0">
                  <c:v>37.5</c:v>
                </c:pt>
                <c:pt idx="1">
                  <c:v>32.300000000000004</c:v>
                </c:pt>
                <c:pt idx="2">
                  <c:v>45.7</c:v>
                </c:pt>
                <c:pt idx="3">
                  <c:v>49.7</c:v>
                </c:pt>
                <c:pt idx="4">
                  <c:v>53.2</c:v>
                </c:pt>
              </c:numCache>
            </c:numRef>
          </c:val>
          <c:extLst xmlns:c16r2="http://schemas.microsoft.com/office/drawing/2015/06/chart">
            <c:ext xmlns:c16="http://schemas.microsoft.com/office/drawing/2014/chart" uri="{C3380CC4-5D6E-409C-BE32-E72D297353CC}">
              <c16:uniqueId val="{00000002-F924-47D7-AE58-61DC843E258D}"/>
            </c:ext>
          </c:extLst>
        </c:ser>
        <c:ser>
          <c:idx val="3"/>
          <c:order val="3"/>
          <c:tx>
            <c:strRef>
              <c:f>Лист1!$E$1</c:f>
              <c:strCache>
                <c:ptCount val="1"/>
                <c:pt idx="0">
                  <c:v>окклюзиянинг бузилиши</c:v>
                </c:pt>
              </c:strCache>
            </c:strRef>
          </c:tx>
          <c:spPr>
            <a:solidFill>
              <a:srgbClr val="75FA12"/>
            </a:solidFill>
            <a:ln>
              <a:noFill/>
            </a:ln>
            <a:effectLst/>
          </c:spPr>
          <c:invertIfNegative val="0"/>
          <c:dLbls>
            <c:dLbl>
              <c:idx val="0"/>
              <c:layout>
                <c:manualLayout>
                  <c:x val="8.9265788886409344E-3"/>
                  <c:y val="5.409791723018716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7B-41DB-98F0-089B57C5021E}"/>
                </c:ext>
                <c:ext xmlns:c15="http://schemas.microsoft.com/office/drawing/2012/chart" uri="{CE6537A1-D6FC-4f65-9D91-7224C49458BB}"/>
              </c:extLst>
            </c:dLbl>
            <c:dLbl>
              <c:idx val="1"/>
              <c:layout>
                <c:manualLayout>
                  <c:x val="8.9265788886408876E-3"/>
                  <c:y val="1.622937516905600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37B-41DB-98F0-089B57C5021E}"/>
                </c:ext>
                <c:ext xmlns:c15="http://schemas.microsoft.com/office/drawing/2012/chart" uri="{CE6537A1-D6FC-4f65-9D91-7224C49458BB}"/>
              </c:extLst>
            </c:dLbl>
            <c:dLbl>
              <c:idx val="2"/>
              <c:layout>
                <c:manualLayout>
                  <c:x val="8.9265788886409344E-3"/>
                  <c:y val="5.40979172301866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37B-41DB-98F0-089B57C502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20-29 ёш n=48</c:v>
                </c:pt>
                <c:pt idx="1">
                  <c:v>30-39 ёш n=99</c:v>
                </c:pt>
                <c:pt idx="2">
                  <c:v>40-49 ёш n=127</c:v>
                </c:pt>
                <c:pt idx="3">
                  <c:v>50-59 ёш n=165</c:v>
                </c:pt>
                <c:pt idx="4">
                  <c:v>60-69 ёш n=169</c:v>
                </c:pt>
              </c:strCache>
            </c:strRef>
          </c:cat>
          <c:val>
            <c:numRef>
              <c:f>Лист1!$E$2:$E$6</c:f>
              <c:numCache>
                <c:formatCode>General</c:formatCode>
                <c:ptCount val="5"/>
                <c:pt idx="0">
                  <c:v>22.9</c:v>
                </c:pt>
                <c:pt idx="1">
                  <c:v>31.3</c:v>
                </c:pt>
                <c:pt idx="2">
                  <c:v>38.6</c:v>
                </c:pt>
                <c:pt idx="3">
                  <c:v>56.4</c:v>
                </c:pt>
                <c:pt idx="4">
                  <c:v>73.400000000000006</c:v>
                </c:pt>
              </c:numCache>
            </c:numRef>
          </c:val>
          <c:extLst xmlns:c16r2="http://schemas.microsoft.com/office/drawing/2015/06/chart">
            <c:ext xmlns:c16="http://schemas.microsoft.com/office/drawing/2014/chart" uri="{C3380CC4-5D6E-409C-BE32-E72D297353CC}">
              <c16:uniqueId val="{00000003-F924-47D7-AE58-61DC843E258D}"/>
            </c:ext>
          </c:extLst>
        </c:ser>
        <c:dLbls>
          <c:showLegendKey val="0"/>
          <c:showVal val="1"/>
          <c:showCatName val="0"/>
          <c:showSerName val="0"/>
          <c:showPercent val="0"/>
          <c:showBubbleSize val="0"/>
        </c:dLbls>
        <c:gapWidth val="219"/>
        <c:overlap val="-27"/>
        <c:axId val="265630808"/>
        <c:axId val="265633160"/>
      </c:barChart>
      <c:catAx>
        <c:axId val="265630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65633160"/>
        <c:crosses val="autoZero"/>
        <c:auto val="1"/>
        <c:lblAlgn val="ctr"/>
        <c:lblOffset val="100"/>
        <c:noMultiLvlLbl val="0"/>
      </c:catAx>
      <c:valAx>
        <c:axId val="2656331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5630808"/>
        <c:crosses val="autoZero"/>
        <c:crossBetween val="between"/>
      </c:valAx>
      <c:spPr>
        <a:noFill/>
        <a:ln>
          <a:noFill/>
        </a:ln>
        <a:effectLst/>
      </c:spPr>
    </c:plotArea>
    <c:legend>
      <c:legendPos val="b"/>
      <c:layout>
        <c:manualLayout>
          <c:xMode val="edge"/>
          <c:yMode val="edge"/>
          <c:x val="0.14540430549283337"/>
          <c:y val="0.84156878018021741"/>
          <c:w val="0.74708137771553385"/>
          <c:h val="0.14237233555818429"/>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1100" b="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19881145326886E-3"/>
          <c:y val="2.6881720430107545E-2"/>
          <c:w val="0.98811453268503513"/>
          <c:h val="0.79960399011707151"/>
        </c:manualLayout>
      </c:layout>
      <c:scatterChart>
        <c:scatterStyle val="smoothMarker"/>
        <c:varyColors val="0"/>
        <c:ser>
          <c:idx val="0"/>
          <c:order val="0"/>
          <c:tx>
            <c:strRef>
              <c:f>Лист1!$B$1</c:f>
              <c:strCache>
                <c:ptCount val="1"/>
                <c:pt idx="0">
                  <c:v>20-29 ёш</c:v>
                </c:pt>
              </c:strCache>
            </c:strRef>
          </c:tx>
          <c:spPr>
            <a:ln w="47625" cap="rnd">
              <a:solidFill>
                <a:srgbClr val="009900"/>
              </a:solidFill>
              <a:round/>
            </a:ln>
            <a:effectLst/>
          </c:spPr>
          <c:marker>
            <c:symbol val="circle"/>
            <c:size val="5"/>
            <c:spPr>
              <a:solidFill>
                <a:schemeClr val="accent1"/>
              </a:solidFill>
              <a:ln w="9525">
                <a:solidFill>
                  <a:srgbClr val="009900"/>
                </a:solidFill>
              </a:ln>
              <a:effectLst/>
            </c:spPr>
          </c:marker>
          <c:dLbls>
            <c:dLbl>
              <c:idx val="0"/>
              <c:layout>
                <c:manualLayout>
                  <c:x val="-4.995715336737494E-2"/>
                  <c:y val="-3.432037375102184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107-4004-BFFC-443F1B68FE8B}"/>
                </c:ext>
                <c:ext xmlns:c15="http://schemas.microsoft.com/office/drawing/2012/chart" uri="{CE6537A1-D6FC-4f65-9D91-7224C49458BB}"/>
              </c:extLst>
            </c:dLbl>
            <c:dLbl>
              <c:idx val="1"/>
              <c:layout>
                <c:manualLayout>
                  <c:x val="-2.8265802269043773E-2"/>
                  <c:y val="3.75183765519045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107-4004-BFFC-443F1B68FE8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Лист1!$A$2:$A$6</c:f>
              <c:strCache>
                <c:ptCount val="5"/>
                <c:pt idx="0">
                  <c:v>Чекланган</c:v>
                </c:pt>
                <c:pt idx="1">
                  <c:v>Тўлиқ ҳажмда</c:v>
                </c:pt>
                <c:pt idx="2">
                  <c:v>Симметриявийлик</c:v>
                </c:pt>
                <c:pt idx="3">
                  <c:v>Дефлекция</c:v>
                </c:pt>
                <c:pt idx="4">
                  <c:v>Девиация </c:v>
                </c:pt>
              </c:strCache>
            </c:strRef>
          </c:xVal>
          <c:yVal>
            <c:numRef>
              <c:f>Лист1!$B$2:$B$6</c:f>
              <c:numCache>
                <c:formatCode>0%</c:formatCode>
                <c:ptCount val="5"/>
                <c:pt idx="0" formatCode="0.00%">
                  <c:v>3.6999999999999998E-2</c:v>
                </c:pt>
                <c:pt idx="1">
                  <c:v>0</c:v>
                </c:pt>
                <c:pt idx="2" formatCode="0.00%">
                  <c:v>0.83330000000000004</c:v>
                </c:pt>
                <c:pt idx="3" formatCode="0.00%">
                  <c:v>3.6999999999999998E-2</c:v>
                </c:pt>
                <c:pt idx="4" formatCode="0.00%">
                  <c:v>3.6999999999999998E-2</c:v>
                </c:pt>
              </c:numCache>
            </c:numRef>
          </c:yVal>
          <c:smooth val="1"/>
          <c:extLst xmlns:c16r2="http://schemas.microsoft.com/office/drawing/2015/06/chart">
            <c:ext xmlns:c16="http://schemas.microsoft.com/office/drawing/2014/chart" uri="{C3380CC4-5D6E-409C-BE32-E72D297353CC}">
              <c16:uniqueId val="{00000003-D107-4004-BFFC-443F1B68FE8B}"/>
            </c:ext>
          </c:extLst>
        </c:ser>
        <c:ser>
          <c:idx val="1"/>
          <c:order val="1"/>
          <c:tx>
            <c:strRef>
              <c:f>Лист1!$C$1</c:f>
              <c:strCache>
                <c:ptCount val="1"/>
                <c:pt idx="0">
                  <c:v>30-39 ёш</c:v>
                </c:pt>
              </c:strCache>
            </c:strRef>
          </c:tx>
          <c:spPr>
            <a:ln w="47625" cap="rnd">
              <a:solidFill>
                <a:srgbClr val="FF0000"/>
              </a:solidFill>
              <a:round/>
            </a:ln>
            <a:effectLst/>
          </c:spPr>
          <c:marker>
            <c:symbol val="circle"/>
            <c:size val="5"/>
            <c:spPr>
              <a:solidFill>
                <a:schemeClr val="accent2"/>
              </a:solidFill>
              <a:ln w="9525">
                <a:solidFill>
                  <a:srgbClr val="FF0000"/>
                </a:solidFill>
              </a:ln>
              <a:effectLst/>
            </c:spPr>
          </c:marker>
          <c:dLbls>
            <c:dLbl>
              <c:idx val="3"/>
              <c:layout>
                <c:manualLayout>
                  <c:x val="-4.1404646137223222E-2"/>
                  <c:y val="2.77432054864110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F37-48C7-BA0F-5339BB66BB71}"/>
                </c:ext>
                <c:ext xmlns:c15="http://schemas.microsoft.com/office/drawing/2012/chart" uri="{CE6537A1-D6FC-4f65-9D91-7224C49458BB}"/>
              </c:extLst>
            </c:dLbl>
            <c:dLbl>
              <c:idx val="4"/>
              <c:layout>
                <c:manualLayout>
                  <c:x val="-3.276066990815775E-2"/>
                  <c:y val="-2.357644260743075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107-4004-BFFC-443F1B68FE8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Лист1!$A$2:$A$6</c:f>
              <c:strCache>
                <c:ptCount val="5"/>
                <c:pt idx="0">
                  <c:v>Чекланган</c:v>
                </c:pt>
                <c:pt idx="1">
                  <c:v>Тўлиқ ҳажмда</c:v>
                </c:pt>
                <c:pt idx="2">
                  <c:v>Симметриявийлик</c:v>
                </c:pt>
                <c:pt idx="3">
                  <c:v>Дефлекция</c:v>
                </c:pt>
                <c:pt idx="4">
                  <c:v>Девиация </c:v>
                </c:pt>
              </c:strCache>
            </c:strRef>
          </c:xVal>
          <c:yVal>
            <c:numRef>
              <c:f>Лист1!$C$2:$C$6</c:f>
              <c:numCache>
                <c:formatCode>0.00%</c:formatCode>
                <c:ptCount val="5"/>
                <c:pt idx="0">
                  <c:v>0.26920000000000005</c:v>
                </c:pt>
                <c:pt idx="1">
                  <c:v>6.7299999999999999E-2</c:v>
                </c:pt>
                <c:pt idx="2">
                  <c:v>0.60570000000000024</c:v>
                </c:pt>
                <c:pt idx="3">
                  <c:v>9.6000000000000026E-3</c:v>
                </c:pt>
                <c:pt idx="4">
                  <c:v>9.6000000000000026E-3</c:v>
                </c:pt>
              </c:numCache>
            </c:numRef>
          </c:yVal>
          <c:smooth val="1"/>
          <c:extLst xmlns:c16r2="http://schemas.microsoft.com/office/drawing/2015/06/chart">
            <c:ext xmlns:c16="http://schemas.microsoft.com/office/drawing/2014/chart" uri="{C3380CC4-5D6E-409C-BE32-E72D297353CC}">
              <c16:uniqueId val="{00000007-D107-4004-BFFC-443F1B68FE8B}"/>
            </c:ext>
          </c:extLst>
        </c:ser>
        <c:ser>
          <c:idx val="2"/>
          <c:order val="2"/>
          <c:tx>
            <c:strRef>
              <c:f>Лист1!$D$1</c:f>
              <c:strCache>
                <c:ptCount val="1"/>
                <c:pt idx="0">
                  <c:v>40-49 ёш</c:v>
                </c:pt>
              </c:strCache>
            </c:strRef>
          </c:tx>
          <c:spPr>
            <a:ln w="47625" cap="rnd">
              <a:solidFill>
                <a:srgbClr val="7030A0"/>
              </a:solidFill>
              <a:round/>
            </a:ln>
            <a:effectLst/>
          </c:spPr>
          <c:marker>
            <c:symbol val="circle"/>
            <c:size val="5"/>
            <c:spPr>
              <a:solidFill>
                <a:schemeClr val="accent3"/>
              </a:solidFill>
              <a:ln w="9525">
                <a:solidFill>
                  <a:srgbClr val="7030A0"/>
                </a:solidFill>
              </a:ln>
              <a:effectLst/>
            </c:spPr>
          </c:marker>
          <c:dPt>
            <c:idx val="2"/>
            <c:bubble3D val="0"/>
            <c:extLst xmlns:c16r2="http://schemas.microsoft.com/office/drawing/2015/06/chart">
              <c:ext xmlns:c16="http://schemas.microsoft.com/office/drawing/2014/chart" uri="{C3380CC4-5D6E-409C-BE32-E72D297353CC}">
                <c16:uniqueId val="{0000000C-D107-4004-BFFC-443F1B68FE8B}"/>
              </c:ext>
            </c:extLst>
          </c:dPt>
          <c:dPt>
            <c:idx val="3"/>
            <c:bubble3D val="0"/>
          </c:dPt>
          <c:dLbls>
            <c:dLbl>
              <c:idx val="0"/>
              <c:layout>
                <c:manualLayout>
                  <c:x val="-5.2141068960350451E-2"/>
                  <c:y val="4.291190336011648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107-4004-BFFC-443F1B68FE8B}"/>
                </c:ext>
                <c:ext xmlns:c15="http://schemas.microsoft.com/office/drawing/2012/chart" uri="{CE6537A1-D6FC-4f65-9D91-7224C49458BB}"/>
              </c:extLst>
            </c:dLbl>
            <c:dLbl>
              <c:idx val="1"/>
              <c:layout>
                <c:manualLayout>
                  <c:x val="-4.7976790583510974E-2"/>
                  <c:y val="-1.380127154193712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107-4004-BFFC-443F1B68FE8B}"/>
                </c:ext>
                <c:ext xmlns:c15="http://schemas.microsoft.com/office/drawing/2012/chart" uri="{CE6537A1-D6FC-4f65-9D91-7224C49458BB}"/>
              </c:extLst>
            </c:dLbl>
            <c:dLbl>
              <c:idx val="3"/>
              <c:layout>
                <c:manualLayout>
                  <c:x val="-4.1404646137223222E-2"/>
                  <c:y val="-6.4698932428167901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107-4004-BFFC-443F1B68FE8B}"/>
                </c:ext>
                <c:ext xmlns:c15="http://schemas.microsoft.com/office/drawing/2012/chart" uri="{CE6537A1-D6FC-4f65-9D91-7224C49458BB}"/>
              </c:extLst>
            </c:dLbl>
            <c:dLbl>
              <c:idx val="4"/>
              <c:layout>
                <c:manualLayout>
                  <c:x val="-4.1404646137223132E-2"/>
                  <c:y val="-9.68902255986331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107-4004-BFFC-443F1B68FE8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Лист1!$A$2:$A$6</c:f>
              <c:strCache>
                <c:ptCount val="5"/>
                <c:pt idx="0">
                  <c:v>Чекланган</c:v>
                </c:pt>
                <c:pt idx="1">
                  <c:v>Тўлиқ ҳажмда</c:v>
                </c:pt>
                <c:pt idx="2">
                  <c:v>Симметриявийлик</c:v>
                </c:pt>
                <c:pt idx="3">
                  <c:v>Дефлекция</c:v>
                </c:pt>
                <c:pt idx="4">
                  <c:v>Девиация </c:v>
                </c:pt>
              </c:strCache>
            </c:strRef>
          </c:xVal>
          <c:yVal>
            <c:numRef>
              <c:f>Лист1!$D$2:$D$6</c:f>
              <c:numCache>
                <c:formatCode>0.00%</c:formatCode>
                <c:ptCount val="5"/>
                <c:pt idx="0">
                  <c:v>5.5500000000000015E-2</c:v>
                </c:pt>
                <c:pt idx="1">
                  <c:v>0.39390000000000014</c:v>
                </c:pt>
                <c:pt idx="2">
                  <c:v>0.42920000000000008</c:v>
                </c:pt>
                <c:pt idx="3">
                  <c:v>4.0400000000000012E-2</c:v>
                </c:pt>
                <c:pt idx="4">
                  <c:v>5.5500000000000015E-2</c:v>
                </c:pt>
              </c:numCache>
            </c:numRef>
          </c:yVal>
          <c:smooth val="1"/>
          <c:extLst xmlns:c16r2="http://schemas.microsoft.com/office/drawing/2015/06/chart">
            <c:ext xmlns:c16="http://schemas.microsoft.com/office/drawing/2014/chart" uri="{C3380CC4-5D6E-409C-BE32-E72D297353CC}">
              <c16:uniqueId val="{0000000F-D107-4004-BFFC-443F1B68FE8B}"/>
            </c:ext>
          </c:extLst>
        </c:ser>
        <c:ser>
          <c:idx val="3"/>
          <c:order val="3"/>
          <c:tx>
            <c:strRef>
              <c:f>Лист1!$E$1</c:f>
              <c:strCache>
                <c:ptCount val="1"/>
                <c:pt idx="0">
                  <c:v>50-59 ёш</c:v>
                </c:pt>
              </c:strCache>
            </c:strRef>
          </c:tx>
          <c:spPr>
            <a:ln w="47625" cap="rnd">
              <a:solidFill>
                <a:srgbClr val="00B0F0"/>
              </a:solidFill>
              <a:round/>
            </a:ln>
            <a:effectLst/>
          </c:spPr>
          <c:marker>
            <c:symbol val="circle"/>
            <c:size val="5"/>
            <c:spPr>
              <a:solidFill>
                <a:schemeClr val="accent4"/>
              </a:solidFill>
              <a:ln w="9525">
                <a:solidFill>
                  <a:srgbClr val="00B0F0"/>
                </a:solidFill>
              </a:ln>
              <a:effectLst/>
            </c:spPr>
          </c:marker>
          <c:dLbls>
            <c:dLbl>
              <c:idx val="1"/>
              <c:layout>
                <c:manualLayout>
                  <c:x val="-4.6896293554877823E-2"/>
                  <c:y val="1.79680344209173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107-4004-BFFC-443F1B68FE8B}"/>
                </c:ext>
                <c:ext xmlns:c15="http://schemas.microsoft.com/office/drawing/2012/chart" uri="{CE6537A1-D6FC-4f65-9D91-7224C49458BB}"/>
              </c:extLst>
            </c:dLbl>
            <c:dLbl>
              <c:idx val="3"/>
              <c:layout>
                <c:manualLayout>
                  <c:x val="-4.9057289904188561E-2"/>
                  <c:y val="-0.1130423180695743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F37-48C7-BA0F-5339BB66BB71}"/>
                </c:ext>
                <c:ext xmlns:c15="http://schemas.microsoft.com/office/drawing/2012/chart" uri="{CE6537A1-D6FC-4f65-9D91-7224C49458BB}"/>
              </c:extLst>
            </c:dLbl>
            <c:dLbl>
              <c:idx val="4"/>
              <c:layout>
                <c:manualLayout>
                  <c:x val="-3.4921663965424253E-2"/>
                  <c:y val="3.751837655190463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107-4004-BFFC-443F1B68FE8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Лист1!$A$2:$A$6</c:f>
              <c:strCache>
                <c:ptCount val="5"/>
                <c:pt idx="0">
                  <c:v>Чекланган</c:v>
                </c:pt>
                <c:pt idx="1">
                  <c:v>Тўлиқ ҳажмда</c:v>
                </c:pt>
                <c:pt idx="2">
                  <c:v>Симметриявийлик</c:v>
                </c:pt>
                <c:pt idx="3">
                  <c:v>Дефлекция</c:v>
                </c:pt>
                <c:pt idx="4">
                  <c:v>Девиация </c:v>
                </c:pt>
              </c:strCache>
            </c:strRef>
          </c:xVal>
          <c:yVal>
            <c:numRef>
              <c:f>Лист1!$E$2:$E$6</c:f>
              <c:numCache>
                <c:formatCode>0.00%</c:formatCode>
                <c:ptCount val="5"/>
                <c:pt idx="0">
                  <c:v>0.15820000000000006</c:v>
                </c:pt>
                <c:pt idx="1">
                  <c:v>0.35970000000000002</c:v>
                </c:pt>
                <c:pt idx="2">
                  <c:v>0.29490000000000011</c:v>
                </c:pt>
                <c:pt idx="3">
                  <c:v>0.15100000000000005</c:v>
                </c:pt>
                <c:pt idx="4">
                  <c:v>1.43E-2</c:v>
                </c:pt>
              </c:numCache>
            </c:numRef>
          </c:yVal>
          <c:smooth val="1"/>
          <c:extLst xmlns:c16r2="http://schemas.microsoft.com/office/drawing/2015/06/chart">
            <c:ext xmlns:c16="http://schemas.microsoft.com/office/drawing/2014/chart" uri="{C3380CC4-5D6E-409C-BE32-E72D297353CC}">
              <c16:uniqueId val="{00000014-D107-4004-BFFC-443F1B68FE8B}"/>
            </c:ext>
          </c:extLst>
        </c:ser>
        <c:ser>
          <c:idx val="4"/>
          <c:order val="4"/>
          <c:tx>
            <c:strRef>
              <c:f>Лист1!$F$1</c:f>
              <c:strCache>
                <c:ptCount val="1"/>
                <c:pt idx="0">
                  <c:v>60-69 ёш</c:v>
                </c:pt>
              </c:strCache>
            </c:strRef>
          </c:tx>
          <c:spPr>
            <a:ln w="47625" cap="rnd">
              <a:solidFill>
                <a:srgbClr val="FFFF00"/>
              </a:solidFill>
              <a:round/>
            </a:ln>
            <a:effectLst/>
          </c:spPr>
          <c:marker>
            <c:symbol val="circle"/>
            <c:size val="5"/>
            <c:spPr>
              <a:solidFill>
                <a:schemeClr val="accent5"/>
              </a:solidFill>
              <a:ln w="9525">
                <a:solidFill>
                  <a:srgbClr val="FFFF00"/>
                </a:solidFill>
              </a:ln>
              <a:effectLst/>
            </c:spPr>
          </c:marker>
          <c:dLbls>
            <c:dLbl>
              <c:idx val="0"/>
              <c:layout>
                <c:manualLayout>
                  <c:x val="-5.4233398823864173E-2"/>
                  <c:y val="-7.48959096627176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D107-4004-BFFC-443F1B68FE8B}"/>
                </c:ext>
                <c:ext xmlns:c15="http://schemas.microsoft.com/office/drawing/2012/chart" uri="{CE6537A1-D6FC-4f65-9D91-7224C49458BB}"/>
              </c:extLst>
            </c:dLbl>
            <c:dLbl>
              <c:idx val="1"/>
              <c:layout>
                <c:manualLayout>
                  <c:x val="-4.6896293554877823E-2"/>
                  <c:y val="-6.023333410303186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D107-4004-BFFC-443F1B68FE8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Лист1!$A$2:$A$6</c:f>
              <c:strCache>
                <c:ptCount val="5"/>
                <c:pt idx="0">
                  <c:v>Чекланган</c:v>
                </c:pt>
                <c:pt idx="1">
                  <c:v>Тўлиқ ҳажмда</c:v>
                </c:pt>
                <c:pt idx="2">
                  <c:v>Симметриявийлик</c:v>
                </c:pt>
                <c:pt idx="3">
                  <c:v>Дефлекция</c:v>
                </c:pt>
                <c:pt idx="4">
                  <c:v>Девиация </c:v>
                </c:pt>
              </c:strCache>
            </c:strRef>
          </c:xVal>
          <c:yVal>
            <c:numRef>
              <c:f>Лист1!$F$2:$F$6</c:f>
              <c:numCache>
                <c:formatCode>0.00%</c:formatCode>
                <c:ptCount val="5"/>
                <c:pt idx="0">
                  <c:v>6.200000000000002E-2</c:v>
                </c:pt>
                <c:pt idx="1">
                  <c:v>0.40340000000000009</c:v>
                </c:pt>
                <c:pt idx="2">
                  <c:v>8.2700000000000023E-2</c:v>
                </c:pt>
                <c:pt idx="3">
                  <c:v>0.1103</c:v>
                </c:pt>
                <c:pt idx="4">
                  <c:v>0.32410000000000011</c:v>
                </c:pt>
              </c:numCache>
            </c:numRef>
          </c:yVal>
          <c:smooth val="1"/>
          <c:extLst xmlns:c16r2="http://schemas.microsoft.com/office/drawing/2015/06/chart">
            <c:ext xmlns:c16="http://schemas.microsoft.com/office/drawing/2014/chart" uri="{C3380CC4-5D6E-409C-BE32-E72D297353CC}">
              <c16:uniqueId val="{00000018-D107-4004-BFFC-443F1B68FE8B}"/>
            </c:ext>
          </c:extLst>
        </c:ser>
        <c:dLbls>
          <c:showLegendKey val="0"/>
          <c:showVal val="1"/>
          <c:showCatName val="0"/>
          <c:showSerName val="0"/>
          <c:showPercent val="0"/>
          <c:showBubbleSize val="0"/>
        </c:dLbls>
        <c:axId val="265633944"/>
        <c:axId val="265634336"/>
      </c:scatterChart>
      <c:valAx>
        <c:axId val="265633944"/>
        <c:scaling>
          <c:orientation val="minMax"/>
        </c:scaling>
        <c:delete val="1"/>
        <c:axPos val="b"/>
        <c:numFmt formatCode="General" sourceLinked="1"/>
        <c:majorTickMark val="none"/>
        <c:minorTickMark val="none"/>
        <c:tickLblPos val="nextTo"/>
        <c:crossAx val="265634336"/>
        <c:crosses val="autoZero"/>
        <c:crossBetween val="midCat"/>
      </c:valAx>
      <c:valAx>
        <c:axId val="26563433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656339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1200" b="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4128827202888"/>
          <c:y val="2.6190476190476188E-2"/>
          <c:w val="0.60587117279711256"/>
          <c:h val="0.87544056992875896"/>
        </c:manualLayout>
      </c:layout>
      <c:barChart>
        <c:barDir val="bar"/>
        <c:grouping val="clustered"/>
        <c:varyColors val="0"/>
        <c:ser>
          <c:idx val="0"/>
          <c:order val="0"/>
          <c:tx>
            <c:strRef>
              <c:f>Лист1!$B$1</c:f>
              <c:strCache>
                <c:ptCount val="1"/>
                <c:pt idx="0">
                  <c:v>АГ-3 (БДЧ)</c:v>
                </c:pt>
              </c:strCache>
            </c:strRef>
          </c:tx>
          <c:spPr>
            <a:pattFill prst="pct80">
              <a:fgClr>
                <a:srgbClr val="FF0000"/>
              </a:fgClr>
              <a:bgClr>
                <a:schemeClr val="bg1"/>
              </a:bgClr>
            </a:pattFill>
            <a:ln>
              <a:noFill/>
            </a:ln>
            <a:effectLst/>
          </c:spPr>
          <c:invertIfNegative val="0"/>
          <c:dLbls>
            <c:dLbl>
              <c:idx val="2"/>
              <c:layout>
                <c:manualLayout>
                  <c:x val="0"/>
                  <c:y val="9.523809523809441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461-4733-86C5-947523F7A6F5}"/>
                </c:ext>
                <c:ext xmlns:c15="http://schemas.microsoft.com/office/drawing/2012/chart" uri="{CE6537A1-D6FC-4f65-9D91-7224C49458BB}"/>
              </c:extLst>
            </c:dLbl>
            <c:dLbl>
              <c:idx val="3"/>
              <c:layout>
                <c:manualLayout>
                  <c:x val="-2.2090938653550347E-3"/>
                  <c:y val="9.768009768009769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C5-4C6B-B35B-BADC22311056}"/>
                </c:ext>
                <c:ext xmlns:c15="http://schemas.microsoft.com/office/drawing/2012/chart" uri="{CE6537A1-D6FC-4f65-9D91-7224C49458BB}"/>
              </c:extLst>
            </c:dLbl>
            <c:dLbl>
              <c:idx val="4"/>
              <c:layout>
                <c:manualLayout>
                  <c:x val="-9.0151002929907634E-3"/>
                  <c:y val="4.761767917696418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461-4733-86C5-947523F7A6F5}"/>
                </c:ext>
                <c:ext xmlns:c15="http://schemas.microsoft.com/office/drawing/2012/chart" uri="{CE6537A1-D6FC-4f65-9D91-7224C49458BB}"/>
              </c:extLst>
            </c:dLbl>
            <c:dLbl>
              <c:idx val="5"/>
              <c:layout>
                <c:manualLayout>
                  <c:x val="0"/>
                  <c:y val="9.768009768009748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3ED-4697-9E8E-14983FE1EA1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Юздаги маҳаллий оғриқ</c:v>
                </c:pt>
                <c:pt idx="1">
                  <c:v>Чакка соҳасидаги бош оғриғи</c:v>
                </c:pt>
                <c:pt idx="2">
                  <c:v>Пешона соҳасидаги бош оғриғи</c:v>
                </c:pt>
                <c:pt idx="3">
                  <c:v>Елкадаги оғирлик ва оғриқ</c:v>
                </c:pt>
                <c:pt idx="4">
                  <c:v>Бўйин соҳасидаги оғриқ</c:v>
                </c:pt>
                <c:pt idx="5">
                  <c:v>Юздаги бир томонлама иррадиацияланувчи оғриқ</c:v>
                </c:pt>
              </c:strCache>
            </c:strRef>
          </c:cat>
          <c:val>
            <c:numRef>
              <c:f>Лист1!$B$2:$B$7</c:f>
              <c:numCache>
                <c:formatCode>General</c:formatCode>
                <c:ptCount val="6"/>
                <c:pt idx="0">
                  <c:v>8.61</c:v>
                </c:pt>
                <c:pt idx="1">
                  <c:v>48.8</c:v>
                </c:pt>
                <c:pt idx="2">
                  <c:v>9.09</c:v>
                </c:pt>
                <c:pt idx="3">
                  <c:v>8.1300000000000008</c:v>
                </c:pt>
                <c:pt idx="4">
                  <c:v>15.31</c:v>
                </c:pt>
                <c:pt idx="5">
                  <c:v>1.9100000000000001</c:v>
                </c:pt>
              </c:numCache>
            </c:numRef>
          </c:val>
          <c:extLst xmlns:c16r2="http://schemas.microsoft.com/office/drawing/2015/06/chart">
            <c:ext xmlns:c16="http://schemas.microsoft.com/office/drawing/2014/chart" uri="{C3380CC4-5D6E-409C-BE32-E72D297353CC}">
              <c16:uniqueId val="{00000003-9461-4733-86C5-947523F7A6F5}"/>
            </c:ext>
          </c:extLst>
        </c:ser>
        <c:ser>
          <c:idx val="1"/>
          <c:order val="1"/>
          <c:tx>
            <c:strRef>
              <c:f>Лист1!$C$1</c:f>
              <c:strCache>
                <c:ptCount val="1"/>
                <c:pt idx="0">
                  <c:v>АГ-2 (НМС)</c:v>
                </c:pt>
              </c:strCache>
            </c:strRef>
          </c:tx>
          <c:spPr>
            <a:solidFill>
              <a:srgbClr val="0070C0">
                <a:alpha val="83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Юздаги маҳаллий оғриқ</c:v>
                </c:pt>
                <c:pt idx="1">
                  <c:v>Чакка соҳасидаги бош оғриғи</c:v>
                </c:pt>
                <c:pt idx="2">
                  <c:v>Пешона соҳасидаги бош оғриғи</c:v>
                </c:pt>
                <c:pt idx="3">
                  <c:v>Елкадаги оғирлик ва оғриқ</c:v>
                </c:pt>
                <c:pt idx="4">
                  <c:v>Бўйин соҳасидаги оғриқ</c:v>
                </c:pt>
                <c:pt idx="5">
                  <c:v>Юздаги бир томонлама иррадиацияланувчи оғриқ</c:v>
                </c:pt>
              </c:strCache>
            </c:strRef>
          </c:cat>
          <c:val>
            <c:numRef>
              <c:f>Лист1!$C$2:$C$7</c:f>
              <c:numCache>
                <c:formatCode>General</c:formatCode>
                <c:ptCount val="6"/>
                <c:pt idx="0">
                  <c:v>29.22</c:v>
                </c:pt>
                <c:pt idx="1">
                  <c:v>38.31</c:v>
                </c:pt>
                <c:pt idx="2">
                  <c:v>5.1899999999999995</c:v>
                </c:pt>
                <c:pt idx="3">
                  <c:v>22.07</c:v>
                </c:pt>
                <c:pt idx="4">
                  <c:v>20.12</c:v>
                </c:pt>
                <c:pt idx="5">
                  <c:v>7.79</c:v>
                </c:pt>
              </c:numCache>
            </c:numRef>
          </c:val>
          <c:extLst xmlns:c16r2="http://schemas.microsoft.com/office/drawing/2015/06/chart">
            <c:ext xmlns:c16="http://schemas.microsoft.com/office/drawing/2014/chart" uri="{C3380CC4-5D6E-409C-BE32-E72D297353CC}">
              <c16:uniqueId val="{00000004-9461-4733-86C5-947523F7A6F5}"/>
            </c:ext>
          </c:extLst>
        </c:ser>
        <c:ser>
          <c:idx val="2"/>
          <c:order val="2"/>
          <c:tx>
            <c:strRef>
              <c:f>Лист1!$D$1</c:f>
              <c:strCache>
                <c:ptCount val="1"/>
                <c:pt idx="0">
                  <c:v>АГ-1 (ОАС)</c:v>
                </c:pt>
              </c:strCache>
            </c:strRef>
          </c:tx>
          <c:spPr>
            <a:solidFill>
              <a:srgbClr val="66FF33"/>
            </a:solidFill>
            <a:ln>
              <a:noFill/>
            </a:ln>
            <a:effectLst/>
          </c:spPr>
          <c:invertIfNegative val="0"/>
          <c:dLbls>
            <c:dLbl>
              <c:idx val="0"/>
              <c:layout>
                <c:manualLayout>
                  <c:x val="-8.0999172686996579E-17"/>
                  <c:y val="-1.22100122100123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461-4733-86C5-947523F7A6F5}"/>
                </c:ext>
                <c:ext xmlns:c15="http://schemas.microsoft.com/office/drawing/2012/chart" uri="{CE6537A1-D6FC-4f65-9D91-7224C49458BB}"/>
              </c:extLst>
            </c:dLbl>
            <c:dLbl>
              <c:idx val="2"/>
              <c:layout>
                <c:manualLayout>
                  <c:x val="-2.2090544969911225E-3"/>
                  <c:y val="-9.438145049387074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BC5-4C6B-B35B-BADC22311056}"/>
                </c:ext>
                <c:ext xmlns:c15="http://schemas.microsoft.com/office/drawing/2012/chart" uri="{CE6537A1-D6FC-4f65-9D91-7224C49458BB}"/>
              </c:extLst>
            </c:dLbl>
            <c:dLbl>
              <c:idx val="3"/>
              <c:layout>
                <c:manualLayout>
                  <c:x val="-3.3135973119329211E-3"/>
                  <c:y val="-1.465201465201469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461-4733-86C5-947523F7A6F5}"/>
                </c:ext>
                <c:ext xmlns:c15="http://schemas.microsoft.com/office/drawing/2012/chart" uri="{CE6537A1-D6FC-4f65-9D91-7224C49458BB}">
                  <c15:layout>
                    <c:manualLayout>
                      <c:w val="4.3077330374423142E-2"/>
                      <c:h val="6.3479949621681908E-2"/>
                    </c:manualLayout>
                  </c15:layout>
                </c:ext>
              </c:extLst>
            </c:dLbl>
            <c:dLbl>
              <c:idx val="4"/>
              <c:layout>
                <c:manualLayout>
                  <c:x val="3.3136407980325511E-3"/>
                  <c:y val="-1.465201465201465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461-4733-86C5-947523F7A6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Юздаги маҳаллий оғриқ</c:v>
                </c:pt>
                <c:pt idx="1">
                  <c:v>Чакка соҳасидаги бош оғриғи</c:v>
                </c:pt>
                <c:pt idx="2">
                  <c:v>Пешона соҳасидаги бош оғриғи</c:v>
                </c:pt>
                <c:pt idx="3">
                  <c:v>Елкадаги оғирлик ва оғриқ</c:v>
                </c:pt>
                <c:pt idx="4">
                  <c:v>Бўйин соҳасидаги оғриқ</c:v>
                </c:pt>
                <c:pt idx="5">
                  <c:v>Юздаги бир томонлама иррадиацияланувчи оғриқ</c:v>
                </c:pt>
              </c:strCache>
            </c:strRef>
          </c:cat>
          <c:val>
            <c:numRef>
              <c:f>Лист1!$D$2:$D$7</c:f>
              <c:numCache>
                <c:formatCode>General</c:formatCode>
                <c:ptCount val="6"/>
                <c:pt idx="0">
                  <c:v>22.439999999999994</c:v>
                </c:pt>
                <c:pt idx="1">
                  <c:v>48.160000000000011</c:v>
                </c:pt>
                <c:pt idx="2">
                  <c:v>5.71</c:v>
                </c:pt>
                <c:pt idx="3">
                  <c:v>20</c:v>
                </c:pt>
                <c:pt idx="4">
                  <c:v>15.51</c:v>
                </c:pt>
                <c:pt idx="5">
                  <c:v>11.42</c:v>
                </c:pt>
              </c:numCache>
            </c:numRef>
          </c:val>
          <c:extLst xmlns:c16r2="http://schemas.microsoft.com/office/drawing/2015/06/chart">
            <c:ext xmlns:c16="http://schemas.microsoft.com/office/drawing/2014/chart" uri="{C3380CC4-5D6E-409C-BE32-E72D297353CC}">
              <c16:uniqueId val="{0000000B-9461-4733-86C5-947523F7A6F5}"/>
            </c:ext>
          </c:extLst>
        </c:ser>
        <c:dLbls>
          <c:showLegendKey val="0"/>
          <c:showVal val="0"/>
          <c:showCatName val="0"/>
          <c:showSerName val="0"/>
          <c:showPercent val="0"/>
          <c:showBubbleSize val="0"/>
        </c:dLbls>
        <c:gapWidth val="69"/>
        <c:overlap val="-10"/>
        <c:axId val="265635120"/>
        <c:axId val="265635512"/>
      </c:barChart>
      <c:catAx>
        <c:axId val="265635120"/>
        <c:scaling>
          <c:orientation val="minMax"/>
        </c:scaling>
        <c:delete val="0"/>
        <c:axPos val="l"/>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65635512"/>
        <c:crosses val="autoZero"/>
        <c:auto val="1"/>
        <c:lblAlgn val="ctr"/>
        <c:lblOffset val="100"/>
        <c:noMultiLvlLbl val="0"/>
      </c:catAx>
      <c:valAx>
        <c:axId val="265635512"/>
        <c:scaling>
          <c:orientation val="minMax"/>
        </c:scaling>
        <c:delete val="1"/>
        <c:axPos val="b"/>
        <c:numFmt formatCode="General" sourceLinked="1"/>
        <c:majorTickMark val="none"/>
        <c:minorTickMark val="none"/>
        <c:tickLblPos val="nextTo"/>
        <c:crossAx val="265635120"/>
        <c:crosses val="autoZero"/>
        <c:crossBetween val="between"/>
      </c:valAx>
      <c:spPr>
        <a:noFill/>
        <a:ln>
          <a:noFill/>
        </a:ln>
        <a:effectLst/>
      </c:spPr>
    </c:plotArea>
    <c:legend>
      <c:legendPos val="b"/>
      <c:layout>
        <c:manualLayout>
          <c:xMode val="edge"/>
          <c:yMode val="edge"/>
          <c:x val="0.20707862835603968"/>
          <c:y val="0.90602177955297281"/>
          <c:w val="0.65310608624210631"/>
          <c:h val="9.055583367607304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2051282051282086E-3"/>
          <c:w val="1"/>
          <c:h val="0.57835369344264065"/>
        </c:manualLayout>
      </c:layout>
      <c:bar3DChart>
        <c:barDir val="col"/>
        <c:grouping val="clustered"/>
        <c:varyColors val="0"/>
        <c:ser>
          <c:idx val="0"/>
          <c:order val="0"/>
          <c:tx>
            <c:strRef>
              <c:f>Лист1!$B$1</c:f>
              <c:strCache>
                <c:ptCount val="1"/>
                <c:pt idx="0">
                  <c:v>АГ-1 (ОАС)</c:v>
                </c:pt>
              </c:strCache>
            </c:strRef>
          </c:tx>
          <c:spPr>
            <a:gradFill>
              <a:gsLst>
                <a:gs pos="85000">
                  <a:srgbClr val="FFFF00"/>
                </a:gs>
                <a:gs pos="61000">
                  <a:srgbClr val="FF9900"/>
                </a:gs>
                <a:gs pos="35000">
                  <a:srgbClr val="FFFF00"/>
                </a:gs>
                <a:gs pos="1000">
                  <a:srgbClr val="FFC000"/>
                </a:gs>
                <a:gs pos="0">
                  <a:srgbClr val="FFC000"/>
                </a:gs>
                <a:gs pos="0">
                  <a:srgbClr val="7030A0"/>
                </a:gs>
              </a:gsLst>
              <a:lin ang="5400000" scaled="1"/>
            </a:gra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ЧПЖБ соҳасида маҳаллий оғриқ</c:v>
                </c:pt>
                <c:pt idx="1">
                  <c:v>ЧПЖБ соҳасида ёйилган оғриқ</c:v>
                </c:pt>
                <c:pt idx="2">
                  <c:v>ЧПЖБ соҳасида ҳуружсимон оғриқ</c:v>
                </c:pt>
                <c:pt idx="3">
                  <c:v>ЧПЖБ соҳасининг доимий сирқираб оғриши</c:v>
                </c:pt>
                <c:pt idx="4">
                  <c:v>ЧПЖБ соҳасида зўриқиш (чайнаш, нутқ) билан боғлиқ оғриқ</c:v>
                </c:pt>
                <c:pt idx="5">
                  <c:v>ЧПЖБ соҳасида тунги вақтда оғриқ</c:v>
                </c:pt>
              </c:strCache>
            </c:strRef>
          </c:cat>
          <c:val>
            <c:numRef>
              <c:f>Лист1!$B$2:$B$7</c:f>
              <c:numCache>
                <c:formatCode>General</c:formatCode>
                <c:ptCount val="6"/>
                <c:pt idx="0">
                  <c:v>49.790000000000013</c:v>
                </c:pt>
                <c:pt idx="1">
                  <c:v>19.18</c:v>
                </c:pt>
                <c:pt idx="2">
                  <c:v>24.08</c:v>
                </c:pt>
                <c:pt idx="3">
                  <c:v>35.910000000000004</c:v>
                </c:pt>
                <c:pt idx="4">
                  <c:v>39.18</c:v>
                </c:pt>
                <c:pt idx="5">
                  <c:v>19.59</c:v>
                </c:pt>
              </c:numCache>
            </c:numRef>
          </c:val>
          <c:shape val="pyramidToMax"/>
          <c:extLst xmlns:c16r2="http://schemas.microsoft.com/office/drawing/2015/06/chart">
            <c:ext xmlns:c16="http://schemas.microsoft.com/office/drawing/2014/chart" uri="{C3380CC4-5D6E-409C-BE32-E72D297353CC}">
              <c16:uniqueId val="{00000000-71FB-4ED9-B39A-9AA1AADF76C8}"/>
            </c:ext>
          </c:extLst>
        </c:ser>
        <c:ser>
          <c:idx val="1"/>
          <c:order val="1"/>
          <c:tx>
            <c:strRef>
              <c:f>Лист1!$C$1</c:f>
              <c:strCache>
                <c:ptCount val="1"/>
                <c:pt idx="0">
                  <c:v>АГ-2 (НМС)</c:v>
                </c:pt>
              </c:strCache>
            </c:strRef>
          </c:tx>
          <c:spPr>
            <a:solidFill>
              <a:schemeClr val="accent1">
                <a:lumMod val="75000"/>
              </a:schemeClr>
            </a:solidFill>
            <a:ln>
              <a:noFill/>
            </a:ln>
            <a:effectLst/>
            <a:sp3d/>
          </c:spPr>
          <c:invertIfNegative val="0"/>
          <c:dLbls>
            <c:dLbl>
              <c:idx val="0"/>
              <c:layout>
                <c:manualLayout>
                  <c:x val="1.9046515047937862E-2"/>
                  <c:y val="-1.02292767538880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1FB-4ED9-B39A-9AA1AADF76C8}"/>
                </c:ext>
                <c:ext xmlns:c15="http://schemas.microsoft.com/office/drawing/2012/chart" uri="{CE6537A1-D6FC-4f65-9D91-7224C49458BB}"/>
              </c:extLst>
            </c:dLbl>
            <c:dLbl>
              <c:idx val="2"/>
              <c:layout>
                <c:manualLayout>
                  <c:x val="1.4564982095481798E-2"/>
                  <c:y val="-4.688364351813624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1FB-4ED9-B39A-9AA1AADF76C8}"/>
                </c:ext>
                <c:ext xmlns:c15="http://schemas.microsoft.com/office/drawing/2012/chart" uri="{CE6537A1-D6FC-4f65-9D91-7224C49458BB}"/>
              </c:extLst>
            </c:dLbl>
            <c:dLbl>
              <c:idx val="5"/>
              <c:layout>
                <c:manualLayout>
                  <c:x val="1.4564982095481882E-2"/>
                  <c:y val="-7.671957565416025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FB-4ED9-B39A-9AA1AADF76C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ЧПЖБ соҳасида маҳаллий оғриқ</c:v>
                </c:pt>
                <c:pt idx="1">
                  <c:v>ЧПЖБ соҳасида ёйилган оғриқ</c:v>
                </c:pt>
                <c:pt idx="2">
                  <c:v>ЧПЖБ соҳасида ҳуружсимон оғриқ</c:v>
                </c:pt>
                <c:pt idx="3">
                  <c:v>ЧПЖБ соҳасининг доимий сирқираб оғриши</c:v>
                </c:pt>
                <c:pt idx="4">
                  <c:v>ЧПЖБ соҳасида зўриқиш (чайнаш, нутқ) билан боғлиқ оғриқ</c:v>
                </c:pt>
                <c:pt idx="5">
                  <c:v>ЧПЖБ соҳасида тунги вақтда оғриқ</c:v>
                </c:pt>
              </c:strCache>
            </c:strRef>
          </c:cat>
          <c:val>
            <c:numRef>
              <c:f>Лист1!$C$2:$C$7</c:f>
              <c:numCache>
                <c:formatCode>General</c:formatCode>
                <c:ptCount val="6"/>
                <c:pt idx="0">
                  <c:v>31.16</c:v>
                </c:pt>
                <c:pt idx="1">
                  <c:v>26.62</c:v>
                </c:pt>
                <c:pt idx="2">
                  <c:v>28.57</c:v>
                </c:pt>
                <c:pt idx="3">
                  <c:v>16.23</c:v>
                </c:pt>
                <c:pt idx="4">
                  <c:v>12.33</c:v>
                </c:pt>
                <c:pt idx="5">
                  <c:v>16.88</c:v>
                </c:pt>
              </c:numCache>
            </c:numRef>
          </c:val>
          <c:shape val="coneToMax"/>
          <c:extLst xmlns:c16r2="http://schemas.microsoft.com/office/drawing/2015/06/chart">
            <c:ext xmlns:c16="http://schemas.microsoft.com/office/drawing/2014/chart" uri="{C3380CC4-5D6E-409C-BE32-E72D297353CC}">
              <c16:uniqueId val="{00000004-71FB-4ED9-B39A-9AA1AADF76C8}"/>
            </c:ext>
          </c:extLst>
        </c:ser>
        <c:ser>
          <c:idx val="2"/>
          <c:order val="2"/>
          <c:tx>
            <c:strRef>
              <c:f>Лист1!$D$1</c:f>
              <c:strCache>
                <c:ptCount val="1"/>
                <c:pt idx="0">
                  <c:v>АГ-3 (БДЧ)</c:v>
                </c:pt>
              </c:strCache>
            </c:strRef>
          </c:tx>
          <c:spPr>
            <a:gradFill>
              <a:gsLst>
                <a:gs pos="5000">
                  <a:srgbClr val="75FA12"/>
                </a:gs>
                <a:gs pos="0">
                  <a:srgbClr val="FF00FF"/>
                </a:gs>
                <a:gs pos="39000">
                  <a:srgbClr val="92D050"/>
                </a:gs>
                <a:gs pos="62000">
                  <a:srgbClr val="009900"/>
                </a:gs>
                <a:gs pos="98000">
                  <a:srgbClr val="CC0000"/>
                </a:gs>
              </a:gsLst>
              <a:lin ang="5400000" scaled="1"/>
            </a:gradFill>
            <a:ln>
              <a:noFill/>
            </a:ln>
            <a:effectLst/>
            <a:sp3d/>
          </c:spPr>
          <c:invertIfNegative val="0"/>
          <c:dLbls>
            <c:dLbl>
              <c:idx val="1"/>
              <c:layout>
                <c:manualLayout>
                  <c:x val="1.568536533359588E-2"/>
                  <c:y val="-1.27865959423601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1FB-4ED9-B39A-9AA1AADF76C8}"/>
                </c:ext>
                <c:ext xmlns:c15="http://schemas.microsoft.com/office/drawing/2012/chart" uri="{CE6537A1-D6FC-4f65-9D91-7224C49458BB}"/>
              </c:extLst>
            </c:dLbl>
            <c:dLbl>
              <c:idx val="2"/>
              <c:layout>
                <c:manualLayout>
                  <c:x val="1.4564982095481882E-2"/>
                  <c:y val="-2.557319188472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1FB-4ED9-B39A-9AA1AADF76C8}"/>
                </c:ext>
                <c:ext xmlns:c15="http://schemas.microsoft.com/office/drawing/2012/chart" uri="{CE6537A1-D6FC-4f65-9D91-7224C49458BB}"/>
              </c:extLst>
            </c:dLbl>
            <c:dLbl>
              <c:idx val="3"/>
              <c:layout>
                <c:manualLayout>
                  <c:x val="1.456498209548179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1FB-4ED9-B39A-9AA1AADF76C8}"/>
                </c:ext>
                <c:ext xmlns:c15="http://schemas.microsoft.com/office/drawing/2012/chart" uri="{CE6537A1-D6FC-4f65-9D91-7224C49458BB}"/>
              </c:extLst>
            </c:dLbl>
            <c:dLbl>
              <c:idx val="5"/>
              <c:layout>
                <c:manualLayout>
                  <c:x val="2.1287281524165848E-2"/>
                  <c:y val="-2.557319188472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1FB-4ED9-B39A-9AA1AADF76C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ЧПЖБ соҳасида маҳаллий оғриқ</c:v>
                </c:pt>
                <c:pt idx="1">
                  <c:v>ЧПЖБ соҳасида ёйилган оғриқ</c:v>
                </c:pt>
                <c:pt idx="2">
                  <c:v>ЧПЖБ соҳасида ҳуружсимон оғриқ</c:v>
                </c:pt>
                <c:pt idx="3">
                  <c:v>ЧПЖБ соҳасининг доимий сирқираб оғриши</c:v>
                </c:pt>
                <c:pt idx="4">
                  <c:v>ЧПЖБ соҳасида зўриқиш (чайнаш, нутқ) билан боғлиқ оғриқ</c:v>
                </c:pt>
                <c:pt idx="5">
                  <c:v>ЧПЖБ соҳасида тунги вақтда оғриқ</c:v>
                </c:pt>
              </c:strCache>
            </c:strRef>
          </c:cat>
          <c:val>
            <c:numRef>
              <c:f>Лист1!$D$2:$D$7</c:f>
              <c:numCache>
                <c:formatCode>General</c:formatCode>
                <c:ptCount val="6"/>
                <c:pt idx="0">
                  <c:v>17.22</c:v>
                </c:pt>
                <c:pt idx="1">
                  <c:v>2.3899999999999997</c:v>
                </c:pt>
                <c:pt idx="2">
                  <c:v>7.6499999999999995</c:v>
                </c:pt>
                <c:pt idx="3">
                  <c:v>10.52</c:v>
                </c:pt>
                <c:pt idx="4">
                  <c:v>20.09</c:v>
                </c:pt>
                <c:pt idx="5">
                  <c:v>15.31</c:v>
                </c:pt>
              </c:numCache>
            </c:numRef>
          </c:val>
          <c:shape val="coneToMax"/>
          <c:extLst xmlns:c16r2="http://schemas.microsoft.com/office/drawing/2015/06/chart">
            <c:ext xmlns:c16="http://schemas.microsoft.com/office/drawing/2014/chart" uri="{C3380CC4-5D6E-409C-BE32-E72D297353CC}">
              <c16:uniqueId val="{00000009-71FB-4ED9-B39A-9AA1AADF76C8}"/>
            </c:ext>
          </c:extLst>
        </c:ser>
        <c:dLbls>
          <c:showLegendKey val="0"/>
          <c:showVal val="1"/>
          <c:showCatName val="0"/>
          <c:showSerName val="0"/>
          <c:showPercent val="0"/>
          <c:showBubbleSize val="0"/>
        </c:dLbls>
        <c:gapWidth val="80"/>
        <c:shape val="box"/>
        <c:axId val="265636296"/>
        <c:axId val="265636688"/>
        <c:axId val="0"/>
      </c:bar3DChart>
      <c:catAx>
        <c:axId val="265636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5636688"/>
        <c:crosses val="autoZero"/>
        <c:auto val="1"/>
        <c:lblAlgn val="ctr"/>
        <c:lblOffset val="100"/>
        <c:noMultiLvlLbl val="0"/>
      </c:catAx>
      <c:valAx>
        <c:axId val="2656366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5636296"/>
        <c:crosses val="autoZero"/>
        <c:crossBetween val="between"/>
      </c:valAx>
      <c:spPr>
        <a:noFill/>
        <a:ln>
          <a:noFill/>
        </a:ln>
        <a:effectLst/>
      </c:spPr>
    </c:plotArea>
    <c:legend>
      <c:legendPos val="b"/>
      <c:layout>
        <c:manualLayout>
          <c:xMode val="edge"/>
          <c:yMode val="edge"/>
          <c:x val="0.10507210522129715"/>
          <c:y val="0.93491122433225249"/>
          <c:w val="0.51981042178644832"/>
          <c:h val="6.5088633151625316E-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3190079110540969"/>
          <c:y val="4.4296788482834993E-3"/>
          <c:w val="0.56755929081667877"/>
          <c:h val="0.90387918858797367"/>
        </c:manualLayout>
      </c:layout>
      <c:bar3DChart>
        <c:barDir val="bar"/>
        <c:grouping val="clustered"/>
        <c:varyColors val="0"/>
        <c:ser>
          <c:idx val="0"/>
          <c:order val="0"/>
          <c:tx>
            <c:strRef>
              <c:f>Лист1!$B$1</c:f>
              <c:strCache>
                <c:ptCount val="1"/>
                <c:pt idx="0">
                  <c:v>АГ-3 (БДЧ)</c:v>
                </c:pt>
              </c:strCache>
            </c:strRef>
          </c:tx>
          <c:spPr>
            <a:solidFill>
              <a:srgbClr val="75FA12"/>
            </a:solidFill>
            <a:ln>
              <a:noFill/>
            </a:ln>
            <a:effectLst/>
            <a:sp3d/>
          </c:spPr>
          <c:invertIfNegative val="0"/>
          <c:dLbls>
            <c:dLbl>
              <c:idx val="0"/>
              <c:layout>
                <c:manualLayout>
                  <c:x val="-2.1381227282446023E-3"/>
                  <c:y val="9.661835748792270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42-470F-9CF7-8E33C88CBF59}"/>
                </c:ext>
                <c:ext xmlns:c15="http://schemas.microsoft.com/office/drawing/2012/chart" uri="{CE6537A1-D6FC-4f65-9D91-7224C49458BB}"/>
              </c:extLst>
            </c:dLbl>
            <c:dLbl>
              <c:idx val="1"/>
              <c:layout>
                <c:manualLayout>
                  <c:x val="-2.1381227282446804E-3"/>
                  <c:y val="5.27009222661387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42-470F-9CF7-8E33C88CBF59}"/>
                </c:ext>
                <c:ext xmlns:c15="http://schemas.microsoft.com/office/drawing/2012/chart" uri="{CE6537A1-D6FC-4f65-9D91-7224C49458BB}"/>
              </c:extLst>
            </c:dLbl>
            <c:dLbl>
              <c:idx val="2"/>
              <c:layout>
                <c:manualLayout>
                  <c:x val="-7.8396927720969973E-17"/>
                  <c:y val="1.31766137928411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42-470F-9CF7-8E33C88CBF59}"/>
                </c:ext>
                <c:ext xmlns:c15="http://schemas.microsoft.com/office/drawing/2012/chart" uri="{CE6537A1-D6FC-4f65-9D91-7224C49458BB}"/>
              </c:extLst>
            </c:dLbl>
            <c:dLbl>
              <c:idx val="6"/>
              <c:layout>
                <c:manualLayout>
                  <c:x val="2.1381227282446023E-3"/>
                  <c:y val="1.05401844532279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442-470F-9CF7-8E33C88CBF5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Бруксизм</c:v>
                </c:pt>
                <c:pt idx="1">
                  <c:v>Мушакнинг тоник оғриқли синдроми</c:v>
                </c:pt>
                <c:pt idx="2">
                  <c:v>Мушакнинг тоник оғриқсиз синдроми</c:v>
                </c:pt>
                <c:pt idx="3">
                  <c:v>Чайнов вақтидаги оғриқ</c:v>
                </c:pt>
                <c:pt idx="4">
                  <c:v>Чайнов қийинлиги</c:v>
                </c:pt>
                <c:pt idx="5">
                  <c:v>Жисмоний машқларсиз мушак толиқиши</c:v>
                </c:pt>
                <c:pt idx="6">
                  <c:v>Ютишнинг бузилиши</c:v>
                </c:pt>
              </c:strCache>
            </c:strRef>
          </c:cat>
          <c:val>
            <c:numRef>
              <c:f>Лист1!$B$2:$B$8</c:f>
              <c:numCache>
                <c:formatCode>General</c:formatCode>
                <c:ptCount val="7"/>
                <c:pt idx="0">
                  <c:v>31.1</c:v>
                </c:pt>
                <c:pt idx="1">
                  <c:v>7.6499999999999995</c:v>
                </c:pt>
                <c:pt idx="2">
                  <c:v>35.880000000000003</c:v>
                </c:pt>
                <c:pt idx="3">
                  <c:v>11.48</c:v>
                </c:pt>
                <c:pt idx="4">
                  <c:v>12.91</c:v>
                </c:pt>
                <c:pt idx="5">
                  <c:v>6.6899999999999995</c:v>
                </c:pt>
                <c:pt idx="6">
                  <c:v>0.47000000000000008</c:v>
                </c:pt>
              </c:numCache>
            </c:numRef>
          </c:val>
          <c:extLst xmlns:c16r2="http://schemas.microsoft.com/office/drawing/2015/06/chart">
            <c:ext xmlns:c16="http://schemas.microsoft.com/office/drawing/2014/chart" uri="{C3380CC4-5D6E-409C-BE32-E72D297353CC}">
              <c16:uniqueId val="{00000005-B61E-4BA1-9F13-CBCAB0C327E0}"/>
            </c:ext>
          </c:extLst>
        </c:ser>
        <c:ser>
          <c:idx val="1"/>
          <c:order val="1"/>
          <c:tx>
            <c:strRef>
              <c:f>Лист1!$C$1</c:f>
              <c:strCache>
                <c:ptCount val="1"/>
                <c:pt idx="0">
                  <c:v>АГ-2 (НМС)</c:v>
                </c:pt>
              </c:strCache>
            </c:strRef>
          </c:tx>
          <c:spPr>
            <a:solidFill>
              <a:srgbClr val="00B0F0"/>
            </a:solidFill>
            <a:ln>
              <a:noFill/>
            </a:ln>
            <a:effectLst/>
            <a:sp3d/>
          </c:spPr>
          <c:invertIfNegative val="0"/>
          <c:dLbls>
            <c:dLbl>
              <c:idx val="0"/>
              <c:layout>
                <c:manualLayout>
                  <c:x val="-2.1381227282446023E-3"/>
                  <c:y val="8.3441743695079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442-470F-9CF7-8E33C88CBF59}"/>
                </c:ext>
                <c:ext xmlns:c15="http://schemas.microsoft.com/office/drawing/2012/chart" uri="{CE6537A1-D6FC-4f65-9D91-7224C49458BB}"/>
              </c:extLst>
            </c:dLbl>
            <c:dLbl>
              <c:idx val="1"/>
              <c:layout>
                <c:manualLayout>
                  <c:x val="-2.1381227282446804E-3"/>
                  <c:y val="3.074289626840123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442-470F-9CF7-8E33C88CBF59}"/>
                </c:ext>
                <c:ext xmlns:c15="http://schemas.microsoft.com/office/drawing/2012/chart" uri="{CE6537A1-D6FC-4f65-9D91-7224C49458BB}"/>
              </c:extLst>
            </c:dLbl>
            <c:dLbl>
              <c:idx val="3"/>
              <c:layout>
                <c:manualLayout>
                  <c:x val="-6.41436818473381E-3"/>
                  <c:y val="-1.75662824755610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442-470F-9CF7-8E33C88CBF59}"/>
                </c:ext>
                <c:ext xmlns:c15="http://schemas.microsoft.com/office/drawing/2012/chart" uri="{CE6537A1-D6FC-4f65-9D91-7224C49458BB}"/>
              </c:extLst>
            </c:dLbl>
            <c:dLbl>
              <c:idx val="4"/>
              <c:layout>
                <c:manualLayout>
                  <c:x val="-6.41436818473381E-3"/>
                  <c:y val="-2.195975503062161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442-470F-9CF7-8E33C88CBF59}"/>
                </c:ext>
                <c:ext xmlns:c15="http://schemas.microsoft.com/office/drawing/2012/chart" uri="{CE6537A1-D6FC-4f65-9D91-7224C49458BB}"/>
              </c:extLst>
            </c:dLbl>
            <c:dLbl>
              <c:idx val="5"/>
              <c:layout>
                <c:manualLayout>
                  <c:x val="0"/>
                  <c:y val="-2.19597550306213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442-470F-9CF7-8E33C88CBF59}"/>
                </c:ext>
                <c:ext xmlns:c15="http://schemas.microsoft.com/office/drawing/2012/chart" uri="{CE6537A1-D6FC-4f65-9D91-7224C49458BB}"/>
              </c:extLst>
            </c:dLbl>
            <c:dLbl>
              <c:idx val="6"/>
              <c:layout>
                <c:manualLayout>
                  <c:x val="0"/>
                  <c:y val="-5.27009222661396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442-470F-9CF7-8E33C88CBF5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Бруксизм</c:v>
                </c:pt>
                <c:pt idx="1">
                  <c:v>Мушакнинг тоник оғриқли синдроми</c:v>
                </c:pt>
                <c:pt idx="2">
                  <c:v>Мушакнинг тоник оғриқсиз синдроми</c:v>
                </c:pt>
                <c:pt idx="3">
                  <c:v>Чайнов вақтидаги оғриқ</c:v>
                </c:pt>
                <c:pt idx="4">
                  <c:v>Чайнов қийинлиги</c:v>
                </c:pt>
                <c:pt idx="5">
                  <c:v>Жисмоний машқларсиз мушак толиқиши</c:v>
                </c:pt>
                <c:pt idx="6">
                  <c:v>Ютишнинг бузилиши</c:v>
                </c:pt>
              </c:strCache>
            </c:strRef>
          </c:cat>
          <c:val>
            <c:numRef>
              <c:f>Лист1!$C$2:$C$8</c:f>
              <c:numCache>
                <c:formatCode>General</c:formatCode>
                <c:ptCount val="7"/>
                <c:pt idx="0">
                  <c:v>57.790000000000013</c:v>
                </c:pt>
                <c:pt idx="1">
                  <c:v>37.660000000000011</c:v>
                </c:pt>
                <c:pt idx="2">
                  <c:v>66.88</c:v>
                </c:pt>
                <c:pt idx="3">
                  <c:v>28.57</c:v>
                </c:pt>
                <c:pt idx="4">
                  <c:v>31.810000000000006</c:v>
                </c:pt>
                <c:pt idx="5">
                  <c:v>21.419999999999995</c:v>
                </c:pt>
                <c:pt idx="6">
                  <c:v>1.29</c:v>
                </c:pt>
              </c:numCache>
            </c:numRef>
          </c:val>
          <c:extLst xmlns:c16r2="http://schemas.microsoft.com/office/drawing/2015/06/chart">
            <c:ext xmlns:c16="http://schemas.microsoft.com/office/drawing/2014/chart" uri="{C3380CC4-5D6E-409C-BE32-E72D297353CC}">
              <c16:uniqueId val="{00000008-B61E-4BA1-9F13-CBCAB0C327E0}"/>
            </c:ext>
          </c:extLst>
        </c:ser>
        <c:ser>
          <c:idx val="2"/>
          <c:order val="2"/>
          <c:tx>
            <c:strRef>
              <c:f>Лист1!$D$1</c:f>
              <c:strCache>
                <c:ptCount val="1"/>
                <c:pt idx="0">
                  <c:v>АГ-1 (ОАС)</c:v>
                </c:pt>
              </c:strCache>
            </c:strRef>
          </c:tx>
          <c:spPr>
            <a:solidFill>
              <a:srgbClr val="FF0000"/>
            </a:solidFill>
            <a:ln>
              <a:noFill/>
            </a:ln>
            <a:effectLst/>
            <a:sp3d/>
          </c:spPr>
          <c:invertIfNegative val="0"/>
          <c:dLbls>
            <c:dLbl>
              <c:idx val="0"/>
              <c:layout>
                <c:manualLayout>
                  <c:x val="-2.1381227282446023E-3"/>
                  <c:y val="-1.58102766798418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442-470F-9CF7-8E33C88CBF59}"/>
                </c:ext>
                <c:ext xmlns:c15="http://schemas.microsoft.com/office/drawing/2012/chart" uri="{CE6537A1-D6FC-4f65-9D91-7224C49458BB}"/>
              </c:extLst>
            </c:dLbl>
            <c:dLbl>
              <c:idx val="1"/>
              <c:layout>
                <c:manualLayout>
                  <c:x val="-4.2762454564892827E-3"/>
                  <c:y val="-2.10803689064558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442-470F-9CF7-8E33C88CBF59}"/>
                </c:ext>
                <c:ext xmlns:c15="http://schemas.microsoft.com/office/drawing/2012/chart" uri="{CE6537A1-D6FC-4f65-9D91-7224C49458BB}"/>
              </c:extLst>
            </c:dLbl>
            <c:dLbl>
              <c:idx val="2"/>
              <c:layout>
                <c:manualLayout>
                  <c:x val="-2.1381227282446804E-3"/>
                  <c:y val="-2.10803689064558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442-470F-9CF7-8E33C88CBF59}"/>
                </c:ext>
                <c:ext xmlns:c15="http://schemas.microsoft.com/office/drawing/2012/chart" uri="{CE6537A1-D6FC-4f65-9D91-7224C49458BB}"/>
              </c:extLst>
            </c:dLbl>
            <c:dLbl>
              <c:idx val="3"/>
              <c:layout>
                <c:manualLayout>
                  <c:x val="0"/>
                  <c:y val="-1.58102766798419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442-470F-9CF7-8E33C88CBF59}"/>
                </c:ext>
                <c:ext xmlns:c15="http://schemas.microsoft.com/office/drawing/2012/chart" uri="{CE6537A1-D6FC-4f65-9D91-7224C49458BB}"/>
              </c:extLst>
            </c:dLbl>
            <c:dLbl>
              <c:idx val="4"/>
              <c:layout>
                <c:manualLayout>
                  <c:x val="-7.8396927720969973E-17"/>
                  <c:y val="-1.58102766798418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1442-470F-9CF7-8E33C88CBF59}"/>
                </c:ext>
                <c:ext xmlns:c15="http://schemas.microsoft.com/office/drawing/2012/chart" uri="{CE6537A1-D6FC-4f65-9D91-7224C49458BB}"/>
              </c:extLst>
            </c:dLbl>
            <c:dLbl>
              <c:idx val="5"/>
              <c:layout>
                <c:manualLayout>
                  <c:x val="0"/>
                  <c:y val="-1.05401844532279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442-470F-9CF7-8E33C88CBF59}"/>
                </c:ext>
                <c:ext xmlns:c15="http://schemas.microsoft.com/office/drawing/2012/chart" uri="{CE6537A1-D6FC-4f65-9D91-7224C49458BB}"/>
              </c:extLst>
            </c:dLbl>
            <c:dLbl>
              <c:idx val="6"/>
              <c:layout>
                <c:manualLayout>
                  <c:x val="0"/>
                  <c:y val="-2.10803689064558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1442-470F-9CF7-8E33C88CBF5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Бруксизм</c:v>
                </c:pt>
                <c:pt idx="1">
                  <c:v>Мушакнинг тоник оғриқли синдроми</c:v>
                </c:pt>
                <c:pt idx="2">
                  <c:v>Мушакнинг тоник оғриқсиз синдроми</c:v>
                </c:pt>
                <c:pt idx="3">
                  <c:v>Чайнов вақтидаги оғриқ</c:v>
                </c:pt>
                <c:pt idx="4">
                  <c:v>Чайнов қийинлиги</c:v>
                </c:pt>
                <c:pt idx="5">
                  <c:v>Жисмоний машқларсиз мушак толиқиши</c:v>
                </c:pt>
                <c:pt idx="6">
                  <c:v>Ютишнинг бузилиши</c:v>
                </c:pt>
              </c:strCache>
            </c:strRef>
          </c:cat>
          <c:val>
            <c:numRef>
              <c:f>Лист1!$D$2:$D$8</c:f>
              <c:numCache>
                <c:formatCode>General</c:formatCode>
                <c:ptCount val="7"/>
                <c:pt idx="0">
                  <c:v>68.97</c:v>
                </c:pt>
                <c:pt idx="1">
                  <c:v>33.870000000000005</c:v>
                </c:pt>
                <c:pt idx="2">
                  <c:v>60.4</c:v>
                </c:pt>
                <c:pt idx="3">
                  <c:v>29.97</c:v>
                </c:pt>
                <c:pt idx="4">
                  <c:v>35.1</c:v>
                </c:pt>
                <c:pt idx="5">
                  <c:v>40.4</c:v>
                </c:pt>
                <c:pt idx="6">
                  <c:v>1.22</c:v>
                </c:pt>
              </c:numCache>
            </c:numRef>
          </c:val>
          <c:extLst xmlns:c16r2="http://schemas.microsoft.com/office/drawing/2015/06/chart">
            <c:ext xmlns:c16="http://schemas.microsoft.com/office/drawing/2014/chart" uri="{C3380CC4-5D6E-409C-BE32-E72D297353CC}">
              <c16:uniqueId val="{00000010-B61E-4BA1-9F13-CBCAB0C327E0}"/>
            </c:ext>
          </c:extLst>
        </c:ser>
        <c:dLbls>
          <c:showLegendKey val="0"/>
          <c:showVal val="1"/>
          <c:showCatName val="0"/>
          <c:showSerName val="0"/>
          <c:showPercent val="0"/>
          <c:showBubbleSize val="0"/>
        </c:dLbls>
        <c:gapWidth val="150"/>
        <c:shape val="box"/>
        <c:axId val="265637472"/>
        <c:axId val="265637864"/>
        <c:axId val="0"/>
      </c:bar3DChart>
      <c:catAx>
        <c:axId val="265637472"/>
        <c:scaling>
          <c:orientation val="minMax"/>
        </c:scaling>
        <c:delete val="0"/>
        <c:axPos val="l"/>
        <c:numFmt formatCode="General"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65637864"/>
        <c:crosses val="autoZero"/>
        <c:auto val="1"/>
        <c:lblAlgn val="ctr"/>
        <c:lblOffset val="100"/>
        <c:noMultiLvlLbl val="0"/>
      </c:catAx>
      <c:valAx>
        <c:axId val="26563786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5637472"/>
        <c:crosses val="autoZero"/>
        <c:crossBetween val="between"/>
      </c:valAx>
      <c:spPr>
        <a:solidFill>
          <a:schemeClr val="bg1"/>
        </a:solidFill>
        <a:ln>
          <a:noFill/>
        </a:ln>
        <a:effectLst/>
      </c:spPr>
    </c:plotArea>
    <c:legend>
      <c:legendPos val="b"/>
      <c:layout>
        <c:manualLayout>
          <c:xMode val="edge"/>
          <c:yMode val="edge"/>
          <c:x val="0.23742266745412569"/>
          <c:y val="0.90185683768228531"/>
          <c:w val="0.5251544929068428"/>
          <c:h val="9.814316231771476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41953118731226E-2"/>
          <c:y val="8.4015107867614104E-3"/>
          <c:w val="0.97198503579785711"/>
          <c:h val="0.6683393019936994"/>
        </c:manualLayout>
      </c:layout>
      <c:bar3DChart>
        <c:barDir val="col"/>
        <c:grouping val="percentStacked"/>
        <c:varyColors val="0"/>
        <c:ser>
          <c:idx val="0"/>
          <c:order val="0"/>
          <c:tx>
            <c:strRef>
              <c:f>Лист1!$B$1</c:f>
              <c:strCache>
                <c:ptCount val="1"/>
                <c:pt idx="0">
                  <c:v>Юздаги маҳаллий оғриқ</c:v>
                </c:pt>
              </c:strCache>
            </c:strRef>
          </c:tx>
          <c:spPr>
            <a:solidFill>
              <a:srgbClr val="FF00FF"/>
            </a:solidFill>
            <a:ln>
              <a:noFill/>
            </a:ln>
            <a:effectLst/>
            <a:sp3d/>
          </c:spPr>
          <c:invertIfNegative val="0"/>
          <c:dLbls>
            <c:dLbl>
              <c:idx val="4"/>
              <c:layout>
                <c:manualLayout>
                  <c:x val="1.0955138878813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469-419D-AB48-3ED48AD27A26}"/>
                </c:ext>
                <c:ext xmlns:c15="http://schemas.microsoft.com/office/drawing/2012/chart" uri="{CE6537A1-D6FC-4f65-9D91-7224C49458BB}"/>
              </c:extLst>
            </c:dLbl>
            <c:dLbl>
              <c:idx val="6"/>
              <c:layout>
                <c:manualLayout>
                  <c:x val="9.8596249909316657E-3"/>
                  <c:y val="-1.34518912176275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469-419D-AB48-3ED48AD27A26}"/>
                </c:ext>
                <c:ext xmlns:c15="http://schemas.microsoft.com/office/drawing/2012/chart" uri="{CE6537A1-D6FC-4f65-9D91-7224C49458BB}"/>
              </c:extLst>
            </c:dLbl>
            <c:spPr>
              <a:solidFill>
                <a:srgbClr val="FF00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АГ-1 (245) даволашгача</c:v>
                </c:pt>
                <c:pt idx="1">
                  <c:v>1а (148) 6 ойдан сўнг</c:v>
                </c:pt>
                <c:pt idx="2">
                  <c:v>1б (97) 6 ойдан сўнг</c:v>
                </c:pt>
                <c:pt idx="3">
                  <c:v>1а (148) 12 ойдан сўнг</c:v>
                </c:pt>
                <c:pt idx="4">
                  <c:v>1б (97) 12 ойдан сўнг</c:v>
                </c:pt>
                <c:pt idx="5">
                  <c:v>1а (148) 24 ойдан сўнг</c:v>
                </c:pt>
                <c:pt idx="6">
                  <c:v>1б (97) 24 ойдан сўнг</c:v>
                </c:pt>
              </c:strCache>
            </c:strRef>
          </c:cat>
          <c:val>
            <c:numRef>
              <c:f>Лист1!$B$2:$B$8</c:f>
              <c:numCache>
                <c:formatCode>General</c:formatCode>
                <c:ptCount val="7"/>
                <c:pt idx="0">
                  <c:v>22.439999999999994</c:v>
                </c:pt>
                <c:pt idx="1">
                  <c:v>20</c:v>
                </c:pt>
                <c:pt idx="2">
                  <c:v>13.3</c:v>
                </c:pt>
                <c:pt idx="3">
                  <c:v>13.3</c:v>
                </c:pt>
                <c:pt idx="4">
                  <c:v>6.7</c:v>
                </c:pt>
                <c:pt idx="5">
                  <c:v>6.7</c:v>
                </c:pt>
                <c:pt idx="6">
                  <c:v>0</c:v>
                </c:pt>
              </c:numCache>
            </c:numRef>
          </c:val>
          <c:extLst xmlns:c16r2="http://schemas.microsoft.com/office/drawing/2015/06/chart">
            <c:ext xmlns:c16="http://schemas.microsoft.com/office/drawing/2014/chart" uri="{C3380CC4-5D6E-409C-BE32-E72D297353CC}">
              <c16:uniqueId val="{00000000-DA9A-4D92-82DF-11609CA53F12}"/>
            </c:ext>
          </c:extLst>
        </c:ser>
        <c:ser>
          <c:idx val="1"/>
          <c:order val="1"/>
          <c:tx>
            <c:strRef>
              <c:f>Лист1!$C$1</c:f>
              <c:strCache>
                <c:ptCount val="1"/>
                <c:pt idx="0">
                  <c:v>Чакка соҳасида бош оғриғи</c:v>
                </c:pt>
              </c:strCache>
            </c:strRef>
          </c:tx>
          <c:spPr>
            <a:solidFill>
              <a:schemeClr val="accent2"/>
            </a:solidFill>
            <a:ln>
              <a:noFill/>
            </a:ln>
            <a:effectLst/>
            <a:sp3d/>
          </c:spPr>
          <c:invertIfNegative val="0"/>
          <c:dLbls>
            <c:dLbl>
              <c:idx val="4"/>
              <c:layout>
                <c:manualLayout>
                  <c:x val="2.191027775762629E-3"/>
                  <c:y val="3.81136917832776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469-419D-AB48-3ED48AD27A26}"/>
                </c:ext>
                <c:ext xmlns:c15="http://schemas.microsoft.com/office/drawing/2012/chart" uri="{CE6537A1-D6FC-4f65-9D91-7224C49458BB}"/>
              </c:extLst>
            </c:dLbl>
            <c:dLbl>
              <c:idx val="6"/>
              <c:layout>
                <c:manualLayout>
                  <c:x val="7.6685972151691924E-3"/>
                  <c:y val="-6.27754923489280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469-419D-AB48-3ED48AD27A26}"/>
                </c:ext>
                <c:ext xmlns:c15="http://schemas.microsoft.com/office/drawing/2012/chart" uri="{CE6537A1-D6FC-4f65-9D91-7224C49458BB}"/>
              </c:extLst>
            </c:dLbl>
            <c:spPr>
              <a:solidFill>
                <a:schemeClr val="accent2"/>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даволашгача</c:v>
                </c:pt>
                <c:pt idx="1">
                  <c:v>1а (148) 6 ойдан сўнг</c:v>
                </c:pt>
                <c:pt idx="2">
                  <c:v>1б (97) 6 ойдан сўнг</c:v>
                </c:pt>
                <c:pt idx="3">
                  <c:v>1а (148) 12 ойдан сўнг</c:v>
                </c:pt>
                <c:pt idx="4">
                  <c:v>1б (97) 12 ойдан сўнг</c:v>
                </c:pt>
                <c:pt idx="5">
                  <c:v>1а (148) 24 ойдан сўнг</c:v>
                </c:pt>
                <c:pt idx="6">
                  <c:v>1б (97) 24 ойдан сўнг</c:v>
                </c:pt>
              </c:strCache>
            </c:strRef>
          </c:cat>
          <c:val>
            <c:numRef>
              <c:f>Лист1!$C$2:$C$8</c:f>
              <c:numCache>
                <c:formatCode>General</c:formatCode>
                <c:ptCount val="7"/>
                <c:pt idx="0">
                  <c:v>48.160000000000011</c:v>
                </c:pt>
                <c:pt idx="1">
                  <c:v>33.300000000000004</c:v>
                </c:pt>
                <c:pt idx="2">
                  <c:v>20</c:v>
                </c:pt>
                <c:pt idx="3">
                  <c:v>20</c:v>
                </c:pt>
                <c:pt idx="4">
                  <c:v>6.7</c:v>
                </c:pt>
                <c:pt idx="5">
                  <c:v>6.7</c:v>
                </c:pt>
                <c:pt idx="6">
                  <c:v>0</c:v>
                </c:pt>
              </c:numCache>
            </c:numRef>
          </c:val>
          <c:extLst xmlns:c16r2="http://schemas.microsoft.com/office/drawing/2015/06/chart">
            <c:ext xmlns:c16="http://schemas.microsoft.com/office/drawing/2014/chart" uri="{C3380CC4-5D6E-409C-BE32-E72D297353CC}">
              <c16:uniqueId val="{00000002-DA9A-4D92-82DF-11609CA53F12}"/>
            </c:ext>
          </c:extLst>
        </c:ser>
        <c:ser>
          <c:idx val="2"/>
          <c:order val="2"/>
          <c:tx>
            <c:strRef>
              <c:f>Лист1!$D$1</c:f>
              <c:strCache>
                <c:ptCount val="1"/>
                <c:pt idx="0">
                  <c:v>Пешона соҳасида бош оғриқлари</c:v>
                </c:pt>
              </c:strCache>
            </c:strRef>
          </c:tx>
          <c:spPr>
            <a:solidFill>
              <a:srgbClr val="7030A0"/>
            </a:solidFill>
            <a:ln>
              <a:noFill/>
            </a:ln>
            <a:effectLst/>
            <a:sp3d/>
          </c:spPr>
          <c:invertIfNegative val="0"/>
          <c:dLbls>
            <c:dLbl>
              <c:idx val="2"/>
              <c:layout>
                <c:manualLayout>
                  <c:x val="0"/>
                  <c:y val="2.3218017181332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1C8-4E3A-A184-D3ED74303765}"/>
                </c:ext>
                <c:ext xmlns:c15="http://schemas.microsoft.com/office/drawing/2012/chart" uri="{CE6537A1-D6FC-4f65-9D91-7224C49458BB}"/>
              </c:extLst>
            </c:dLbl>
            <c:dLbl>
              <c:idx val="4"/>
              <c:layout>
                <c:manualLayout>
                  <c:x val="-4.3819731000590946E-3"/>
                  <c:y val="0.130673560163001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469-419D-AB48-3ED48AD27A26}"/>
                </c:ext>
                <c:ext xmlns:c15="http://schemas.microsoft.com/office/drawing/2012/chart" uri="{CE6537A1-D6FC-4f65-9D91-7224C49458BB}"/>
              </c:extLst>
            </c:dLbl>
            <c:dLbl>
              <c:idx val="6"/>
              <c:layout>
                <c:manualLayout>
                  <c:x val="8.7641111030503423E-3"/>
                  <c:y val="-0.109857111610623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469-419D-AB48-3ED48AD27A26}"/>
                </c:ext>
                <c:ext xmlns:c15="http://schemas.microsoft.com/office/drawing/2012/chart" uri="{CE6537A1-D6FC-4f65-9D91-7224C49458BB}"/>
              </c:extLst>
            </c:dLbl>
            <c:spPr>
              <a:solidFill>
                <a:srgbClr val="7030A0"/>
              </a:solidFill>
              <a:ln>
                <a:noFill/>
              </a:ln>
              <a:effectLst/>
            </c:spPr>
            <c:txPr>
              <a:bodyPr rot="0" spcFirstLastPara="1" vertOverflow="ellipsis" vert="horz" wrap="square" anchor="ctr" anchorCtr="1"/>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даволашгача</c:v>
                </c:pt>
                <c:pt idx="1">
                  <c:v>1а (148) 6 ойдан сўнг</c:v>
                </c:pt>
                <c:pt idx="2">
                  <c:v>1б (97) 6 ойдан сўнг</c:v>
                </c:pt>
                <c:pt idx="3">
                  <c:v>1а (148) 12 ойдан сўнг</c:v>
                </c:pt>
                <c:pt idx="4">
                  <c:v>1б (97) 12 ойдан сўнг</c:v>
                </c:pt>
                <c:pt idx="5">
                  <c:v>1а (148) 24 ойдан сўнг</c:v>
                </c:pt>
                <c:pt idx="6">
                  <c:v>1б (97) 24 ойдан сўнг</c:v>
                </c:pt>
              </c:strCache>
            </c:strRef>
          </c:cat>
          <c:val>
            <c:numRef>
              <c:f>Лист1!$D$2:$D$8</c:f>
              <c:numCache>
                <c:formatCode>General</c:formatCode>
                <c:ptCount val="7"/>
                <c:pt idx="0">
                  <c:v>5.71</c:v>
                </c:pt>
                <c:pt idx="1">
                  <c:v>6.7</c:v>
                </c:pt>
                <c:pt idx="2">
                  <c:v>0</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04-DA9A-4D92-82DF-11609CA53F12}"/>
            </c:ext>
          </c:extLst>
        </c:ser>
        <c:ser>
          <c:idx val="3"/>
          <c:order val="3"/>
          <c:tx>
            <c:strRef>
              <c:f>Лист1!$E$1</c:f>
              <c:strCache>
                <c:ptCount val="1"/>
                <c:pt idx="0">
                  <c:v>Елкада оғирлик ва оғриқ</c:v>
                </c:pt>
              </c:strCache>
            </c:strRef>
          </c:tx>
          <c:spPr>
            <a:solidFill>
              <a:srgbClr val="00FFFF"/>
            </a:solidFill>
            <a:ln>
              <a:noFill/>
            </a:ln>
            <a:effectLst/>
            <a:sp3d/>
          </c:spPr>
          <c:invertIfNegative val="0"/>
          <c:dLbls>
            <c:dLbl>
              <c:idx val="4"/>
              <c:layout>
                <c:manualLayout>
                  <c:x val="1.095513887881314E-3"/>
                  <c:y val="6.95014379577416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9A-4D92-82DF-11609CA53F12}"/>
                </c:ext>
                <c:ext xmlns:c15="http://schemas.microsoft.com/office/drawing/2012/chart" uri="{CE6537A1-D6FC-4f65-9D91-7224C49458BB}"/>
              </c:extLst>
            </c:dLbl>
            <c:dLbl>
              <c:idx val="6"/>
              <c:layout>
                <c:manualLayout>
                  <c:x val="8.7641111030505002E-3"/>
                  <c:y val="-0.147970803393901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469-419D-AB48-3ED48AD27A26}"/>
                </c:ext>
                <c:ext xmlns:c15="http://schemas.microsoft.com/office/drawing/2012/chart" uri="{CE6537A1-D6FC-4f65-9D91-7224C49458BB}"/>
              </c:extLst>
            </c:dLbl>
            <c:spPr>
              <a:solidFill>
                <a:srgbClr val="66FF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даволашгача</c:v>
                </c:pt>
                <c:pt idx="1">
                  <c:v>1а (148) 6 ойдан сўнг</c:v>
                </c:pt>
                <c:pt idx="2">
                  <c:v>1б (97) 6 ойдан сўнг</c:v>
                </c:pt>
                <c:pt idx="3">
                  <c:v>1а (148) 12 ойдан сўнг</c:v>
                </c:pt>
                <c:pt idx="4">
                  <c:v>1б (97) 12 ойдан сўнг</c:v>
                </c:pt>
                <c:pt idx="5">
                  <c:v>1а (148) 24 ойдан сўнг</c:v>
                </c:pt>
                <c:pt idx="6">
                  <c:v>1б (97) 24 ойдан сўнг</c:v>
                </c:pt>
              </c:strCache>
            </c:strRef>
          </c:cat>
          <c:val>
            <c:numRef>
              <c:f>Лист1!$E$2:$E$8</c:f>
              <c:numCache>
                <c:formatCode>General</c:formatCode>
                <c:ptCount val="7"/>
                <c:pt idx="0">
                  <c:v>20</c:v>
                </c:pt>
                <c:pt idx="1">
                  <c:v>20</c:v>
                </c:pt>
                <c:pt idx="2">
                  <c:v>6.7</c:v>
                </c:pt>
                <c:pt idx="3">
                  <c:v>13.3</c:v>
                </c:pt>
                <c:pt idx="4">
                  <c:v>0</c:v>
                </c:pt>
                <c:pt idx="5">
                  <c:v>6.7</c:v>
                </c:pt>
                <c:pt idx="6">
                  <c:v>0</c:v>
                </c:pt>
              </c:numCache>
            </c:numRef>
          </c:val>
          <c:extLst xmlns:c16r2="http://schemas.microsoft.com/office/drawing/2015/06/chart">
            <c:ext xmlns:c16="http://schemas.microsoft.com/office/drawing/2014/chart" uri="{C3380CC4-5D6E-409C-BE32-E72D297353CC}">
              <c16:uniqueId val="{00000008-DA9A-4D92-82DF-11609CA53F12}"/>
            </c:ext>
          </c:extLst>
        </c:ser>
        <c:ser>
          <c:idx val="4"/>
          <c:order val="4"/>
          <c:tx>
            <c:strRef>
              <c:f>Лист1!$F$1</c:f>
              <c:strCache>
                <c:ptCount val="1"/>
                <c:pt idx="0">
                  <c:v>Бўйин соҳасидаги оғриқ</c:v>
                </c:pt>
              </c:strCache>
            </c:strRef>
          </c:tx>
          <c:spPr>
            <a:solidFill>
              <a:srgbClr val="00B050"/>
            </a:solidFill>
            <a:ln>
              <a:noFill/>
            </a:ln>
            <a:effectLst/>
            <a:sp3d/>
          </c:spPr>
          <c:invertIfNegative val="0"/>
          <c:dLbls>
            <c:dLbl>
              <c:idx val="1"/>
              <c:layout>
                <c:manualLayout>
                  <c:x val="0"/>
                  <c:y val="1.39308103087996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1C8-4E3A-A184-D3ED74303765}"/>
                </c:ext>
                <c:ext xmlns:c15="http://schemas.microsoft.com/office/drawing/2012/chart" uri="{CE6537A1-D6FC-4f65-9D91-7224C49458BB}"/>
              </c:extLst>
            </c:dLbl>
            <c:dLbl>
              <c:idx val="4"/>
              <c:layout>
                <c:manualLayout>
                  <c:x val="8.7641111030505002E-3"/>
                  <c:y val="3.58717099136731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469-419D-AB48-3ED48AD27A26}"/>
                </c:ext>
                <c:ext xmlns:c15="http://schemas.microsoft.com/office/drawing/2012/chart" uri="{CE6537A1-D6FC-4f65-9D91-7224C49458BB}"/>
              </c:extLst>
            </c:dLbl>
            <c:dLbl>
              <c:idx val="5"/>
              <c:layout>
                <c:manualLayout>
                  <c:x val="-3.2865416636441002E-3"/>
                  <c:y val="1.56938730872319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469-419D-AB48-3ED48AD27A26}"/>
                </c:ext>
                <c:ext xmlns:c15="http://schemas.microsoft.com/office/drawing/2012/chart" uri="{CE6537A1-D6FC-4f65-9D91-7224C49458BB}"/>
              </c:extLst>
            </c:dLbl>
            <c:dLbl>
              <c:idx val="6"/>
              <c:layout>
                <c:manualLayout>
                  <c:x val="7.6685972151691924E-3"/>
                  <c:y val="-0.1860844951771793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469-419D-AB48-3ED48AD27A26}"/>
                </c:ext>
                <c:ext xmlns:c15="http://schemas.microsoft.com/office/drawing/2012/chart" uri="{CE6537A1-D6FC-4f65-9D91-7224C49458BB}"/>
              </c:extLst>
            </c:dLbl>
            <c:spPr>
              <a:solidFill>
                <a:srgbClr val="00B05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даволашгача</c:v>
                </c:pt>
                <c:pt idx="1">
                  <c:v>1а (148) 6 ойдан сўнг</c:v>
                </c:pt>
                <c:pt idx="2">
                  <c:v>1б (97) 6 ойдан сўнг</c:v>
                </c:pt>
                <c:pt idx="3">
                  <c:v>1а (148) 12 ойдан сўнг</c:v>
                </c:pt>
                <c:pt idx="4">
                  <c:v>1б (97) 12 ойдан сўнг</c:v>
                </c:pt>
                <c:pt idx="5">
                  <c:v>1а (148) 24 ойдан сўнг</c:v>
                </c:pt>
                <c:pt idx="6">
                  <c:v>1б (97) 24 ойдан сўнг</c:v>
                </c:pt>
              </c:strCache>
            </c:strRef>
          </c:cat>
          <c:val>
            <c:numRef>
              <c:f>Лист1!$F$2:$F$8</c:f>
              <c:numCache>
                <c:formatCode>General</c:formatCode>
                <c:ptCount val="7"/>
                <c:pt idx="0">
                  <c:v>15.51</c:v>
                </c:pt>
                <c:pt idx="1">
                  <c:v>6.7</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B-DA9A-4D92-82DF-11609CA53F12}"/>
            </c:ext>
          </c:extLst>
        </c:ser>
        <c:ser>
          <c:idx val="5"/>
          <c:order val="5"/>
          <c:tx>
            <c:strRef>
              <c:f>Лист1!$G$1</c:f>
              <c:strCache>
                <c:ptCount val="1"/>
                <c:pt idx="0">
                  <c:v>Тилдаги куйишиш</c:v>
                </c:pt>
              </c:strCache>
            </c:strRef>
          </c:tx>
          <c:spPr>
            <a:solidFill>
              <a:srgbClr val="FFC000"/>
            </a:solidFill>
            <a:ln>
              <a:noFill/>
            </a:ln>
            <a:effectLst/>
            <a:sp3d/>
          </c:spPr>
          <c:invertIfNegative val="0"/>
          <c:dLbls>
            <c:dLbl>
              <c:idx val="2"/>
              <c:layout>
                <c:manualLayout>
                  <c:x val="0"/>
                  <c:y val="-1.39308103087996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1C8-4E3A-A184-D3ED74303765}"/>
                </c:ext>
                <c:ext xmlns:c15="http://schemas.microsoft.com/office/drawing/2012/chart" uri="{CE6537A1-D6FC-4f65-9D91-7224C49458BB}"/>
              </c:extLst>
            </c:dLbl>
            <c:dLbl>
              <c:idx val="3"/>
              <c:layout>
                <c:manualLayout>
                  <c:x val="0"/>
                  <c:y val="-1.84146299102907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469-419D-AB48-3ED48AD27A26}"/>
                </c:ext>
                <c:ext xmlns:c15="http://schemas.microsoft.com/office/drawing/2012/chart" uri="{CE6537A1-D6FC-4f65-9D91-7224C49458BB}"/>
              </c:extLst>
            </c:dLbl>
            <c:dLbl>
              <c:idx val="4"/>
              <c:layout>
                <c:manualLayout>
                  <c:x val="1.2050652766694359E-2"/>
                  <c:y val="-4.483963739209151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469-419D-AB48-3ED48AD27A26}"/>
                </c:ext>
                <c:ext xmlns:c15="http://schemas.microsoft.com/office/drawing/2012/chart" uri="{CE6537A1-D6FC-4f65-9D91-7224C49458BB}"/>
              </c:extLst>
            </c:dLbl>
            <c:dLbl>
              <c:idx val="5"/>
              <c:layout>
                <c:manualLayout>
                  <c:x val="-3.2865416636441002E-3"/>
                  <c:y val="-2.9145764304859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A9A-4D92-82DF-11609CA53F12}"/>
                </c:ext>
                <c:ext xmlns:c15="http://schemas.microsoft.com/office/drawing/2012/chart" uri="{CE6537A1-D6FC-4f65-9D91-7224C49458BB}"/>
              </c:extLst>
            </c:dLbl>
            <c:dLbl>
              <c:idx val="6"/>
              <c:layout>
                <c:manualLayout>
                  <c:x val="6.5730833272878821E-3"/>
                  <c:y val="-0.2197142232212478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469-419D-AB48-3ED48AD27A26}"/>
                </c:ext>
                <c:ext xmlns:c15="http://schemas.microsoft.com/office/drawing/2012/chart" uri="{CE6537A1-D6FC-4f65-9D91-7224C49458BB}"/>
              </c:extLst>
            </c:dLbl>
            <c:spPr>
              <a:solidFill>
                <a:srgbClr val="FFC0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даволашгача</c:v>
                </c:pt>
                <c:pt idx="1">
                  <c:v>1а (148) 6 ойдан сўнг</c:v>
                </c:pt>
                <c:pt idx="2">
                  <c:v>1б (97) 6 ойдан сўнг</c:v>
                </c:pt>
                <c:pt idx="3">
                  <c:v>1а (148) 12 ойдан сўнг</c:v>
                </c:pt>
                <c:pt idx="4">
                  <c:v>1б (97) 12 ойдан сўнг</c:v>
                </c:pt>
                <c:pt idx="5">
                  <c:v>1а (148) 24 ойдан сўнг</c:v>
                </c:pt>
                <c:pt idx="6">
                  <c:v>1б (97) 24 ойдан сўнг</c:v>
                </c:pt>
              </c:strCache>
            </c:strRef>
          </c:cat>
          <c:val>
            <c:numRef>
              <c:f>Лист1!$G$2:$G$8</c:f>
              <c:numCache>
                <c:formatCode>General</c:formatCode>
                <c:ptCount val="7"/>
                <c:pt idx="0">
                  <c:v>5.3</c:v>
                </c:pt>
                <c:pt idx="1">
                  <c:v>6.7</c:v>
                </c:pt>
                <c:pt idx="2">
                  <c:v>0</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16-DA9A-4D92-82DF-11609CA53F12}"/>
            </c:ext>
          </c:extLst>
        </c:ser>
        <c:ser>
          <c:idx val="6"/>
          <c:order val="6"/>
          <c:tx>
            <c:strRef>
              <c:f>Лист1!$H$1</c:f>
              <c:strCache>
                <c:ptCount val="1"/>
                <c:pt idx="0">
                  <c:v>Юз соҳасида иррадация билан бир томонлама оғриқ</c:v>
                </c:pt>
              </c:strCache>
            </c:strRef>
          </c:tx>
          <c:spPr>
            <a:solidFill>
              <a:srgbClr val="00FF00"/>
            </a:solidFill>
            <a:ln>
              <a:noFill/>
            </a:ln>
            <a:effectLst/>
            <a:sp3d/>
          </c:spPr>
          <c:invertIfNegative val="0"/>
          <c:dLbls>
            <c:dLbl>
              <c:idx val="0"/>
              <c:layout>
                <c:manualLayout>
                  <c:x val="6.5730833272878821E-3"/>
                  <c:y val="-1.56938730872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469-419D-AB48-3ED48AD27A26}"/>
                </c:ext>
                <c:ext xmlns:c15="http://schemas.microsoft.com/office/drawing/2012/chart" uri="{CE6537A1-D6FC-4f65-9D91-7224C49458BB}"/>
              </c:extLst>
            </c:dLbl>
            <c:dLbl>
              <c:idx val="1"/>
              <c:layout>
                <c:manualLayout>
                  <c:x val="2.191027775762629E-3"/>
                  <c:y val="-1.34518912176274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469-419D-AB48-3ED48AD27A26}"/>
                </c:ext>
                <c:ext xmlns:c15="http://schemas.microsoft.com/office/drawing/2012/chart" uri="{CE6537A1-D6FC-4f65-9D91-7224C49458BB}"/>
              </c:extLst>
            </c:dLbl>
            <c:dLbl>
              <c:idx val="2"/>
              <c:layout>
                <c:manualLayout>
                  <c:x val="3.286541663643941E-3"/>
                  <c:y val="-2.2419818696045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469-419D-AB48-3ED48AD27A26}"/>
                </c:ext>
                <c:ext xmlns:c15="http://schemas.microsoft.com/office/drawing/2012/chart" uri="{CE6537A1-D6FC-4f65-9D91-7224C49458BB}"/>
              </c:extLst>
            </c:dLbl>
            <c:dLbl>
              <c:idx val="3"/>
              <c:layout>
                <c:manualLayout>
                  <c:x val="0"/>
                  <c:y val="-2.0177836826441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469-419D-AB48-3ED48AD27A26}"/>
                </c:ext>
                <c:ext xmlns:c15="http://schemas.microsoft.com/office/drawing/2012/chart" uri="{CE6537A1-D6FC-4f65-9D91-7224C49458BB}"/>
              </c:extLst>
            </c:dLbl>
            <c:dLbl>
              <c:idx val="4"/>
              <c:layout>
                <c:manualLayout>
                  <c:x val="3.176990274855801E-2"/>
                  <c:y val="-2.0177836826441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A9A-4D92-82DF-11609CA53F12}"/>
                </c:ext>
                <c:ext xmlns:c15="http://schemas.microsoft.com/office/drawing/2012/chart" uri="{CE6537A1-D6FC-4f65-9D91-7224C49458BB}"/>
              </c:extLst>
            </c:dLbl>
            <c:dLbl>
              <c:idx val="5"/>
              <c:layout>
                <c:manualLayout>
                  <c:x val="-5.477569439406570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A9A-4D92-82DF-11609CA53F12}"/>
                </c:ext>
                <c:ext xmlns:c15="http://schemas.microsoft.com/office/drawing/2012/chart" uri="{CE6537A1-D6FC-4f65-9D91-7224C49458BB}"/>
              </c:extLst>
            </c:dLbl>
            <c:dLbl>
              <c:idx val="6"/>
              <c:layout>
                <c:manualLayout>
                  <c:x val="6.5730833272878821E-3"/>
                  <c:y val="-0.257827915004525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469-419D-AB48-3ED48AD27A26}"/>
                </c:ext>
                <c:ext xmlns:c15="http://schemas.microsoft.com/office/drawing/2012/chart" uri="{CE6537A1-D6FC-4f65-9D91-7224C49458BB}"/>
              </c:extLst>
            </c:dLbl>
            <c:spPr>
              <a:solidFill>
                <a:srgbClr val="00FF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АГ-1 (245) даволашгача</c:v>
                </c:pt>
                <c:pt idx="1">
                  <c:v>1а (148) 6 ойдан сўнг</c:v>
                </c:pt>
                <c:pt idx="2">
                  <c:v>1б (97) 6 ойдан сўнг</c:v>
                </c:pt>
                <c:pt idx="3">
                  <c:v>1а (148) 12 ойдан сўнг</c:v>
                </c:pt>
                <c:pt idx="4">
                  <c:v>1б (97) 12 ойдан сўнг</c:v>
                </c:pt>
                <c:pt idx="5">
                  <c:v>1а (148) 24 ойдан сўнг</c:v>
                </c:pt>
                <c:pt idx="6">
                  <c:v>1б (97) 24 ойдан сўнг</c:v>
                </c:pt>
              </c:strCache>
            </c:strRef>
          </c:cat>
          <c:val>
            <c:numRef>
              <c:f>Лист1!$H$2:$H$8</c:f>
              <c:numCache>
                <c:formatCode>General</c:formatCode>
                <c:ptCount val="7"/>
                <c:pt idx="0">
                  <c:v>11.42</c:v>
                </c:pt>
                <c:pt idx="1">
                  <c:v>13.3</c:v>
                </c:pt>
                <c:pt idx="2">
                  <c:v>6.7</c:v>
                </c:pt>
                <c:pt idx="3">
                  <c:v>13.3</c:v>
                </c:pt>
                <c:pt idx="4">
                  <c:v>0</c:v>
                </c:pt>
                <c:pt idx="5">
                  <c:v>6.7</c:v>
                </c:pt>
                <c:pt idx="6">
                  <c:v>0</c:v>
                </c:pt>
              </c:numCache>
            </c:numRef>
          </c:val>
          <c:extLst xmlns:c16r2="http://schemas.microsoft.com/office/drawing/2015/06/chart">
            <c:ext xmlns:c16="http://schemas.microsoft.com/office/drawing/2014/chart" uri="{C3380CC4-5D6E-409C-BE32-E72D297353CC}">
              <c16:uniqueId val="{00000012-6469-419D-AB48-3ED48AD27A26}"/>
            </c:ext>
          </c:extLst>
        </c:ser>
        <c:dLbls>
          <c:showLegendKey val="0"/>
          <c:showVal val="1"/>
          <c:showCatName val="0"/>
          <c:showSerName val="0"/>
          <c:showPercent val="0"/>
          <c:showBubbleSize val="0"/>
        </c:dLbls>
        <c:gapWidth val="150"/>
        <c:shape val="box"/>
        <c:axId val="265638648"/>
        <c:axId val="265639040"/>
        <c:axId val="0"/>
      </c:bar3DChart>
      <c:catAx>
        <c:axId val="265638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65639040"/>
        <c:crosses val="autoZero"/>
        <c:auto val="1"/>
        <c:lblAlgn val="ctr"/>
        <c:lblOffset val="100"/>
        <c:noMultiLvlLbl val="0"/>
      </c:catAx>
      <c:valAx>
        <c:axId val="26563904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65638648"/>
        <c:crosses val="autoZero"/>
        <c:crossBetween val="between"/>
      </c:valAx>
      <c:spPr>
        <a:noFill/>
        <a:ln>
          <a:noFill/>
        </a:ln>
        <a:effectLst/>
      </c:spPr>
    </c:plotArea>
    <c:legend>
      <c:legendPos val="b"/>
      <c:layout>
        <c:manualLayout>
          <c:xMode val="edge"/>
          <c:yMode val="edge"/>
          <c:x val="0"/>
          <c:y val="0.80678273178725091"/>
          <c:w val="0.99640780176132915"/>
          <c:h val="0.1932172682127484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sz="800" b="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41880874854949E-2"/>
          <c:y val="2.4661800565650278E-2"/>
          <c:w val="0.97198503579785711"/>
          <c:h val="0.63322448356248706"/>
        </c:manualLayout>
      </c:layout>
      <c:bar3DChart>
        <c:barDir val="col"/>
        <c:grouping val="percentStacked"/>
        <c:varyColors val="0"/>
        <c:ser>
          <c:idx val="0"/>
          <c:order val="0"/>
          <c:tx>
            <c:strRef>
              <c:f>Лист1!$B$1</c:f>
              <c:strCache>
                <c:ptCount val="1"/>
                <c:pt idx="0">
                  <c:v>Юздаги маҳаллий оғриқ</c:v>
                </c:pt>
              </c:strCache>
            </c:strRef>
          </c:tx>
          <c:spPr>
            <a:solidFill>
              <a:srgbClr val="FF00FF"/>
            </a:solidFill>
            <a:ln>
              <a:noFill/>
            </a:ln>
            <a:effectLst/>
            <a:sp3d/>
          </c:spPr>
          <c:invertIfNegative val="0"/>
          <c:dLbls>
            <c:dLbl>
              <c:idx val="4"/>
              <c:layout>
                <c:manualLayout>
                  <c:x val="1.0955138878813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70D-4A6F-8DF8-CDAD06A88E4C}"/>
                </c:ext>
                <c:ext xmlns:c15="http://schemas.microsoft.com/office/drawing/2012/chart" uri="{CE6537A1-D6FC-4f65-9D91-7224C49458BB}"/>
              </c:extLst>
            </c:dLbl>
            <c:dLbl>
              <c:idx val="6"/>
              <c:layout>
                <c:manualLayout>
                  <c:x val="9.8596249909316657E-3"/>
                  <c:y val="-1.34518912176275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70D-4A6F-8DF8-CDAD06A88E4C}"/>
                </c:ext>
                <c:ext xmlns:c15="http://schemas.microsoft.com/office/drawing/2012/chart" uri="{CE6537A1-D6FC-4f65-9D91-7224C49458BB}"/>
              </c:extLst>
            </c:dLbl>
            <c:spPr>
              <a:solidFill>
                <a:srgbClr val="FF00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АГ-2 (154) даволашгача</c:v>
                </c:pt>
                <c:pt idx="1">
                  <c:v>2а (92) 6 ойдан сўнг</c:v>
                </c:pt>
                <c:pt idx="2">
                  <c:v>2б (62) 6 ойдан сўнг</c:v>
                </c:pt>
                <c:pt idx="3">
                  <c:v>2а (92) 12 ойдан сўнг</c:v>
                </c:pt>
                <c:pt idx="4">
                  <c:v>2б (62) 12 ой</c:v>
                </c:pt>
                <c:pt idx="5">
                  <c:v>2а (92) 24 ой</c:v>
                </c:pt>
                <c:pt idx="6">
                  <c:v>2б (62) 24 ойдан сўнг</c:v>
                </c:pt>
              </c:strCache>
            </c:strRef>
          </c:cat>
          <c:val>
            <c:numRef>
              <c:f>Лист1!$B$2:$B$8</c:f>
              <c:numCache>
                <c:formatCode>General</c:formatCode>
                <c:ptCount val="7"/>
                <c:pt idx="0">
                  <c:v>29.22</c:v>
                </c:pt>
                <c:pt idx="1">
                  <c:v>26.7</c:v>
                </c:pt>
                <c:pt idx="2">
                  <c:v>13.3</c:v>
                </c:pt>
                <c:pt idx="3">
                  <c:v>13.3</c:v>
                </c:pt>
                <c:pt idx="4">
                  <c:v>6.7</c:v>
                </c:pt>
                <c:pt idx="5">
                  <c:v>6.7</c:v>
                </c:pt>
                <c:pt idx="6">
                  <c:v>0</c:v>
                </c:pt>
              </c:numCache>
            </c:numRef>
          </c:val>
          <c:extLst xmlns:c16r2="http://schemas.microsoft.com/office/drawing/2015/06/chart">
            <c:ext xmlns:c16="http://schemas.microsoft.com/office/drawing/2014/chart" uri="{C3380CC4-5D6E-409C-BE32-E72D297353CC}">
              <c16:uniqueId val="{00000000-DA9A-4D92-82DF-11609CA53F12}"/>
            </c:ext>
          </c:extLst>
        </c:ser>
        <c:ser>
          <c:idx val="1"/>
          <c:order val="1"/>
          <c:tx>
            <c:strRef>
              <c:f>Лист1!$C$1</c:f>
              <c:strCache>
                <c:ptCount val="1"/>
                <c:pt idx="0">
                  <c:v>Чакка соҳасида бош оғриғи</c:v>
                </c:pt>
              </c:strCache>
            </c:strRef>
          </c:tx>
          <c:spPr>
            <a:solidFill>
              <a:srgbClr val="FFC000"/>
            </a:solidFill>
            <a:ln>
              <a:noFill/>
            </a:ln>
            <a:effectLst/>
            <a:sp3d/>
          </c:spPr>
          <c:invertIfNegative val="0"/>
          <c:dLbls>
            <c:dLbl>
              <c:idx val="4"/>
              <c:layout>
                <c:manualLayout>
                  <c:x val="2.191027775762629E-3"/>
                  <c:y val="3.81136917832776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70D-4A6F-8DF8-CDAD06A88E4C}"/>
                </c:ext>
                <c:ext xmlns:c15="http://schemas.microsoft.com/office/drawing/2012/chart" uri="{CE6537A1-D6FC-4f65-9D91-7224C49458BB}"/>
              </c:extLst>
            </c:dLbl>
            <c:dLbl>
              <c:idx val="6"/>
              <c:layout>
                <c:manualLayout>
                  <c:x val="7.6685972151691924E-3"/>
                  <c:y val="-6.27754923489280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70D-4A6F-8DF8-CDAD06A88E4C}"/>
                </c:ext>
                <c:ext xmlns:c15="http://schemas.microsoft.com/office/drawing/2012/chart" uri="{CE6537A1-D6FC-4f65-9D91-7224C49458BB}"/>
              </c:extLst>
            </c:dLbl>
            <c:spPr>
              <a:solidFill>
                <a:srgbClr val="FFC0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АГ-2 (154) даволашгача</c:v>
                </c:pt>
                <c:pt idx="1">
                  <c:v>2а (92) 6 ойдан сўнг</c:v>
                </c:pt>
                <c:pt idx="2">
                  <c:v>2б (62) 6 ойдан сўнг</c:v>
                </c:pt>
                <c:pt idx="3">
                  <c:v>2а (92) 12 ойдан сўнг</c:v>
                </c:pt>
                <c:pt idx="4">
                  <c:v>2б (62) 12 ой</c:v>
                </c:pt>
                <c:pt idx="5">
                  <c:v>2а (92) 24 ой</c:v>
                </c:pt>
                <c:pt idx="6">
                  <c:v>2б (62) 24 ойдан сўнг</c:v>
                </c:pt>
              </c:strCache>
            </c:strRef>
          </c:cat>
          <c:val>
            <c:numRef>
              <c:f>Лист1!$C$2:$C$8</c:f>
              <c:numCache>
                <c:formatCode>General</c:formatCode>
                <c:ptCount val="7"/>
                <c:pt idx="0">
                  <c:v>38.31</c:v>
                </c:pt>
                <c:pt idx="1">
                  <c:v>33.300000000000004</c:v>
                </c:pt>
                <c:pt idx="2">
                  <c:v>20</c:v>
                </c:pt>
                <c:pt idx="3">
                  <c:v>20</c:v>
                </c:pt>
                <c:pt idx="4">
                  <c:v>6.7</c:v>
                </c:pt>
                <c:pt idx="5">
                  <c:v>6.7</c:v>
                </c:pt>
                <c:pt idx="6">
                  <c:v>0</c:v>
                </c:pt>
              </c:numCache>
            </c:numRef>
          </c:val>
          <c:extLst xmlns:c16r2="http://schemas.microsoft.com/office/drawing/2015/06/chart">
            <c:ext xmlns:c16="http://schemas.microsoft.com/office/drawing/2014/chart" uri="{C3380CC4-5D6E-409C-BE32-E72D297353CC}">
              <c16:uniqueId val="{00000002-DA9A-4D92-82DF-11609CA53F12}"/>
            </c:ext>
          </c:extLst>
        </c:ser>
        <c:ser>
          <c:idx val="2"/>
          <c:order val="2"/>
          <c:tx>
            <c:strRef>
              <c:f>Лист1!$D$1</c:f>
              <c:strCache>
                <c:ptCount val="1"/>
                <c:pt idx="0">
                  <c:v>Пешона соҳасида бош оғриқлари</c:v>
                </c:pt>
              </c:strCache>
            </c:strRef>
          </c:tx>
          <c:spPr>
            <a:solidFill>
              <a:srgbClr val="FF0000"/>
            </a:solidFill>
            <a:ln>
              <a:noFill/>
            </a:ln>
            <a:effectLst/>
            <a:sp3d/>
          </c:spPr>
          <c:invertIfNegative val="0"/>
          <c:dLbls>
            <c:dLbl>
              <c:idx val="4"/>
              <c:layout>
                <c:manualLayout>
                  <c:x val="-2.1910277757627088E-3"/>
                  <c:y val="1.34518912176273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70D-4A6F-8DF8-CDAD06A88E4C}"/>
                </c:ext>
                <c:ext xmlns:c15="http://schemas.microsoft.com/office/drawing/2012/chart" uri="{CE6537A1-D6FC-4f65-9D91-7224C49458BB}"/>
              </c:extLst>
            </c:dLbl>
            <c:dLbl>
              <c:idx val="5"/>
              <c:layout>
                <c:manualLayout>
                  <c:x val="1.095513887881314E-3"/>
                  <c:y val="4.483963739209141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70D-4A6F-8DF8-CDAD06A88E4C}"/>
                </c:ext>
                <c:ext xmlns:c15="http://schemas.microsoft.com/office/drawing/2012/chart" uri="{CE6537A1-D6FC-4f65-9D91-7224C49458BB}"/>
              </c:extLst>
            </c:dLbl>
            <c:dLbl>
              <c:idx val="6"/>
              <c:layout>
                <c:manualLayout>
                  <c:x val="8.7641111030503423E-3"/>
                  <c:y val="-0.109857111610623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70D-4A6F-8DF8-CDAD06A88E4C}"/>
                </c:ext>
                <c:ext xmlns:c15="http://schemas.microsoft.com/office/drawing/2012/chart" uri="{CE6537A1-D6FC-4f65-9D91-7224C49458BB}"/>
              </c:extLst>
            </c:dLbl>
            <c:spPr>
              <a:solidFill>
                <a:srgbClr val="FF00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АГ-2 (154) даволашгача</c:v>
                </c:pt>
                <c:pt idx="1">
                  <c:v>2а (92) 6 ойдан сўнг</c:v>
                </c:pt>
                <c:pt idx="2">
                  <c:v>2б (62) 6 ойдан сўнг</c:v>
                </c:pt>
                <c:pt idx="3">
                  <c:v>2а (92) 12 ойдан сўнг</c:v>
                </c:pt>
                <c:pt idx="4">
                  <c:v>2б (62) 12 ой</c:v>
                </c:pt>
                <c:pt idx="5">
                  <c:v>2а (92) 24 ой</c:v>
                </c:pt>
                <c:pt idx="6">
                  <c:v>2б (62) 24 ойдан сўнг</c:v>
                </c:pt>
              </c:strCache>
            </c:strRef>
          </c:cat>
          <c:val>
            <c:numRef>
              <c:f>Лист1!$D$2:$D$8</c:f>
              <c:numCache>
                <c:formatCode>General</c:formatCode>
                <c:ptCount val="7"/>
                <c:pt idx="0">
                  <c:v>15.2</c:v>
                </c:pt>
                <c:pt idx="1">
                  <c:v>6.7</c:v>
                </c:pt>
                <c:pt idx="2">
                  <c:v>6.7</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04-DA9A-4D92-82DF-11609CA53F12}"/>
            </c:ext>
          </c:extLst>
        </c:ser>
        <c:ser>
          <c:idx val="3"/>
          <c:order val="3"/>
          <c:tx>
            <c:strRef>
              <c:f>Лист1!$E$1</c:f>
              <c:strCache>
                <c:ptCount val="1"/>
                <c:pt idx="0">
                  <c:v>Елкада оғирлик ва оғриқ</c:v>
                </c:pt>
              </c:strCache>
            </c:strRef>
          </c:tx>
          <c:spPr>
            <a:solidFill>
              <a:srgbClr val="00FFFF"/>
            </a:solidFill>
            <a:ln>
              <a:noFill/>
            </a:ln>
            <a:effectLst/>
            <a:sp3d/>
          </c:spPr>
          <c:invertIfNegative val="0"/>
          <c:dLbls>
            <c:dLbl>
              <c:idx val="4"/>
              <c:layout>
                <c:manualLayout>
                  <c:x val="-8.0336757054223559E-17"/>
                  <c:y val="-6.7259456088137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9A-4D92-82DF-11609CA53F12}"/>
                </c:ext>
                <c:ext xmlns:c15="http://schemas.microsoft.com/office/drawing/2012/chart" uri="{CE6537A1-D6FC-4f65-9D91-7224C49458BB}"/>
              </c:extLst>
            </c:dLbl>
            <c:dLbl>
              <c:idx val="6"/>
              <c:layout>
                <c:manualLayout>
                  <c:x val="8.7641111030505002E-3"/>
                  <c:y val="-0.147970803393901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70D-4A6F-8DF8-CDAD06A88E4C}"/>
                </c:ext>
                <c:ext xmlns:c15="http://schemas.microsoft.com/office/drawing/2012/chart" uri="{CE6537A1-D6FC-4f65-9D91-7224C49458BB}"/>
              </c:extLst>
            </c:dLbl>
            <c:spPr>
              <a:solidFill>
                <a:srgbClr val="66FF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АГ-2 (154) даволашгача</c:v>
                </c:pt>
                <c:pt idx="1">
                  <c:v>2а (92) 6 ойдан сўнг</c:v>
                </c:pt>
                <c:pt idx="2">
                  <c:v>2б (62) 6 ойдан сўнг</c:v>
                </c:pt>
                <c:pt idx="3">
                  <c:v>2а (92) 12 ойдан сўнг</c:v>
                </c:pt>
                <c:pt idx="4">
                  <c:v>2б (62) 12 ой</c:v>
                </c:pt>
                <c:pt idx="5">
                  <c:v>2а (92) 24 ой</c:v>
                </c:pt>
                <c:pt idx="6">
                  <c:v>2б (62) 24 ойдан сўнг</c:v>
                </c:pt>
              </c:strCache>
            </c:strRef>
          </c:cat>
          <c:val>
            <c:numRef>
              <c:f>Лист1!$E$2:$E$8</c:f>
              <c:numCache>
                <c:formatCode>General</c:formatCode>
                <c:ptCount val="7"/>
                <c:pt idx="0">
                  <c:v>22.07</c:v>
                </c:pt>
                <c:pt idx="1">
                  <c:v>20</c:v>
                </c:pt>
                <c:pt idx="2">
                  <c:v>13.3</c:v>
                </c:pt>
                <c:pt idx="3">
                  <c:v>13.3</c:v>
                </c:pt>
                <c:pt idx="4">
                  <c:v>6.7</c:v>
                </c:pt>
                <c:pt idx="5">
                  <c:v>0</c:v>
                </c:pt>
                <c:pt idx="6">
                  <c:v>0</c:v>
                </c:pt>
              </c:numCache>
            </c:numRef>
          </c:val>
          <c:extLst xmlns:c16r2="http://schemas.microsoft.com/office/drawing/2015/06/chart">
            <c:ext xmlns:c16="http://schemas.microsoft.com/office/drawing/2014/chart" uri="{C3380CC4-5D6E-409C-BE32-E72D297353CC}">
              <c16:uniqueId val="{00000008-DA9A-4D92-82DF-11609CA53F12}"/>
            </c:ext>
          </c:extLst>
        </c:ser>
        <c:ser>
          <c:idx val="4"/>
          <c:order val="4"/>
          <c:tx>
            <c:strRef>
              <c:f>Лист1!$F$1</c:f>
              <c:strCache>
                <c:ptCount val="1"/>
                <c:pt idx="0">
                  <c:v>Бўйин соҳасида оғриқ</c:v>
                </c:pt>
              </c:strCache>
            </c:strRef>
          </c:tx>
          <c:spPr>
            <a:solidFill>
              <a:srgbClr val="FFFF00"/>
            </a:solidFill>
            <a:ln>
              <a:noFill/>
            </a:ln>
            <a:effectLst/>
            <a:sp3d/>
          </c:spPr>
          <c:invertIfNegative val="0"/>
          <c:dLbls>
            <c:dLbl>
              <c:idx val="4"/>
              <c:layout>
                <c:manualLayout>
                  <c:x val="2.1162364326011534E-4"/>
                  <c:y val="3.58717996436264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70D-4A6F-8DF8-CDAD06A88E4C}"/>
                </c:ext>
                <c:ext xmlns:c15="http://schemas.microsoft.com/office/drawing/2012/chart" uri="{CE6537A1-D6FC-4f65-9D91-7224C49458BB}"/>
              </c:extLst>
            </c:dLbl>
            <c:dLbl>
              <c:idx val="5"/>
              <c:layout>
                <c:manualLayout>
                  <c:x val="-3.2865416636441002E-3"/>
                  <c:y val="1.56938730872319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70D-4A6F-8DF8-CDAD06A88E4C}"/>
                </c:ext>
                <c:ext xmlns:c15="http://schemas.microsoft.com/office/drawing/2012/chart" uri="{CE6537A1-D6FC-4f65-9D91-7224C49458BB}"/>
              </c:extLst>
            </c:dLbl>
            <c:dLbl>
              <c:idx val="6"/>
              <c:layout>
                <c:manualLayout>
                  <c:x val="7.6685972151691924E-3"/>
                  <c:y val="-0.1860844951771793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70D-4A6F-8DF8-CDAD06A88E4C}"/>
                </c:ext>
                <c:ext xmlns:c15="http://schemas.microsoft.com/office/drawing/2012/chart" uri="{CE6537A1-D6FC-4f65-9D91-7224C49458BB}"/>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АГ-2 (154) даволашгача</c:v>
                </c:pt>
                <c:pt idx="1">
                  <c:v>2а (92) 6 ойдан сўнг</c:v>
                </c:pt>
                <c:pt idx="2">
                  <c:v>2б (62) 6 ойдан сўнг</c:v>
                </c:pt>
                <c:pt idx="3">
                  <c:v>2а (92) 12 ойдан сўнг</c:v>
                </c:pt>
                <c:pt idx="4">
                  <c:v>2б (62) 12 ой</c:v>
                </c:pt>
                <c:pt idx="5">
                  <c:v>2а (92) 24 ой</c:v>
                </c:pt>
                <c:pt idx="6">
                  <c:v>2б (62) 24 ойдан сўнг</c:v>
                </c:pt>
              </c:strCache>
            </c:strRef>
          </c:cat>
          <c:val>
            <c:numRef>
              <c:f>Лист1!$F$2:$F$8</c:f>
              <c:numCache>
                <c:formatCode>General</c:formatCode>
                <c:ptCount val="7"/>
                <c:pt idx="0">
                  <c:v>20.12</c:v>
                </c:pt>
                <c:pt idx="1">
                  <c:v>20</c:v>
                </c:pt>
                <c:pt idx="2">
                  <c:v>6.7</c:v>
                </c:pt>
                <c:pt idx="3">
                  <c:v>6.7</c:v>
                </c:pt>
                <c:pt idx="4">
                  <c:v>6.7</c:v>
                </c:pt>
                <c:pt idx="5">
                  <c:v>6.7</c:v>
                </c:pt>
                <c:pt idx="6">
                  <c:v>0</c:v>
                </c:pt>
              </c:numCache>
            </c:numRef>
          </c:val>
          <c:extLst xmlns:c16r2="http://schemas.microsoft.com/office/drawing/2015/06/chart">
            <c:ext xmlns:c16="http://schemas.microsoft.com/office/drawing/2014/chart" uri="{C3380CC4-5D6E-409C-BE32-E72D297353CC}">
              <c16:uniqueId val="{0000000B-DA9A-4D92-82DF-11609CA53F12}"/>
            </c:ext>
          </c:extLst>
        </c:ser>
        <c:ser>
          <c:idx val="5"/>
          <c:order val="5"/>
          <c:tx>
            <c:strRef>
              <c:f>Лист1!$G$1</c:f>
              <c:strCache>
                <c:ptCount val="1"/>
                <c:pt idx="0">
                  <c:v>Тилдаги куйишиш</c:v>
                </c:pt>
              </c:strCache>
            </c:strRef>
          </c:tx>
          <c:spPr>
            <a:solidFill>
              <a:srgbClr val="7030A0"/>
            </a:solidFill>
            <a:ln>
              <a:noFill/>
            </a:ln>
            <a:effectLst/>
            <a:sp3d/>
          </c:spPr>
          <c:invertIfNegative val="0"/>
          <c:dLbls>
            <c:dLbl>
              <c:idx val="3"/>
              <c:layout>
                <c:manualLayout>
                  <c:x val="0"/>
                  <c:y val="-4.48396373920914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70D-4A6F-8DF8-CDAD06A88E4C}"/>
                </c:ext>
                <c:ext xmlns:c15="http://schemas.microsoft.com/office/drawing/2012/chart" uri="{CE6537A1-D6FC-4f65-9D91-7224C49458BB}"/>
              </c:extLst>
            </c:dLbl>
            <c:dLbl>
              <c:idx val="4"/>
              <c:layout>
                <c:manualLayout>
                  <c:x val="-4.2762454564892827E-3"/>
                  <c:y val="2.5610979556650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70D-4A6F-8DF8-CDAD06A88E4C}"/>
                </c:ext>
                <c:ext xmlns:c15="http://schemas.microsoft.com/office/drawing/2012/chart" uri="{CE6537A1-D6FC-4f65-9D91-7224C49458BB}"/>
              </c:extLst>
            </c:dLbl>
            <c:dLbl>
              <c:idx val="5"/>
              <c:layout>
                <c:manualLayout>
                  <c:x val="-3.0219923599994172E-3"/>
                  <c:y val="2.97518433667674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A9A-4D92-82DF-11609CA53F12}"/>
                </c:ext>
                <c:ext xmlns:c15="http://schemas.microsoft.com/office/drawing/2012/chart" uri="{CE6537A1-D6FC-4f65-9D91-7224C49458BB}"/>
              </c:extLst>
            </c:dLbl>
            <c:dLbl>
              <c:idx val="6"/>
              <c:layout>
                <c:manualLayout>
                  <c:x val="6.5730833272878821E-3"/>
                  <c:y val="-0.2197142232212478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70D-4A6F-8DF8-CDAD06A88E4C}"/>
                </c:ext>
                <c:ext xmlns:c15="http://schemas.microsoft.com/office/drawing/2012/chart" uri="{CE6537A1-D6FC-4f65-9D91-7224C49458BB}"/>
              </c:extLst>
            </c:dLbl>
            <c:spPr>
              <a:solidFill>
                <a:srgbClr val="7030A0"/>
              </a:solidFill>
              <a:ln>
                <a:noFill/>
              </a:ln>
              <a:effectLst/>
            </c:spPr>
            <c:txPr>
              <a:bodyPr rot="0" spcFirstLastPara="1" vertOverflow="ellipsis" vert="horz" wrap="square" anchor="ctr" anchorCtr="1"/>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АГ-2 (154) даволашгача</c:v>
                </c:pt>
                <c:pt idx="1">
                  <c:v>2а (92) 6 ойдан сўнг</c:v>
                </c:pt>
                <c:pt idx="2">
                  <c:v>2б (62) 6 ойдан сўнг</c:v>
                </c:pt>
                <c:pt idx="3">
                  <c:v>2а (92) 12 ойдан сўнг</c:v>
                </c:pt>
                <c:pt idx="4">
                  <c:v>2б (62) 12 ой</c:v>
                </c:pt>
                <c:pt idx="5">
                  <c:v>2а (92) 24 ой</c:v>
                </c:pt>
                <c:pt idx="6">
                  <c:v>2б (62) 24 ойдан сўнг</c:v>
                </c:pt>
              </c:strCache>
            </c:strRef>
          </c:cat>
          <c:val>
            <c:numRef>
              <c:f>Лист1!$G$2:$G$8</c:f>
              <c:numCache>
                <c:formatCode>General</c:formatCode>
                <c:ptCount val="7"/>
                <c:pt idx="0">
                  <c:v>11.68</c:v>
                </c:pt>
                <c:pt idx="1">
                  <c:v>6.7</c:v>
                </c:pt>
                <c:pt idx="2">
                  <c:v>6.7</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16-DA9A-4D92-82DF-11609CA53F12}"/>
            </c:ext>
          </c:extLst>
        </c:ser>
        <c:ser>
          <c:idx val="6"/>
          <c:order val="6"/>
          <c:tx>
            <c:strRef>
              <c:f>Лист1!$H$1</c:f>
              <c:strCache>
                <c:ptCount val="1"/>
                <c:pt idx="0">
                  <c:v>Юз соҳасида иррадация билан бир томонлама оғриқ</c:v>
                </c:pt>
              </c:strCache>
            </c:strRef>
          </c:tx>
          <c:spPr>
            <a:solidFill>
              <a:srgbClr val="00FF00"/>
            </a:solidFill>
            <a:ln>
              <a:noFill/>
            </a:ln>
            <a:effectLst/>
            <a:sp3d/>
          </c:spPr>
          <c:invertIfNegative val="0"/>
          <c:dLbls>
            <c:dLbl>
              <c:idx val="0"/>
              <c:layout>
                <c:manualLayout>
                  <c:x val="6.5730833272878821E-3"/>
                  <c:y val="-1.56938730872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70D-4A6F-8DF8-CDAD06A88E4C}"/>
                </c:ext>
                <c:ext xmlns:c15="http://schemas.microsoft.com/office/drawing/2012/chart" uri="{CE6537A1-D6FC-4f65-9D91-7224C49458BB}"/>
              </c:extLst>
            </c:dLbl>
            <c:dLbl>
              <c:idx val="1"/>
              <c:layout>
                <c:manualLayout>
                  <c:x val="4.3291092782741479E-3"/>
                  <c:y val="-2.97518433667674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70D-4A6F-8DF8-CDAD06A88E4C}"/>
                </c:ext>
                <c:ext xmlns:c15="http://schemas.microsoft.com/office/drawing/2012/chart" uri="{CE6537A1-D6FC-4f65-9D91-7224C49458BB}"/>
              </c:extLst>
            </c:dLbl>
            <c:dLbl>
              <c:idx val="2"/>
              <c:layout>
                <c:manualLayout>
                  <c:x val="3.286541663643941E-3"/>
                  <c:y val="-2.2419818696045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70D-4A6F-8DF8-CDAD06A88E4C}"/>
                </c:ext>
                <c:ext xmlns:c15="http://schemas.microsoft.com/office/drawing/2012/chart" uri="{CE6537A1-D6FC-4f65-9D91-7224C49458BB}"/>
              </c:extLst>
            </c:dLbl>
            <c:dLbl>
              <c:idx val="3"/>
              <c:layout>
                <c:manualLayout>
                  <c:x val="0"/>
                  <c:y val="-2.0177836826441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70D-4A6F-8DF8-CDAD06A88E4C}"/>
                </c:ext>
                <c:ext xmlns:c15="http://schemas.microsoft.com/office/drawing/2012/chart" uri="{CE6537A1-D6FC-4f65-9D91-7224C49458BB}"/>
              </c:extLst>
            </c:dLbl>
            <c:dLbl>
              <c:idx val="4"/>
              <c:layout>
                <c:manualLayout>
                  <c:x val="1.2050652766694359E-2"/>
                  <c:y val="-2.0177836826441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A9A-4D92-82DF-11609CA53F12}"/>
                </c:ext>
                <c:ext xmlns:c15="http://schemas.microsoft.com/office/drawing/2012/chart" uri="{CE6537A1-D6FC-4f65-9D91-7224C49458BB}"/>
              </c:extLst>
            </c:dLbl>
            <c:dLbl>
              <c:idx val="5"/>
              <c:layout>
                <c:manualLayout>
                  <c:x val="1.1113860927743236E-2"/>
                  <c:y val="-1.79358998218132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A9A-4D92-82DF-11609CA53F12}"/>
                </c:ext>
                <c:ext xmlns:c15="http://schemas.microsoft.com/office/drawing/2012/chart" uri="{CE6537A1-D6FC-4f65-9D91-7224C49458BB}"/>
              </c:extLst>
            </c:dLbl>
            <c:dLbl>
              <c:idx val="6"/>
              <c:layout>
                <c:manualLayout>
                  <c:x val="6.5730833272878821E-3"/>
                  <c:y val="-0.257827915004525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70D-4A6F-8DF8-CDAD06A88E4C}"/>
                </c:ext>
                <c:ext xmlns:c15="http://schemas.microsoft.com/office/drawing/2012/chart" uri="{CE6537A1-D6FC-4f65-9D91-7224C49458BB}"/>
              </c:extLst>
            </c:dLbl>
            <c:spPr>
              <a:solidFill>
                <a:srgbClr val="00FF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АГ-2 (154) даволашгача</c:v>
                </c:pt>
                <c:pt idx="1">
                  <c:v>2а (92) 6 ойдан сўнг</c:v>
                </c:pt>
                <c:pt idx="2">
                  <c:v>2б (62) 6 ойдан сўнг</c:v>
                </c:pt>
                <c:pt idx="3">
                  <c:v>2а (92) 12 ойдан сўнг</c:v>
                </c:pt>
                <c:pt idx="4">
                  <c:v>2б (62) 12 ой</c:v>
                </c:pt>
                <c:pt idx="5">
                  <c:v>2а (92) 24 ой</c:v>
                </c:pt>
                <c:pt idx="6">
                  <c:v>2б (62) 24 ойдан сўнг</c:v>
                </c:pt>
              </c:strCache>
            </c:strRef>
          </c:cat>
          <c:val>
            <c:numRef>
              <c:f>Лист1!$H$2:$H$8</c:f>
              <c:numCache>
                <c:formatCode>General</c:formatCode>
                <c:ptCount val="7"/>
                <c:pt idx="0">
                  <c:v>7.79</c:v>
                </c:pt>
                <c:pt idx="1">
                  <c:v>6.7</c:v>
                </c:pt>
                <c:pt idx="2">
                  <c:v>6.7</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13-070D-4A6F-8DF8-CDAD06A88E4C}"/>
            </c:ext>
          </c:extLst>
        </c:ser>
        <c:dLbls>
          <c:showLegendKey val="0"/>
          <c:showVal val="1"/>
          <c:showCatName val="0"/>
          <c:showSerName val="0"/>
          <c:showPercent val="0"/>
          <c:showBubbleSize val="0"/>
        </c:dLbls>
        <c:gapWidth val="150"/>
        <c:shape val="box"/>
        <c:axId val="265639824"/>
        <c:axId val="265640216"/>
        <c:axId val="0"/>
      </c:bar3DChart>
      <c:catAx>
        <c:axId val="265639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65640216"/>
        <c:crosses val="autoZero"/>
        <c:auto val="1"/>
        <c:lblAlgn val="ctr"/>
        <c:lblOffset val="100"/>
        <c:noMultiLvlLbl val="0"/>
      </c:catAx>
      <c:valAx>
        <c:axId val="26564021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65639824"/>
        <c:crosses val="autoZero"/>
        <c:crossBetween val="between"/>
      </c:valAx>
      <c:spPr>
        <a:noFill/>
        <a:ln>
          <a:noFill/>
        </a:ln>
        <a:effectLst/>
      </c:spPr>
    </c:plotArea>
    <c:legend>
      <c:legendPos val="b"/>
      <c:layout>
        <c:manualLayout>
          <c:xMode val="edge"/>
          <c:yMode val="edge"/>
          <c:x val="0"/>
          <c:y val="0.78546967852635052"/>
          <c:w val="0.99866027754903164"/>
          <c:h val="0.2145303214736492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95000"/>
          <a:lumOff val="5000"/>
        </a:schemeClr>
      </a:solidFill>
      <a:round/>
    </a:ln>
    <a:effectLst/>
  </c:spPr>
  <c:txPr>
    <a:bodyPr/>
    <a:lstStyle/>
    <a:p>
      <a:pPr>
        <a:defRPr sz="800" b="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41880874854949E-2"/>
          <c:y val="2.4661800565650278E-2"/>
          <c:w val="0.97198503579785711"/>
          <c:h val="0.66044900531740203"/>
        </c:manualLayout>
      </c:layout>
      <c:bar3DChart>
        <c:barDir val="col"/>
        <c:grouping val="percentStacked"/>
        <c:varyColors val="0"/>
        <c:ser>
          <c:idx val="0"/>
          <c:order val="0"/>
          <c:tx>
            <c:strRef>
              <c:f>Лист1!$B$1</c:f>
              <c:strCache>
                <c:ptCount val="1"/>
                <c:pt idx="0">
                  <c:v>Юздаги маҳаллий оғриқ</c:v>
                </c:pt>
              </c:strCache>
            </c:strRef>
          </c:tx>
          <c:spPr>
            <a:solidFill>
              <a:srgbClr val="FF00FF"/>
            </a:solidFill>
            <a:ln>
              <a:noFill/>
            </a:ln>
            <a:effectLst/>
            <a:sp3d/>
          </c:spPr>
          <c:invertIfNegative val="0"/>
          <c:dLbls>
            <c:dLbl>
              <c:idx val="4"/>
              <c:layout>
                <c:manualLayout>
                  <c:x val="1.09551388788131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48D-4477-ACBE-A5FC0131AAC5}"/>
                </c:ext>
                <c:ext xmlns:c15="http://schemas.microsoft.com/office/drawing/2012/chart" uri="{CE6537A1-D6FC-4f65-9D91-7224C49458BB}"/>
              </c:extLst>
            </c:dLbl>
            <c:dLbl>
              <c:idx val="5"/>
              <c:layout>
                <c:manualLayout>
                  <c:x val="0"/>
                  <c:y val="1.12099093480228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48D-4477-ACBE-A5FC0131AAC5}"/>
                </c:ext>
                <c:ext xmlns:c15="http://schemas.microsoft.com/office/drawing/2012/chart" uri="{CE6537A1-D6FC-4f65-9D91-7224C49458BB}"/>
              </c:extLst>
            </c:dLbl>
            <c:dLbl>
              <c:idx val="6"/>
              <c:layout>
                <c:manualLayout>
                  <c:x val="9.8596249909316657E-3"/>
                  <c:y val="-1.34518912176275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48D-4477-ACBE-A5FC0131AAC5}"/>
                </c:ext>
                <c:ext xmlns:c15="http://schemas.microsoft.com/office/drawing/2012/chart" uri="{CE6537A1-D6FC-4f65-9D91-7224C49458BB}"/>
              </c:extLst>
            </c:dLbl>
            <c:spPr>
              <a:solidFill>
                <a:srgbClr val="FF00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АГ-3 (209) даволашгача</c:v>
                </c:pt>
                <c:pt idx="1">
                  <c:v>3а (192) 6 ойдан сўнг</c:v>
                </c:pt>
                <c:pt idx="2">
                  <c:v>3б (17) 6 ойдан сўнг</c:v>
                </c:pt>
                <c:pt idx="3">
                  <c:v>3а (192) 12 ойдан сўнг</c:v>
                </c:pt>
                <c:pt idx="4">
                  <c:v>3б (17) 12 ой</c:v>
                </c:pt>
                <c:pt idx="5">
                  <c:v>3а (192) 24 ой</c:v>
                </c:pt>
                <c:pt idx="6">
                  <c:v>3б (17) 24 ойдан сўнг</c:v>
                </c:pt>
              </c:strCache>
            </c:strRef>
          </c:cat>
          <c:val>
            <c:numRef>
              <c:f>Лист1!$B$2:$B$8</c:f>
              <c:numCache>
                <c:formatCode>General</c:formatCode>
                <c:ptCount val="7"/>
                <c:pt idx="0">
                  <c:v>8.61</c:v>
                </c:pt>
                <c:pt idx="1">
                  <c:v>6.7</c:v>
                </c:pt>
                <c:pt idx="2">
                  <c:v>6.7</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00-DA9A-4D92-82DF-11609CA53F12}"/>
            </c:ext>
          </c:extLst>
        </c:ser>
        <c:ser>
          <c:idx val="1"/>
          <c:order val="1"/>
          <c:tx>
            <c:strRef>
              <c:f>Лист1!$C$1</c:f>
              <c:strCache>
                <c:ptCount val="1"/>
                <c:pt idx="0">
                  <c:v>Чакка соҳасида бош оғриғи</c:v>
                </c:pt>
              </c:strCache>
            </c:strRef>
          </c:tx>
          <c:spPr>
            <a:solidFill>
              <a:srgbClr val="0070C0"/>
            </a:solidFill>
            <a:ln>
              <a:noFill/>
            </a:ln>
            <a:effectLst/>
            <a:sp3d/>
          </c:spPr>
          <c:invertIfNegative val="0"/>
          <c:dLbls>
            <c:dLbl>
              <c:idx val="4"/>
              <c:layout>
                <c:manualLayout>
                  <c:x val="2.191027775762629E-3"/>
                  <c:y val="3.81136917832776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48D-4477-ACBE-A5FC0131AAC5}"/>
                </c:ext>
                <c:ext xmlns:c15="http://schemas.microsoft.com/office/drawing/2012/chart" uri="{CE6537A1-D6FC-4f65-9D91-7224C49458BB}"/>
              </c:extLst>
            </c:dLbl>
            <c:dLbl>
              <c:idx val="5"/>
              <c:layout>
                <c:manualLayout>
                  <c:x val="0"/>
                  <c:y val="-2.46618005656502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48D-4477-ACBE-A5FC0131AAC5}"/>
                </c:ext>
                <c:ext xmlns:c15="http://schemas.microsoft.com/office/drawing/2012/chart" uri="{CE6537A1-D6FC-4f65-9D91-7224C49458BB}"/>
              </c:extLst>
            </c:dLbl>
            <c:dLbl>
              <c:idx val="6"/>
              <c:layout>
                <c:manualLayout>
                  <c:x val="7.6685972151691924E-3"/>
                  <c:y val="-6.27754923489280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48D-4477-ACBE-A5FC0131AAC5}"/>
                </c:ext>
                <c:ext xmlns:c15="http://schemas.microsoft.com/office/drawing/2012/chart" uri="{CE6537A1-D6FC-4f65-9D91-7224C49458BB}"/>
              </c:extLst>
            </c:dLbl>
            <c:spPr>
              <a:solidFill>
                <a:srgbClr val="0070C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АГ-3 (209) даволашгача</c:v>
                </c:pt>
                <c:pt idx="1">
                  <c:v>3а (192) 6 ойдан сўнг</c:v>
                </c:pt>
                <c:pt idx="2">
                  <c:v>3б (17) 6 ойдан сўнг</c:v>
                </c:pt>
                <c:pt idx="3">
                  <c:v>3а (192) 12 ойдан сўнг</c:v>
                </c:pt>
                <c:pt idx="4">
                  <c:v>3б (17) 12 ой</c:v>
                </c:pt>
                <c:pt idx="5">
                  <c:v>3а (192) 24 ой</c:v>
                </c:pt>
                <c:pt idx="6">
                  <c:v>3б (17) 24 ойдан сўнг</c:v>
                </c:pt>
              </c:strCache>
            </c:strRef>
          </c:cat>
          <c:val>
            <c:numRef>
              <c:f>Лист1!$C$2:$C$8</c:f>
              <c:numCache>
                <c:formatCode>General</c:formatCode>
                <c:ptCount val="7"/>
                <c:pt idx="0">
                  <c:v>48.8</c:v>
                </c:pt>
                <c:pt idx="1">
                  <c:v>26.7</c:v>
                </c:pt>
                <c:pt idx="2">
                  <c:v>20</c:v>
                </c:pt>
                <c:pt idx="3">
                  <c:v>13.3</c:v>
                </c:pt>
                <c:pt idx="4">
                  <c:v>6.7</c:v>
                </c:pt>
                <c:pt idx="5">
                  <c:v>0</c:v>
                </c:pt>
                <c:pt idx="6">
                  <c:v>0</c:v>
                </c:pt>
              </c:numCache>
            </c:numRef>
          </c:val>
          <c:extLst xmlns:c16r2="http://schemas.microsoft.com/office/drawing/2015/06/chart">
            <c:ext xmlns:c16="http://schemas.microsoft.com/office/drawing/2014/chart" uri="{C3380CC4-5D6E-409C-BE32-E72D297353CC}">
              <c16:uniqueId val="{00000002-DA9A-4D92-82DF-11609CA53F12}"/>
            </c:ext>
          </c:extLst>
        </c:ser>
        <c:ser>
          <c:idx val="2"/>
          <c:order val="2"/>
          <c:tx>
            <c:strRef>
              <c:f>Лист1!$D$1</c:f>
              <c:strCache>
                <c:ptCount val="1"/>
                <c:pt idx="0">
                  <c:v>Пешона соҳасида бош оғриқлари</c:v>
                </c:pt>
              </c:strCache>
            </c:strRef>
          </c:tx>
          <c:spPr>
            <a:solidFill>
              <a:srgbClr val="FF0000"/>
            </a:solidFill>
            <a:ln>
              <a:noFill/>
            </a:ln>
            <a:effectLst/>
            <a:sp3d/>
          </c:spPr>
          <c:invertIfNegative val="0"/>
          <c:dLbls>
            <c:dLbl>
              <c:idx val="4"/>
              <c:layout>
                <c:manualLayout>
                  <c:x val="-2.1910570076975099E-3"/>
                  <c:y val="0.1591807127419244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48D-4477-ACBE-A5FC0131AAC5}"/>
                </c:ext>
                <c:ext xmlns:c15="http://schemas.microsoft.com/office/drawing/2012/chart" uri="{CE6537A1-D6FC-4f65-9D91-7224C49458BB}"/>
              </c:extLst>
            </c:dLbl>
            <c:dLbl>
              <c:idx val="5"/>
              <c:layout>
                <c:manualLayout>
                  <c:x val="2.7006462368808339E-5"/>
                  <c:y val="-7.17434198273462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48D-4477-ACBE-A5FC0131AAC5}"/>
                </c:ext>
                <c:ext xmlns:c15="http://schemas.microsoft.com/office/drawing/2012/chart" uri="{CE6537A1-D6FC-4f65-9D91-7224C49458BB}"/>
              </c:extLst>
            </c:dLbl>
            <c:dLbl>
              <c:idx val="6"/>
              <c:layout>
                <c:manualLayout>
                  <c:x val="8.7641111030503423E-3"/>
                  <c:y val="-0.109857111610623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48D-4477-ACBE-A5FC0131AAC5}"/>
                </c:ext>
                <c:ext xmlns:c15="http://schemas.microsoft.com/office/drawing/2012/chart" uri="{CE6537A1-D6FC-4f65-9D91-7224C49458BB}"/>
              </c:extLst>
            </c:dLbl>
            <c:spPr>
              <a:solidFill>
                <a:srgbClr val="FF00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АГ-3 (209) даволашгача</c:v>
                </c:pt>
                <c:pt idx="1">
                  <c:v>3а (192) 6 ойдан сўнг</c:v>
                </c:pt>
                <c:pt idx="2">
                  <c:v>3б (17) 6 ойдан сўнг</c:v>
                </c:pt>
                <c:pt idx="3">
                  <c:v>3а (192) 12 ойдан сўнг</c:v>
                </c:pt>
                <c:pt idx="4">
                  <c:v>3б (17) 12 ой</c:v>
                </c:pt>
                <c:pt idx="5">
                  <c:v>3а (192) 24 ой</c:v>
                </c:pt>
                <c:pt idx="6">
                  <c:v>3б (17) 24 ойдан сўнг</c:v>
                </c:pt>
              </c:strCache>
            </c:strRef>
          </c:cat>
          <c:val>
            <c:numRef>
              <c:f>Лист1!$D$2:$D$8</c:f>
              <c:numCache>
                <c:formatCode>General</c:formatCode>
                <c:ptCount val="7"/>
                <c:pt idx="0">
                  <c:v>9.09</c:v>
                </c:pt>
                <c:pt idx="1">
                  <c:v>6.7</c:v>
                </c:pt>
                <c:pt idx="2">
                  <c:v>6.7</c:v>
                </c:pt>
                <c:pt idx="3">
                  <c:v>6.7</c:v>
                </c:pt>
                <c:pt idx="4">
                  <c:v>0</c:v>
                </c:pt>
                <c:pt idx="5">
                  <c:v>0</c:v>
                </c:pt>
                <c:pt idx="6">
                  <c:v>0</c:v>
                </c:pt>
              </c:numCache>
            </c:numRef>
          </c:val>
          <c:extLst xmlns:c16r2="http://schemas.microsoft.com/office/drawing/2015/06/chart">
            <c:ext xmlns:c16="http://schemas.microsoft.com/office/drawing/2014/chart" uri="{C3380CC4-5D6E-409C-BE32-E72D297353CC}">
              <c16:uniqueId val="{00000004-DA9A-4D92-82DF-11609CA53F12}"/>
            </c:ext>
          </c:extLst>
        </c:ser>
        <c:ser>
          <c:idx val="3"/>
          <c:order val="3"/>
          <c:tx>
            <c:strRef>
              <c:f>Лист1!$E$1</c:f>
              <c:strCache>
                <c:ptCount val="1"/>
                <c:pt idx="0">
                  <c:v>Елкада оғирлик ва оғриқ</c:v>
                </c:pt>
              </c:strCache>
            </c:strRef>
          </c:tx>
          <c:spPr>
            <a:solidFill>
              <a:srgbClr val="FFFF00"/>
            </a:solidFill>
            <a:ln>
              <a:noFill/>
            </a:ln>
            <a:effectLst/>
            <a:sp3d/>
          </c:spPr>
          <c:invertIfNegative val="0"/>
          <c:dLbls>
            <c:dLbl>
              <c:idx val="4"/>
              <c:layout>
                <c:manualLayout>
                  <c:x val="0"/>
                  <c:y val="0.114341075349833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9A-4D92-82DF-11609CA53F12}"/>
                </c:ext>
                <c:ext xmlns:c15="http://schemas.microsoft.com/office/drawing/2012/chart" uri="{CE6537A1-D6FC-4f65-9D91-7224C49458BB}"/>
              </c:extLst>
            </c:dLbl>
            <c:dLbl>
              <c:idx val="5"/>
              <c:layout>
                <c:manualLayout>
                  <c:x val="0"/>
                  <c:y val="-0.118825039089042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48D-4477-ACBE-A5FC0131AAC5}"/>
                </c:ext>
                <c:ext xmlns:c15="http://schemas.microsoft.com/office/drawing/2012/chart" uri="{CE6537A1-D6FC-4f65-9D91-7224C49458BB}"/>
              </c:extLst>
            </c:dLbl>
            <c:dLbl>
              <c:idx val="6"/>
              <c:layout>
                <c:manualLayout>
                  <c:x val="8.7641111030505002E-3"/>
                  <c:y val="-0.147970803393901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48D-4477-ACBE-A5FC0131AAC5}"/>
                </c:ext>
                <c:ext xmlns:c15="http://schemas.microsoft.com/office/drawing/2012/chart" uri="{CE6537A1-D6FC-4f65-9D91-7224C49458BB}"/>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АГ-3 (209) даволашгача</c:v>
                </c:pt>
                <c:pt idx="1">
                  <c:v>3а (192) 6 ойдан сўнг</c:v>
                </c:pt>
                <c:pt idx="2">
                  <c:v>3б (17) 6 ойдан сўнг</c:v>
                </c:pt>
                <c:pt idx="3">
                  <c:v>3а (192) 12 ойдан сўнг</c:v>
                </c:pt>
                <c:pt idx="4">
                  <c:v>3б (17) 12 ой</c:v>
                </c:pt>
                <c:pt idx="5">
                  <c:v>3а (192) 24 ой</c:v>
                </c:pt>
                <c:pt idx="6">
                  <c:v>3б (17) 24 ойдан сўнг</c:v>
                </c:pt>
              </c:strCache>
            </c:strRef>
          </c:cat>
          <c:val>
            <c:numRef>
              <c:f>Лист1!$E$2:$E$8</c:f>
              <c:numCache>
                <c:formatCode>General</c:formatCode>
                <c:ptCount val="7"/>
                <c:pt idx="0">
                  <c:v>8.1300000000000008</c:v>
                </c:pt>
                <c:pt idx="1">
                  <c:v>6.7</c:v>
                </c:pt>
                <c:pt idx="2">
                  <c:v>6.7</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8-DA9A-4D92-82DF-11609CA53F12}"/>
            </c:ext>
          </c:extLst>
        </c:ser>
        <c:ser>
          <c:idx val="4"/>
          <c:order val="4"/>
          <c:tx>
            <c:strRef>
              <c:f>Лист1!$F$1</c:f>
              <c:strCache>
                <c:ptCount val="1"/>
                <c:pt idx="0">
                  <c:v>Бўйин соҳасида оғриқ</c:v>
                </c:pt>
              </c:strCache>
            </c:strRef>
          </c:tx>
          <c:spPr>
            <a:solidFill>
              <a:srgbClr val="00FFFF"/>
            </a:solidFill>
            <a:ln>
              <a:noFill/>
            </a:ln>
            <a:effectLst/>
            <a:sp3d/>
          </c:spPr>
          <c:invertIfNegative val="0"/>
          <c:dLbls>
            <c:dLbl>
              <c:idx val="4"/>
              <c:layout>
                <c:manualLayout>
                  <c:x val="2.3532640464732487E-3"/>
                  <c:y val="6.95014379577416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48D-4477-ACBE-A5FC0131AAC5}"/>
                </c:ext>
                <c:ext xmlns:c15="http://schemas.microsoft.com/office/drawing/2012/chart" uri="{CE6537A1-D6FC-4f65-9D91-7224C49458BB}"/>
              </c:extLst>
            </c:dLbl>
            <c:dLbl>
              <c:idx val="5"/>
              <c:layout>
                <c:manualLayout>
                  <c:x val="-3.2865416636441002E-3"/>
                  <c:y val="1.56938730872319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48D-4477-ACBE-A5FC0131AAC5}"/>
                </c:ext>
                <c:ext xmlns:c15="http://schemas.microsoft.com/office/drawing/2012/chart" uri="{CE6537A1-D6FC-4f65-9D91-7224C49458BB}"/>
              </c:extLst>
            </c:dLbl>
            <c:dLbl>
              <c:idx val="6"/>
              <c:layout>
                <c:manualLayout>
                  <c:x val="7.6685972151691924E-3"/>
                  <c:y val="-0.1860844951771793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48D-4477-ACBE-A5FC0131AAC5}"/>
                </c:ext>
                <c:ext xmlns:c15="http://schemas.microsoft.com/office/drawing/2012/chart" uri="{CE6537A1-D6FC-4f65-9D91-7224C49458BB}"/>
              </c:extLst>
            </c:dLbl>
            <c:spPr>
              <a:solidFill>
                <a:srgbClr val="00FFFF"/>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АГ-3 (209) даволашгача</c:v>
                </c:pt>
                <c:pt idx="1">
                  <c:v>3а (192) 6 ойдан сўнг</c:v>
                </c:pt>
                <c:pt idx="2">
                  <c:v>3б (17) 6 ойдан сўнг</c:v>
                </c:pt>
                <c:pt idx="3">
                  <c:v>3а (192) 12 ойдан сўнг</c:v>
                </c:pt>
                <c:pt idx="4">
                  <c:v>3б (17) 12 ой</c:v>
                </c:pt>
                <c:pt idx="5">
                  <c:v>3а (192) 24 ой</c:v>
                </c:pt>
                <c:pt idx="6">
                  <c:v>3б (17) 24 ойдан сўнг</c:v>
                </c:pt>
              </c:strCache>
            </c:strRef>
          </c:cat>
          <c:val>
            <c:numRef>
              <c:f>Лист1!$F$2:$F$8</c:f>
              <c:numCache>
                <c:formatCode>General</c:formatCode>
                <c:ptCount val="7"/>
                <c:pt idx="0">
                  <c:v>35.31</c:v>
                </c:pt>
                <c:pt idx="1">
                  <c:v>20</c:v>
                </c:pt>
                <c:pt idx="2">
                  <c:v>6.7</c:v>
                </c:pt>
                <c:pt idx="3">
                  <c:v>13.3</c:v>
                </c:pt>
                <c:pt idx="4">
                  <c:v>0</c:v>
                </c:pt>
                <c:pt idx="5">
                  <c:v>6.7</c:v>
                </c:pt>
                <c:pt idx="6">
                  <c:v>0</c:v>
                </c:pt>
              </c:numCache>
            </c:numRef>
          </c:val>
          <c:extLst xmlns:c16r2="http://schemas.microsoft.com/office/drawing/2015/06/chart">
            <c:ext xmlns:c16="http://schemas.microsoft.com/office/drawing/2014/chart" uri="{C3380CC4-5D6E-409C-BE32-E72D297353CC}">
              <c16:uniqueId val="{0000000B-DA9A-4D92-82DF-11609CA53F12}"/>
            </c:ext>
          </c:extLst>
        </c:ser>
        <c:ser>
          <c:idx val="5"/>
          <c:order val="5"/>
          <c:tx>
            <c:strRef>
              <c:f>Лист1!$G$1</c:f>
              <c:strCache>
                <c:ptCount val="1"/>
                <c:pt idx="0">
                  <c:v>Тилдаги куйишиш</c:v>
                </c:pt>
              </c:strCache>
            </c:strRef>
          </c:tx>
          <c:spPr>
            <a:solidFill>
              <a:srgbClr val="7030A0"/>
            </a:solidFill>
            <a:ln>
              <a:noFill/>
            </a:ln>
            <a:effectLst/>
            <a:sp3d/>
          </c:spPr>
          <c:invertIfNegative val="0"/>
          <c:dLbls>
            <c:dLbl>
              <c:idx val="3"/>
              <c:layout>
                <c:manualLayout>
                  <c:x val="0"/>
                  <c:y val="-4.48396373920914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48D-4477-ACBE-A5FC0131AAC5}"/>
                </c:ext>
                <c:ext xmlns:c15="http://schemas.microsoft.com/office/drawing/2012/chart" uri="{CE6537A1-D6FC-4f65-9D91-7224C49458BB}"/>
              </c:extLst>
            </c:dLbl>
            <c:dLbl>
              <c:idx val="4"/>
              <c:layout>
                <c:manualLayout>
                  <c:x val="7.4793598273741029E-3"/>
                  <c:y val="2.4661800565650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48D-4477-ACBE-A5FC0131AAC5}"/>
                </c:ext>
                <c:ext xmlns:c15="http://schemas.microsoft.com/office/drawing/2012/chart" uri="{CE6537A1-D6FC-4f65-9D91-7224C49458BB}"/>
              </c:extLst>
            </c:dLbl>
            <c:dLbl>
              <c:idx val="5"/>
              <c:layout>
                <c:manualLayout>
                  <c:x val="7.6685972151691924E-3"/>
                  <c:y val="1.34518912176274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A9A-4D92-82DF-11609CA53F12}"/>
                </c:ext>
                <c:ext xmlns:c15="http://schemas.microsoft.com/office/drawing/2012/chart" uri="{CE6537A1-D6FC-4f65-9D91-7224C49458BB}"/>
              </c:extLst>
            </c:dLbl>
            <c:dLbl>
              <c:idx val="6"/>
              <c:layout>
                <c:manualLayout>
                  <c:x val="6.5730833272878821E-3"/>
                  <c:y val="-0.2197142232212478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48D-4477-ACBE-A5FC0131AAC5}"/>
                </c:ext>
                <c:ext xmlns:c15="http://schemas.microsoft.com/office/drawing/2012/chart" uri="{CE6537A1-D6FC-4f65-9D91-7224C49458BB}"/>
              </c:extLst>
            </c:dLbl>
            <c:spPr>
              <a:solidFill>
                <a:srgbClr val="7030A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АГ-3 (209) даволашгача</c:v>
                </c:pt>
                <c:pt idx="1">
                  <c:v>3а (192) 6 ойдан сўнг</c:v>
                </c:pt>
                <c:pt idx="2">
                  <c:v>3б (17) 6 ойдан сўнг</c:v>
                </c:pt>
                <c:pt idx="3">
                  <c:v>3а (192) 12 ойдан сўнг</c:v>
                </c:pt>
                <c:pt idx="4">
                  <c:v>3б (17) 12 ой</c:v>
                </c:pt>
                <c:pt idx="5">
                  <c:v>3а (192) 24 ой</c:v>
                </c:pt>
                <c:pt idx="6">
                  <c:v>3б (17) 24 ойдан сўнг</c:v>
                </c:pt>
              </c:strCache>
            </c:strRef>
          </c:cat>
          <c:val>
            <c:numRef>
              <c:f>Лист1!$G$2:$G$8</c:f>
              <c:numCache>
                <c:formatCode>General</c:formatCode>
                <c:ptCount val="7"/>
                <c:pt idx="0">
                  <c:v>8.61</c:v>
                </c:pt>
                <c:pt idx="1">
                  <c:v>6.7</c:v>
                </c:pt>
                <c:pt idx="2">
                  <c:v>6.7</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16-DA9A-4D92-82DF-11609CA53F12}"/>
            </c:ext>
          </c:extLst>
        </c:ser>
        <c:ser>
          <c:idx val="6"/>
          <c:order val="6"/>
          <c:tx>
            <c:strRef>
              <c:f>Лист1!$H$1</c:f>
              <c:strCache>
                <c:ptCount val="1"/>
                <c:pt idx="0">
                  <c:v>Юз соҳасида иррадация билан бир томонлама оғриқ</c:v>
                </c:pt>
              </c:strCache>
            </c:strRef>
          </c:tx>
          <c:spPr>
            <a:solidFill>
              <a:srgbClr val="00FF00"/>
            </a:solidFill>
            <a:ln>
              <a:noFill/>
            </a:ln>
            <a:effectLst/>
            <a:sp3d/>
          </c:spPr>
          <c:invertIfNegative val="0"/>
          <c:dLbls>
            <c:dLbl>
              <c:idx val="0"/>
              <c:layout>
                <c:manualLayout>
                  <c:x val="6.5730833272878821E-3"/>
                  <c:y val="-1.56938730872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48D-4477-ACBE-A5FC0131AAC5}"/>
                </c:ext>
                <c:ext xmlns:c15="http://schemas.microsoft.com/office/drawing/2012/chart" uri="{CE6537A1-D6FC-4f65-9D91-7224C49458BB}"/>
              </c:extLst>
            </c:dLbl>
            <c:dLbl>
              <c:idx val="1"/>
              <c:layout>
                <c:manualLayout>
                  <c:x val="2.191027775762629E-3"/>
                  <c:y val="-1.34518912176274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48D-4477-ACBE-A5FC0131AAC5}"/>
                </c:ext>
                <c:ext xmlns:c15="http://schemas.microsoft.com/office/drawing/2012/chart" uri="{CE6537A1-D6FC-4f65-9D91-7224C49458BB}"/>
              </c:extLst>
            </c:dLbl>
            <c:dLbl>
              <c:idx val="2"/>
              <c:layout>
                <c:manualLayout>
                  <c:x val="3.286541663643941E-3"/>
                  <c:y val="-2.2419818696045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48D-4477-ACBE-A5FC0131AAC5}"/>
                </c:ext>
                <c:ext xmlns:c15="http://schemas.microsoft.com/office/drawing/2012/chart" uri="{CE6537A1-D6FC-4f65-9D91-7224C49458BB}"/>
              </c:extLst>
            </c:dLbl>
            <c:dLbl>
              <c:idx val="3"/>
              <c:layout>
                <c:manualLayout>
                  <c:x val="0"/>
                  <c:y val="-2.0177836826441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948D-4477-ACBE-A5FC0131AAC5}"/>
                </c:ext>
                <c:ext xmlns:c15="http://schemas.microsoft.com/office/drawing/2012/chart" uri="{CE6537A1-D6FC-4f65-9D91-7224C49458BB}"/>
              </c:extLst>
            </c:dLbl>
            <c:dLbl>
              <c:idx val="4"/>
              <c:layout>
                <c:manualLayout>
                  <c:x val="1.2050652766694359E-2"/>
                  <c:y val="-2.0177836826441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A9A-4D92-82DF-11609CA53F12}"/>
                </c:ext>
                <c:ext xmlns:c15="http://schemas.microsoft.com/office/drawing/2012/chart" uri="{CE6537A1-D6FC-4f65-9D91-7224C49458BB}"/>
              </c:extLst>
            </c:dLbl>
            <c:dLbl>
              <c:idx val="5"/>
              <c:layout>
                <c:manualLayout>
                  <c:x val="1.7528222206101011E-2"/>
                  <c:y val="-1.79358549568365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A9A-4D92-82DF-11609CA53F12}"/>
                </c:ext>
                <c:ext xmlns:c15="http://schemas.microsoft.com/office/drawing/2012/chart" uri="{CE6537A1-D6FC-4f65-9D91-7224C49458BB}"/>
              </c:extLst>
            </c:dLbl>
            <c:dLbl>
              <c:idx val="6"/>
              <c:layout>
                <c:manualLayout>
                  <c:x val="6.5730833272878821E-3"/>
                  <c:y val="-0.2578279150045256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48D-4477-ACBE-A5FC0131AAC5}"/>
                </c:ext>
                <c:ext xmlns:c15="http://schemas.microsoft.com/office/drawing/2012/chart" uri="{CE6537A1-D6FC-4f65-9D91-7224C49458BB}"/>
              </c:extLst>
            </c:dLbl>
            <c:spPr>
              <a:solidFill>
                <a:srgbClr val="00FF00"/>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АГ-3 (209) даволашгача</c:v>
                </c:pt>
                <c:pt idx="1">
                  <c:v>3а (192) 6 ойдан сўнг</c:v>
                </c:pt>
                <c:pt idx="2">
                  <c:v>3б (17) 6 ойдан сўнг</c:v>
                </c:pt>
                <c:pt idx="3">
                  <c:v>3а (192) 12 ойдан сўнг</c:v>
                </c:pt>
                <c:pt idx="4">
                  <c:v>3б (17) 12 ой</c:v>
                </c:pt>
                <c:pt idx="5">
                  <c:v>3а (192) 24 ой</c:v>
                </c:pt>
                <c:pt idx="6">
                  <c:v>3б (17) 24 ойдан сўнг</c:v>
                </c:pt>
              </c:strCache>
            </c:strRef>
          </c:cat>
          <c:val>
            <c:numRef>
              <c:f>Лист1!$H$2:$H$8</c:f>
              <c:numCache>
                <c:formatCode>General</c:formatCode>
                <c:ptCount val="7"/>
                <c:pt idx="0">
                  <c:v>11.91</c:v>
                </c:pt>
                <c:pt idx="1">
                  <c:v>6.7</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16-948D-4477-ACBE-A5FC0131AAC5}"/>
            </c:ext>
          </c:extLst>
        </c:ser>
        <c:dLbls>
          <c:showLegendKey val="0"/>
          <c:showVal val="1"/>
          <c:showCatName val="0"/>
          <c:showSerName val="0"/>
          <c:showPercent val="0"/>
          <c:showBubbleSize val="0"/>
        </c:dLbls>
        <c:gapWidth val="150"/>
        <c:shape val="box"/>
        <c:axId val="265641000"/>
        <c:axId val="265641392"/>
        <c:axId val="0"/>
      </c:bar3DChart>
      <c:catAx>
        <c:axId val="265641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65641392"/>
        <c:crosses val="autoZero"/>
        <c:auto val="1"/>
        <c:lblAlgn val="ctr"/>
        <c:lblOffset val="100"/>
        <c:noMultiLvlLbl val="0"/>
      </c:catAx>
      <c:valAx>
        <c:axId val="26564139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65641000"/>
        <c:crosses val="autoZero"/>
        <c:crossBetween val="between"/>
      </c:valAx>
      <c:spPr>
        <a:noFill/>
        <a:ln>
          <a:noFill/>
        </a:ln>
        <a:effectLst/>
      </c:spPr>
    </c:plotArea>
    <c:legend>
      <c:legendPos val="b"/>
      <c:layout>
        <c:manualLayout>
          <c:xMode val="edge"/>
          <c:yMode val="edge"/>
          <c:x val="0"/>
          <c:y val="0.79851680884872456"/>
          <c:w val="0.99866027754903164"/>
          <c:h val="0.20148319115127528"/>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sz="800" b="1">
          <a:solidFill>
            <a:schemeClr val="tx1"/>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F52E9-1A12-452E-A861-43E1DDC7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61</Pages>
  <Words>20741</Words>
  <Characters>118227</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БУХОРО ДАВЛАТ ТИББИЁТ ИНСТИТУТИ</vt:lpstr>
    </vt:vector>
  </TitlesOfParts>
  <Company>RePack by SPecialiST</Company>
  <LinksUpToDate>false</LinksUpToDate>
  <CharactersWithSpaces>138691</CharactersWithSpaces>
  <SharedDoc>false</SharedDoc>
  <HLinks>
    <vt:vector size="18" baseType="variant">
      <vt:variant>
        <vt:i4>6815847</vt:i4>
      </vt:variant>
      <vt:variant>
        <vt:i4>27</vt:i4>
      </vt:variant>
      <vt:variant>
        <vt:i4>0</vt:i4>
      </vt:variant>
      <vt:variant>
        <vt:i4>5</vt:i4>
      </vt:variant>
      <vt:variant>
        <vt:lpwstr>http://www.ziyonet.uz/</vt:lpwstr>
      </vt:variant>
      <vt:variant>
        <vt:lpwstr/>
      </vt:variant>
      <vt:variant>
        <vt:i4>6815847</vt:i4>
      </vt:variant>
      <vt:variant>
        <vt:i4>12</vt:i4>
      </vt:variant>
      <vt:variant>
        <vt:i4>0</vt:i4>
      </vt:variant>
      <vt:variant>
        <vt:i4>5</vt:i4>
      </vt:variant>
      <vt:variant>
        <vt:lpwstr>http://www.ziyonet.uz/</vt:lpwstr>
      </vt:variant>
      <vt:variant>
        <vt:lpwstr/>
      </vt:variant>
      <vt:variant>
        <vt:i4>7340095</vt:i4>
      </vt:variant>
      <vt:variant>
        <vt:i4>0</vt:i4>
      </vt:variant>
      <vt:variant>
        <vt:i4>0</vt:i4>
      </vt:variant>
      <vt:variant>
        <vt:i4>5</vt:i4>
      </vt:variant>
      <vt:variant>
        <vt:lpwstr>http://www.bsmi.uz/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БУХОРО ДАВЛАТ ТИББИЁТ ИНСТИТУТИ</dc:title>
  <dc:creator>Ирина</dc:creator>
  <cp:lastModifiedBy>Comp</cp:lastModifiedBy>
  <cp:revision>14</cp:revision>
  <cp:lastPrinted>2022-05-16T06:57:00Z</cp:lastPrinted>
  <dcterms:created xsi:type="dcterms:W3CDTF">2022-12-15T11:32:00Z</dcterms:created>
  <dcterms:modified xsi:type="dcterms:W3CDTF">2023-01-04T07:39:00Z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000800c80a0000000000010290310207f7000400038000</vt:lpwstr>
  </property>
</Properties>
</file>