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5DCA" w14:textId="218E3041" w:rsidR="009A4D9F" w:rsidRPr="0061508D" w:rsidRDefault="009A4D9F" w:rsidP="009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</w:pP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Abu Ali ibn Sino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nomidagi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Buxoro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davlat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tibbiyot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instituti</w:t>
      </w:r>
      <w:proofErr w:type="spellEnd"/>
    </w:p>
    <w:p w14:paraId="629F1746" w14:textId="77777777" w:rsidR="009A4D9F" w:rsidRPr="0061508D" w:rsidRDefault="009A4D9F" w:rsidP="0061508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0C4CD33E" w14:textId="7C1CB45B" w:rsidR="009A4D9F" w:rsidRPr="0061508D" w:rsidRDefault="009A4D9F" w:rsidP="009A4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Buxoro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shahar</w:t>
      </w: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uz-Cyrl-UZ"/>
        </w:rPr>
        <w:t xml:space="preserve">                                                 </w:t>
      </w: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2025-yil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yanvar-</w:t>
      </w:r>
      <w:r w:rsidR="001037C8"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sentabr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</w:p>
    <w:p w14:paraId="7A5099D5" w14:textId="77777777" w:rsidR="009A4D9F" w:rsidRPr="0061508D" w:rsidRDefault="009A4D9F" w:rsidP="009A4D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 w:bidi="ar-DZ"/>
        </w:rPr>
      </w:pPr>
    </w:p>
    <w:p w14:paraId="012A75F2" w14:textId="77777777" w:rsidR="009A4D9F" w:rsidRPr="0061508D" w:rsidRDefault="009A4D9F" w:rsidP="009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</w:pP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“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Jismoniy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yuridik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shaxslar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murojaatlari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to‘</w:t>
      </w:r>
      <w:proofErr w:type="gram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g‘risida”gi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qonunning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</w:p>
    <w:p w14:paraId="54FB783D" w14:textId="77777777" w:rsidR="009A4D9F" w:rsidRPr="0061508D" w:rsidRDefault="009A4D9F" w:rsidP="009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</w:pP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2025-yil</w:t>
      </w:r>
      <w:r w:rsidR="00CE49E0"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ning </w:t>
      </w: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(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yanvar-</w:t>
      </w:r>
      <w:r w:rsidR="00BD3374"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sentabr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)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oylari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bo</w:t>
      </w:r>
      <w:proofErr w:type="gram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8"/>
          <w:szCs w:val="28"/>
          <w:lang w:val="en-US"/>
        </w:rPr>
        <w:t>‘yicha</w:t>
      </w:r>
      <w:proofErr w:type="spellEnd"/>
    </w:p>
    <w:p w14:paraId="21371F13" w14:textId="77777777" w:rsidR="009A4D9F" w:rsidRPr="0061508D" w:rsidRDefault="009A4D9F" w:rsidP="009A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bookmarkStart w:id="0" w:name="bookmark0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HISOBOT</w:t>
      </w:r>
      <w:bookmarkEnd w:id="0"/>
    </w:p>
    <w:p w14:paraId="5AAFE15C" w14:textId="77777777" w:rsidR="009A4D9F" w:rsidRPr="0061508D" w:rsidRDefault="009A4D9F" w:rsidP="0061508D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8656EE0" w14:textId="77777777" w:rsidR="009A4D9F" w:rsidRPr="0061508D" w:rsidRDefault="009A4D9F" w:rsidP="0061508D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Abu Ali ibn Sino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nomidagi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Buxoro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tibbiyot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institutida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fuqarolarning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O‘zbekiston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Respublikasining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Jismoniy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yuridik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shaxslarning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to‘g‘risida”gi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2017-yil 11-sentabrdagi O‘RQ-445-sonli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Qonuni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hamda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O‘zbekiston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Vazirlar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Mahkamasining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2018-yil 7-maydagi 341-son “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organlarida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muassasalarida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davlat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ishtirokidagi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tashkilotlarda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jismoniy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yuridik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shaxslarning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bilan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ishlash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tartibi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to‘g‘risida”gi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namunaviy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Nizomni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tasdiqlash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haqida”gi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qarorga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asosan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olib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borilmoqda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61E412A" w14:textId="7FF97FCA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1" w:name="_Hlk210055897"/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Institutda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yanvar-</w:t>
      </w:r>
      <w:r w:rsidR="00BD3374"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sentabr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oylarida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kelib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tushgan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jami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D3374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98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tani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etadi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Shulardan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O‘</w:t>
      </w:r>
      <w:proofErr w:type="gram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zbekiston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Respublikasi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Prezidenti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virtual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qabulxonasi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orqali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kelib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tushgan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murojaatlar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soni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D3374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4A7586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tani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tashkil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etadi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 </w:t>
      </w:r>
    </w:p>
    <w:p w14:paraId="2F668E58" w14:textId="084C4B3D" w:rsid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Murojaatlarda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ko‘</w:t>
      </w:r>
      <w:proofErr w:type="gram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tarilgan</w:t>
      </w:r>
      <w:proofErr w:type="spellEnd"/>
      <w:r w:rsidR="0061508D" w:rsidRPr="004636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61508D" w:rsidRPr="004636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masalalar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6336E759" w14:textId="6451C103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O‘</w:t>
      </w:r>
      <w:proofErr w:type="gram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qishga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ko‘chirish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tiklash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r w:rsidR="004338BC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32 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</w:t>
      </w:r>
    </w:p>
    <w:p w14:paraId="4C563DCA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Turli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masalalar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 </w:t>
      </w:r>
      <w:r w:rsidR="00C96732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49</w:t>
      </w:r>
      <w:proofErr w:type="gram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</w:p>
    <w:p w14:paraId="238D3CE9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Mehnat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munosabatlari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87537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87537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</w:p>
    <w:p w14:paraId="7C6677E7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Diplom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- 0 ta.</w:t>
      </w:r>
    </w:p>
    <w:p w14:paraId="0212E124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Moddiy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yordam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masalasi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781B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D781B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</w:p>
    <w:p w14:paraId="1181EB43" w14:textId="0C6FA249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masalasi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</w:t>
      </w:r>
      <w:r w:rsidR="008B2F22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4 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ta.</w:t>
      </w:r>
    </w:p>
    <w:p w14:paraId="402B21B0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turlari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</w:p>
    <w:p w14:paraId="51B82731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Shikoyat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8D781B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</w:p>
    <w:p w14:paraId="20C45CDE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Ariza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56794B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95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 </w:t>
      </w:r>
    </w:p>
    <w:p w14:paraId="282B70DD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Shundan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</w:p>
    <w:p w14:paraId="25959B50" w14:textId="77777777" w:rsidR="009A4D9F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Sayyor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qabul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56794B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</w:p>
    <w:p w14:paraId="54DDD2F2" w14:textId="77777777" w:rsidR="0061508D" w:rsidRDefault="0061508D" w:rsidP="0061508D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23174B2" w14:textId="77777777" w:rsidR="002C70CA" w:rsidRPr="002C70CA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Kelib</w:t>
      </w:r>
      <w:proofErr w:type="spell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tushgan</w:t>
      </w:r>
      <w:proofErr w:type="spell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jami</w:t>
      </w:r>
      <w:proofErr w:type="spell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56794B"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98</w:t>
      </w:r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murojaatning</w:t>
      </w:r>
      <w:proofErr w:type="spell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2C70CA"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92 </w:t>
      </w: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ta</w:t>
      </w:r>
      <w:r w:rsidR="002C70CA"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si</w:t>
      </w:r>
      <w:proofErr w:type="spellEnd"/>
      <w:r w:rsidR="002C70CA"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ko‘</w:t>
      </w:r>
      <w:proofErr w:type="gram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rib</w:t>
      </w:r>
      <w:proofErr w:type="spellEnd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chiqilgan</w:t>
      </w:r>
      <w:proofErr w:type="spellEnd"/>
      <w:r w:rsidR="002C70CA"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2C70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bookmarkStart w:id="2" w:name="_GoBack"/>
      <w:bookmarkEnd w:id="2"/>
    </w:p>
    <w:p w14:paraId="26605E8A" w14:textId="77777777" w:rsidR="002C70CA" w:rsidRDefault="002C70CA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69  </w:t>
      </w:r>
      <w:proofErr w:type="spellStart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nafar</w:t>
      </w:r>
      <w:proofErr w:type="spellEnd"/>
      <w:proofErr w:type="gramEnd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</w:t>
      </w:r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chi</w:t>
      </w:r>
      <w:proofErr w:type="spellEnd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bilan</w:t>
      </w:r>
      <w:proofErr w:type="spellEnd"/>
      <w:r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tushuntirish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ishlari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olib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borilgan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562A0147" w14:textId="77777777" w:rsidR="002C70CA" w:rsidRDefault="00C13BAB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4231D8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murojaat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ijobiy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hal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etilgan</w:t>
      </w:r>
      <w:proofErr w:type="spellEnd"/>
      <w:r w:rsidR="009A4D9F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14:paraId="7F1D6BAD" w14:textId="5A1797DE" w:rsidR="00653017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O‘</w:t>
      </w:r>
      <w:proofErr w:type="gram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rganish</w:t>
      </w:r>
      <w:proofErr w:type="spellEnd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jarayonida</w:t>
      </w:r>
      <w:proofErr w:type="spellEnd"/>
      <w:r w:rsidR="002C70CA" w:rsidRPr="002C7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- </w:t>
      </w:r>
      <w:r w:rsidR="004A7586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ta.</w:t>
      </w:r>
      <w:r w:rsidR="00653017" w:rsidRPr="006150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5B100272" w14:textId="103AC50E" w:rsidR="0061508D" w:rsidRPr="0061508D" w:rsidRDefault="009A4D9F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Muddatidan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o‘</w:t>
      </w:r>
      <w:proofErr w:type="gram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tgan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murojaatlar</w:t>
      </w:r>
      <w:proofErr w:type="spellEnd"/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-</w:t>
      </w:r>
      <w:r w:rsidR="00A24C52"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Pr="006150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ta.</w:t>
      </w:r>
    </w:p>
    <w:p w14:paraId="5BD8F1B3" w14:textId="717344DE" w:rsidR="009A4D9F" w:rsidRDefault="00A24C52" w:rsidP="0061508D">
      <w:pPr>
        <w:spacing w:after="0"/>
        <w:ind w:left="-567" w:firstLine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2025-yil 3-iyundagi 1-A/438-sonli “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Intizomiy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jazo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qo‘</w:t>
      </w:r>
      <w:proofErr w:type="gram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llash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to‘g‘risida”gi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ichki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buyruqqa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binoan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ish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yurituvchi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kotiba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Homidova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Gulchiroy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Boboqulovnaga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Jismoniy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yuridik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shaxslar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murojaati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ijrosini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kechiktirganligi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mehnat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shartnomasiga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muvofiq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yuklatilgan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xizmat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vazifasini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to‘liq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o‘z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vaqtida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bajarmaganligi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sababli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“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Hayfsan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intizomiy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chorasi</w:t>
      </w:r>
      <w:proofErr w:type="spellEnd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qo`llanildi</w:t>
      </w:r>
      <w:proofErr w:type="spellEnd"/>
      <w:r w:rsidR="0061508D" w:rsidRPr="0061508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.</w:t>
      </w:r>
    </w:p>
    <w:p w14:paraId="6992CE92" w14:textId="77777777" w:rsidR="0061508D" w:rsidRDefault="0061508D" w:rsidP="0061508D">
      <w:pPr>
        <w:spacing w:after="0" w:line="360" w:lineRule="auto"/>
        <w:ind w:left="-567" w:right="1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</w:p>
    <w:p w14:paraId="035C1398" w14:textId="6A26B24B" w:rsidR="0061508D" w:rsidRDefault="0061508D" w:rsidP="0061508D">
      <w:pPr>
        <w:spacing w:after="0" w:line="360" w:lineRule="auto"/>
        <w:ind w:left="-567" w:right="19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Jismoniy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yuridik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shaxslarning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murojaatlari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bilan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ishlash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,</w:t>
      </w:r>
    </w:p>
    <w:p w14:paraId="74E386EE" w14:textId="57111D98" w:rsidR="00720638" w:rsidRPr="001037C8" w:rsidRDefault="0061508D" w:rsidP="0061508D">
      <w:pPr>
        <w:spacing w:after="0" w:line="360" w:lineRule="auto"/>
        <w:ind w:left="-567" w:right="19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val="en-US"/>
        </w:rPr>
      </w:pPr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ichki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nazorat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va</w:t>
      </w:r>
      <w:proofErr w:type="spell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monitoring </w:t>
      </w:r>
      <w:proofErr w:type="spellStart"/>
      <w:proofErr w:type="gramStart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bo‘</w:t>
      </w:r>
      <w:proofErr w:type="gramEnd"/>
      <w:r w:rsidRPr="005525E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limi</w:t>
      </w:r>
      <w:bookmarkEnd w:id="1"/>
      <w:proofErr w:type="spellEnd"/>
    </w:p>
    <w:sectPr w:rsidR="00720638" w:rsidRPr="001037C8" w:rsidSect="0061508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9F"/>
    <w:rsid w:val="00011A01"/>
    <w:rsid w:val="00040D2B"/>
    <w:rsid w:val="001037C8"/>
    <w:rsid w:val="001A46BE"/>
    <w:rsid w:val="001D27EB"/>
    <w:rsid w:val="001E23C9"/>
    <w:rsid w:val="00236C65"/>
    <w:rsid w:val="002C70CA"/>
    <w:rsid w:val="0032422D"/>
    <w:rsid w:val="0033582D"/>
    <w:rsid w:val="003C0E7E"/>
    <w:rsid w:val="00401244"/>
    <w:rsid w:val="004231D8"/>
    <w:rsid w:val="004338BC"/>
    <w:rsid w:val="00463643"/>
    <w:rsid w:val="004A7586"/>
    <w:rsid w:val="0056794B"/>
    <w:rsid w:val="005E0AB0"/>
    <w:rsid w:val="005F717C"/>
    <w:rsid w:val="00603461"/>
    <w:rsid w:val="0061508D"/>
    <w:rsid w:val="00653017"/>
    <w:rsid w:val="00720638"/>
    <w:rsid w:val="0072502B"/>
    <w:rsid w:val="007400A2"/>
    <w:rsid w:val="00771BB4"/>
    <w:rsid w:val="00787537"/>
    <w:rsid w:val="00796E01"/>
    <w:rsid w:val="007C6293"/>
    <w:rsid w:val="0080155F"/>
    <w:rsid w:val="008B2F22"/>
    <w:rsid w:val="008D72E2"/>
    <w:rsid w:val="008D781B"/>
    <w:rsid w:val="008E04D0"/>
    <w:rsid w:val="00915507"/>
    <w:rsid w:val="0094327D"/>
    <w:rsid w:val="009A4D9F"/>
    <w:rsid w:val="00A24C52"/>
    <w:rsid w:val="00AB5492"/>
    <w:rsid w:val="00AF0BAD"/>
    <w:rsid w:val="00B249AA"/>
    <w:rsid w:val="00B563BD"/>
    <w:rsid w:val="00BA1C3C"/>
    <w:rsid w:val="00BD3374"/>
    <w:rsid w:val="00C13BAB"/>
    <w:rsid w:val="00C96732"/>
    <w:rsid w:val="00CB3430"/>
    <w:rsid w:val="00CC0AA6"/>
    <w:rsid w:val="00CE49E0"/>
    <w:rsid w:val="00D335AC"/>
    <w:rsid w:val="00D95EBE"/>
    <w:rsid w:val="00E97D1B"/>
    <w:rsid w:val="00E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D9E1"/>
  <w15:chartTrackingRefBased/>
  <w15:docId w15:val="{623DAA27-F5E3-488B-A13B-B8FE65E6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4D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4D9F"/>
    <w:rPr>
      <w:rFonts w:ascii="Calibri" w:eastAsia="Times New Roman" w:hAnsi="Calibri" w:cs="Times New Roman"/>
      <w:lang w:eastAsia="ru-RU"/>
    </w:rPr>
  </w:style>
  <w:style w:type="character" w:customStyle="1" w:styleId="font-medium">
    <w:name w:val="font-medium"/>
    <w:basedOn w:val="a0"/>
    <w:rsid w:val="0061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</dc:creator>
  <cp:keywords/>
  <dc:description/>
  <cp:lastModifiedBy>AVT</cp:lastModifiedBy>
  <cp:revision>62</cp:revision>
  <cp:lastPrinted>2025-09-30T07:21:00Z</cp:lastPrinted>
  <dcterms:created xsi:type="dcterms:W3CDTF">2025-09-29T11:03:00Z</dcterms:created>
  <dcterms:modified xsi:type="dcterms:W3CDTF">2025-10-09T06:17:00Z</dcterms:modified>
</cp:coreProperties>
</file>